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3228A9" w14:textId="77777777" w:rsidR="005513E4" w:rsidRPr="005513E4" w:rsidRDefault="005513E4" w:rsidP="00F05A9B">
      <w:pPr>
        <w:pStyle w:val="Nagwek1"/>
        <w:jc w:val="both"/>
        <w:rPr>
          <w:sz w:val="28"/>
          <w:szCs w:val="28"/>
        </w:rPr>
      </w:pPr>
      <w:r w:rsidRPr="005513E4">
        <w:rPr>
          <w:sz w:val="28"/>
          <w:szCs w:val="28"/>
        </w:rPr>
        <w:t xml:space="preserve">Branża transportowa i </w:t>
      </w:r>
      <w:proofErr w:type="spellStart"/>
      <w:r w:rsidRPr="005513E4">
        <w:rPr>
          <w:sz w:val="28"/>
          <w:szCs w:val="28"/>
        </w:rPr>
        <w:t>automotive</w:t>
      </w:r>
      <w:proofErr w:type="spellEnd"/>
      <w:r w:rsidRPr="005513E4">
        <w:rPr>
          <w:sz w:val="28"/>
          <w:szCs w:val="28"/>
        </w:rPr>
        <w:t xml:space="preserve"> – podsumowanie roku i prognozy na 2025</w:t>
      </w:r>
    </w:p>
    <w:p w14:paraId="11A277B2" w14:textId="06320AE7" w:rsidR="00B36AB9" w:rsidRPr="00B36AB9" w:rsidRDefault="005513E4" w:rsidP="00F05A9B">
      <w:pPr>
        <w:jc w:val="both"/>
      </w:pPr>
      <w:r>
        <w:br/>
      </w:r>
      <w:r w:rsidRPr="005513E4">
        <w:t xml:space="preserve">Rok 2024 był okresem dynamicznych zmian w branży transportowej i </w:t>
      </w:r>
      <w:proofErr w:type="spellStart"/>
      <w:r w:rsidRPr="005513E4">
        <w:t>automotive</w:t>
      </w:r>
      <w:proofErr w:type="spellEnd"/>
      <w:r w:rsidRPr="005513E4">
        <w:t xml:space="preserve">. Od innowacji technologicznych, przez rosnące zapotrzebowanie na modernizację floty, aż po zacieśnianie współpracy międzynarodowej – firmy zmierzyły się z wyzwaniami, które ukształtują ich przyszłość. </w:t>
      </w:r>
      <w:r w:rsidR="00856609">
        <w:br/>
      </w:r>
      <w:r w:rsidRPr="005513E4">
        <w:t>Co przyniosły ostatnie miesiące i jakie kierunki będą dominować w nadchodzącym roku?</w:t>
      </w:r>
      <w:r>
        <w:t xml:space="preserve"> Oto z czym przyjdzie się zmierzyć. </w:t>
      </w:r>
    </w:p>
    <w:p w14:paraId="20D69359" w14:textId="706F8235" w:rsidR="00B36AB9" w:rsidRPr="00B36AB9" w:rsidRDefault="00FF0B56" w:rsidP="00F05A9B">
      <w:pPr>
        <w:pStyle w:val="Nagwek2"/>
        <w:jc w:val="both"/>
      </w:pPr>
      <w:r>
        <w:t>R</w:t>
      </w:r>
      <w:r w:rsidR="00B36AB9" w:rsidRPr="00B36AB9">
        <w:t>ok konsolidacji i adaptacji</w:t>
      </w:r>
    </w:p>
    <w:p w14:paraId="5B3DCE37" w14:textId="4BC3EC96" w:rsidR="00B36AB9" w:rsidRDefault="00B36AB9" w:rsidP="00F05A9B">
      <w:pPr>
        <w:jc w:val="both"/>
      </w:pPr>
      <w:r w:rsidRPr="00B36AB9">
        <w:t xml:space="preserve">Branża transportowa i </w:t>
      </w:r>
      <w:proofErr w:type="spellStart"/>
      <w:r w:rsidRPr="00B36AB9">
        <w:t>automotive</w:t>
      </w:r>
      <w:proofErr w:type="spellEnd"/>
      <w:r w:rsidRPr="00B36AB9">
        <w:t xml:space="preserve"> w 2024 roku wykazała zdolność do adaptacji w obliczu dynamicznie zmieniających się warunków rynkowych. W odpowiedzi na globalne napięcia geopolityczne oraz rosnące wymagania regulacyjne wiele firm postawiło na konsolidację i dywersyfikację. </w:t>
      </w:r>
      <w:r w:rsidR="00DE1156">
        <w:t xml:space="preserve">Doskonałym przykładem takiego </w:t>
      </w:r>
      <w:r w:rsidR="00114E56">
        <w:t>działania</w:t>
      </w:r>
      <w:r w:rsidR="00DE1156">
        <w:t xml:space="preserve"> jest </w:t>
      </w:r>
      <w:r w:rsidR="00114E56">
        <w:t>zakup w maju bieżącego roku firmy ELBO Sp. z o.o. przez Rekord Hale Namiotowe Sp. z o</w:t>
      </w:r>
      <w:r w:rsidR="00F05A9B">
        <w:t>.</w:t>
      </w:r>
      <w:r w:rsidR="00114E56">
        <w:t xml:space="preserve">o., a następnie w listopadzie </w:t>
      </w:r>
      <w:r w:rsidR="00DE1156">
        <w:t>zakup</w:t>
      </w:r>
      <w:r w:rsidR="00114E56">
        <w:t xml:space="preserve"> </w:t>
      </w:r>
      <w:r w:rsidR="00DE1156">
        <w:t>wi</w:t>
      </w:r>
      <w:r w:rsidR="00114E56">
        <w:t>ęk</w:t>
      </w:r>
      <w:r w:rsidR="00DE1156">
        <w:t>sz</w:t>
      </w:r>
      <w:r w:rsidR="00114E56">
        <w:t>ościowego pakietu udziałów</w:t>
      </w:r>
      <w:r w:rsidR="00DE1156">
        <w:t xml:space="preserve"> firmy Dobrow</w:t>
      </w:r>
      <w:r w:rsidR="00114E56">
        <w:t>olski</w:t>
      </w:r>
      <w:r w:rsidR="00DE1156">
        <w:t xml:space="preserve"> Sp. z o.o. przez ELBO Sp. z o.o. Obie firmy </w:t>
      </w:r>
      <w:r w:rsidR="00114E56">
        <w:t>posiadają</w:t>
      </w:r>
      <w:r w:rsidR="00DE1156">
        <w:t xml:space="preserve"> </w:t>
      </w:r>
      <w:r w:rsidR="00114E56">
        <w:t>wieloletnie doświadczenie</w:t>
      </w:r>
      <w:r w:rsidR="00DE1156">
        <w:t xml:space="preserve"> na rynku </w:t>
      </w:r>
      <w:r w:rsidR="00114E56">
        <w:t>zabudów</w:t>
      </w:r>
      <w:r w:rsidR="00DE1156">
        <w:t xml:space="preserve"> pojazdów </w:t>
      </w:r>
      <w:r w:rsidR="00114E56">
        <w:t>ciężarowych</w:t>
      </w:r>
      <w:r w:rsidR="00DE1156">
        <w:t>,</w:t>
      </w:r>
      <w:r w:rsidR="00114E56">
        <w:t xml:space="preserve"> ELBO Sp. z o.o. ponad 30-letnie a Dobrow</w:t>
      </w:r>
      <w:r w:rsidR="007F145A">
        <w:t>o</w:t>
      </w:r>
      <w:r w:rsidR="00114E56">
        <w:t>lski ponad 50-letnie</w:t>
      </w:r>
      <w:r w:rsidR="007F145A">
        <w:t>.</w:t>
      </w:r>
      <w:r w:rsidR="00DE1156">
        <w:t xml:space="preserve"> </w:t>
      </w:r>
      <w:r w:rsidR="007F145A">
        <w:t>D</w:t>
      </w:r>
      <w:r w:rsidR="00DE1156">
        <w:t>zi</w:t>
      </w:r>
      <w:r w:rsidR="007F145A">
        <w:t>ę</w:t>
      </w:r>
      <w:r w:rsidR="00DE1156">
        <w:t xml:space="preserve">ki konsolidacji </w:t>
      </w:r>
      <w:r w:rsidR="007F145A">
        <w:t xml:space="preserve">firmy te </w:t>
      </w:r>
      <w:r w:rsidR="00DE1156">
        <w:t>mo</w:t>
      </w:r>
      <w:r w:rsidR="007F145A">
        <w:t>gą</w:t>
      </w:r>
      <w:r w:rsidR="00DE1156">
        <w:t xml:space="preserve"> </w:t>
      </w:r>
      <w:r w:rsidR="007F145A">
        <w:t>stworzyć</w:t>
      </w:r>
      <w:r w:rsidR="00DE1156">
        <w:t xml:space="preserve"> </w:t>
      </w:r>
      <w:r w:rsidR="007F145A">
        <w:t>kompletą</w:t>
      </w:r>
      <w:r w:rsidR="00DE1156">
        <w:t xml:space="preserve"> </w:t>
      </w:r>
      <w:r w:rsidR="007F145A">
        <w:t>ofertę</w:t>
      </w:r>
      <w:r w:rsidR="00DE1156">
        <w:t xml:space="preserve"> dla klientów </w:t>
      </w:r>
      <w:r w:rsidR="007F145A">
        <w:t>chcących</w:t>
      </w:r>
      <w:r w:rsidR="00DE1156">
        <w:t xml:space="preserve"> </w:t>
      </w:r>
      <w:r w:rsidR="007F145A">
        <w:t>otrzymać pojazd ciężarowych z zabudową skrzyniową wyposażoną w burty lub plandekę aż po cysterny czy zestawy niskopodwoziowe.</w:t>
      </w:r>
    </w:p>
    <w:p w14:paraId="563B6583" w14:textId="590824B5" w:rsidR="00B918B1" w:rsidRPr="00B36AB9" w:rsidRDefault="00BF246C" w:rsidP="00F05A9B">
      <w:pPr>
        <w:jc w:val="both"/>
      </w:pPr>
      <w:r w:rsidRPr="00BF246C">
        <w:t xml:space="preserve">„Połączenie doświadczenia, technologii i zasobów w ramach Grupy Rekord to przykład efektywnej synergii, która umożliwia realizację ambitnych projektów w strategicznych obszarach gospodarki” – zauważa Tomasz Bajsarowicz, Prezes Zarządu Elbo </w:t>
      </w:r>
      <w:r>
        <w:t xml:space="preserve">Sp. z o.o. – </w:t>
      </w:r>
      <w:r w:rsidR="00146679" w:rsidRPr="00146679">
        <w:t>„Dzięki stabilnej pozycji Grupy Rekord oraz przejęciu spółki Dobrowolski możemy w jeszcze większym stopniu skoncentrować się na dostawach dla sektora wojskowego, który stał się jednym z naszych priorytetów</w:t>
      </w:r>
      <w:r w:rsidR="004F607F">
        <w:t xml:space="preserve">. </w:t>
      </w:r>
      <w:r w:rsidR="002A4354">
        <w:t>Ponadto, r</w:t>
      </w:r>
      <w:r w:rsidR="004F607F" w:rsidRPr="004F607F">
        <w:t>ozszerzenie działalności w sektorze cywilnym o kolejne rodzaje zabudów specjalistycznych to naturalne rozwinięcie naszych dotychczasowych kompetencji technologicznych. Dzięki temu możemy jeszcze lepiej odpowiadać na potrzeby klientów z różnych branż” – podkreśla</w:t>
      </w:r>
      <w:r w:rsidR="004F607F">
        <w:t>.</w:t>
      </w:r>
    </w:p>
    <w:p w14:paraId="0AE4D711" w14:textId="026A25A8" w:rsidR="00B36AB9" w:rsidRPr="00B36AB9" w:rsidRDefault="00E5122E" w:rsidP="00F05A9B">
      <w:pPr>
        <w:jc w:val="both"/>
      </w:pPr>
      <w:r w:rsidRPr="00E5122E">
        <w:t>Według danych Polskiego Związku Przemysłu Motoryzacyjnego (PZPM), produkcja samochodów ciężarowych i dostawczych w Polsce po dziesięciu miesiącach 2024 roku wzrosła o 15%</w:t>
      </w:r>
      <w:r w:rsidR="0012500C">
        <w:rPr>
          <w:rStyle w:val="Odwoanieprzypisudolnego"/>
        </w:rPr>
        <w:footnoteReference w:id="1"/>
      </w:r>
      <w:r w:rsidRPr="00E5122E">
        <w:t xml:space="preserve"> w porównaniu z analogicznym okresem roku poprzedniego</w:t>
      </w:r>
      <w:r w:rsidR="00B36AB9" w:rsidRPr="00B36AB9">
        <w:t>, co potwierdza rosnące znaczenie rodzimych producentów na arenie międzynarodowej.</w:t>
      </w:r>
    </w:p>
    <w:p w14:paraId="081B5EDA" w14:textId="322DF890" w:rsidR="00B36AB9" w:rsidRPr="00B36AB9" w:rsidRDefault="00B36AB9" w:rsidP="00F05A9B">
      <w:pPr>
        <w:pStyle w:val="Nagwek2"/>
        <w:jc w:val="both"/>
      </w:pPr>
      <w:r w:rsidRPr="00B36AB9">
        <w:t>Trendy na 2025</w:t>
      </w:r>
      <w:r w:rsidR="00FF0B56">
        <w:t xml:space="preserve"> r. </w:t>
      </w:r>
      <w:r w:rsidR="004F607F">
        <w:t>–</w:t>
      </w:r>
      <w:r w:rsidRPr="00B36AB9">
        <w:t xml:space="preserve"> </w:t>
      </w:r>
      <w:r w:rsidR="004F607F">
        <w:t>n</w:t>
      </w:r>
      <w:r w:rsidRPr="00B36AB9">
        <w:t>owe technologie i globalizacja</w:t>
      </w:r>
    </w:p>
    <w:p w14:paraId="5022285F" w14:textId="321A8031" w:rsidR="00B36AB9" w:rsidRPr="00B36AB9" w:rsidRDefault="00B36AB9" w:rsidP="00F05A9B">
      <w:pPr>
        <w:jc w:val="both"/>
      </w:pPr>
      <w:r w:rsidRPr="00B36AB9">
        <w:t>Rok 2025 przyniesie kontynuację trendów związanych z modernizacją floty i innowacjami technologicznymi. Jednym z wyzwań pozostaje rosnące zapotrzebowanie na komponenty i surowce, co wymaga ściślejszej współpracy międzynarodowej. Wzrost kosztów produkcji i presja na skracanie łańcuchów dostaw zmuszają firmy do szukania bardziej lokalnych rozwiązań.</w:t>
      </w:r>
    </w:p>
    <w:p w14:paraId="4ACE7AEB" w14:textId="226313F2" w:rsidR="00B36AB9" w:rsidRPr="00B36AB9" w:rsidRDefault="00B36AB9" w:rsidP="00F05A9B">
      <w:pPr>
        <w:jc w:val="both"/>
      </w:pPr>
      <w:r w:rsidRPr="00B36AB9">
        <w:t>Rok 2024 pokazał, że polskie przedsiębiorstwa coraz lepiej radzą sobie na globalnej scenie. Firmy takie jak Solaris, Ursus czy Elbo stawiają na innowacyjność i budowanie partnerstw z zagranicznymi klientami.</w:t>
      </w:r>
      <w:r w:rsidR="00EA2F0A">
        <w:t xml:space="preserve"> </w:t>
      </w:r>
      <w:r w:rsidRPr="00B36AB9">
        <w:t xml:space="preserve">„Polskie firmy coraz częściej stają się synonimem jakości i niezawodności. Eksport naszych </w:t>
      </w:r>
      <w:r w:rsidRPr="00B36AB9">
        <w:lastRenderedPageBreak/>
        <w:t xml:space="preserve">produktów to już nie tylko Europa, ale także rynki bardziej wymagające, jak Azja czy Bliski Wschód” – dodaje </w:t>
      </w:r>
      <w:r w:rsidR="00856609">
        <w:t>P</w:t>
      </w:r>
      <w:r w:rsidR="00AD3969">
        <w:t>rezes Elbo Sp. z o.o</w:t>
      </w:r>
      <w:r w:rsidRPr="00B36AB9">
        <w:t>.</w:t>
      </w:r>
    </w:p>
    <w:p w14:paraId="4E5B1625" w14:textId="1946E705" w:rsidR="00B36AB9" w:rsidRPr="00B36AB9" w:rsidRDefault="00B9391B" w:rsidP="00F05A9B">
      <w:pPr>
        <w:jc w:val="both"/>
      </w:pPr>
      <w:r w:rsidRPr="00B9391B">
        <w:t>Największym odbiorcą polskiego eksportu motoryzacyjnego w 2022 roku były Niemcy. Trafiły tam pojazdy, przyczepy, naczepy, a także podzespoły, części i akcesoria o łącznej wartości 11,1 mld euro, co oznacza wzrost o 25% w porównaniu z rokiem poprzednim</w:t>
      </w:r>
      <w:r w:rsidR="00B36AB9" w:rsidRPr="00B36AB9">
        <w:t xml:space="preserve">, co otwiera drzwi do dalszej ekspansji. </w:t>
      </w:r>
      <w:r w:rsidR="00106560" w:rsidRPr="00106560">
        <w:t xml:space="preserve">Eksport motoryzacyjny z Polski w 2023 roku przedstawiał się następująco: trzecie miejsce zajęły pojazdy dostawcze, ciężarowe i specjalne z wartością 6,51 mld euro, ustępując jedynie akumulatorom </w:t>
      </w:r>
      <w:proofErr w:type="spellStart"/>
      <w:r w:rsidR="00106560" w:rsidRPr="00106560">
        <w:t>litowo</w:t>
      </w:r>
      <w:proofErr w:type="spellEnd"/>
      <w:r w:rsidR="00106560" w:rsidRPr="00106560">
        <w:t>-jonowym (10,53 mld euro) oraz samochodom osobowym (7,11 mld euro).</w:t>
      </w:r>
      <w:r w:rsidR="00106560">
        <w:t xml:space="preserve"> </w:t>
      </w:r>
      <w:r w:rsidR="00B36AB9" w:rsidRPr="00B36AB9">
        <w:t>Sukces w tej branży opiera się nie tylko na jakości produktów, ale także na elastyczności i zdolności dostosowania się do zmieniających się warunków rynkowych</w:t>
      </w:r>
      <w:r w:rsidR="00302FB3">
        <w:rPr>
          <w:rStyle w:val="Odwoanieprzypisudolnego"/>
        </w:rPr>
        <w:footnoteReference w:id="2"/>
      </w:r>
      <w:r w:rsidR="00B36AB9" w:rsidRPr="00B36AB9">
        <w:t>.</w:t>
      </w:r>
    </w:p>
    <w:p w14:paraId="3E860C59" w14:textId="77777777" w:rsidR="00983CDE" w:rsidRPr="00B36AB9" w:rsidRDefault="00983CDE" w:rsidP="00F05A9B">
      <w:pPr>
        <w:pStyle w:val="Nagwek2"/>
        <w:jc w:val="both"/>
      </w:pPr>
      <w:r w:rsidRPr="00B36AB9">
        <w:t xml:space="preserve">Perspektywy rozwoju branży transportowej i </w:t>
      </w:r>
      <w:proofErr w:type="spellStart"/>
      <w:r w:rsidRPr="00B36AB9">
        <w:t>automotive</w:t>
      </w:r>
      <w:proofErr w:type="spellEnd"/>
    </w:p>
    <w:p w14:paraId="58164450" w14:textId="769BD9FF" w:rsidR="00B36AB9" w:rsidRPr="00B36AB9" w:rsidRDefault="00B36AB9" w:rsidP="00F05A9B">
      <w:pPr>
        <w:jc w:val="both"/>
      </w:pPr>
      <w:r w:rsidRPr="00B36AB9">
        <w:t>Rok 2025 przyniesie także liczne wyzwania. Presja na modernizację floty wymaga dużych nakładów inwestycyjnych, a zmiany regulacyjne, takie jak nowe limity emisji CO₂, mogą wpłynąć na koszty produkcji. Dodatkowo, rosnące zapotrzebowanie na nowoczesne komponenty elektroniczne zwiększa zależność od globalnych łańcuchów dostaw, które pozostają narażone na zakłócenia.</w:t>
      </w:r>
    </w:p>
    <w:p w14:paraId="7B1295C8" w14:textId="20E57B55" w:rsidR="00B36AB9" w:rsidRPr="00B36AB9" w:rsidRDefault="00B36AB9" w:rsidP="00F05A9B">
      <w:pPr>
        <w:jc w:val="both"/>
      </w:pPr>
      <w:r w:rsidRPr="00B36AB9">
        <w:t>Mimo wyzwań</w:t>
      </w:r>
      <w:r w:rsidR="00745080">
        <w:t>,</w:t>
      </w:r>
      <w:r w:rsidRPr="00B36AB9">
        <w:t xml:space="preserve"> </w:t>
      </w:r>
      <w:r w:rsidR="00B87289">
        <w:t>f</w:t>
      </w:r>
      <w:r w:rsidRPr="00B36AB9">
        <w:t>irmy, które postawią na zrównoważony rozwój, automatyzację i nowe technologie, mają szansę na umocnienie swojej pozycji. W Polsce widoczny jest także trend wzmacniania współpracy między przemysłem a instytucjami naukowymi, co sprzyja tworzeniu nowatorskich rozwiązań.</w:t>
      </w:r>
    </w:p>
    <w:p w14:paraId="130915BE" w14:textId="77777777" w:rsidR="00B36AB9" w:rsidRPr="00B36AB9" w:rsidRDefault="00B36AB9" w:rsidP="00F05A9B">
      <w:pPr>
        <w:jc w:val="both"/>
      </w:pPr>
      <w:r w:rsidRPr="00B36AB9">
        <w:t>Rok 2025 będzie testem dla całej branży – od dostosowania się do nowych wymogów po zwiększenie efektywności operacyjnej. Jednak te firmy, które zainwestują w innowacje i elastyczne modele działania, mogą liczyć na sukces zarówno na rynku krajowym, jak i międzynarodowym.</w:t>
      </w:r>
    </w:p>
    <w:p w14:paraId="228836F3" w14:textId="77777777" w:rsidR="006A7833" w:rsidRDefault="006A7833" w:rsidP="00F05A9B">
      <w:pPr>
        <w:jc w:val="both"/>
      </w:pPr>
    </w:p>
    <w:p w14:paraId="424D91B7" w14:textId="12FABD89" w:rsidR="00D864D3" w:rsidRDefault="00EA12C6" w:rsidP="00F05A9B">
      <w:pPr>
        <w:jc w:val="both"/>
      </w:pPr>
      <w:r>
        <w:t>Kontakt dla mediów:</w:t>
      </w:r>
    </w:p>
    <w:p w14:paraId="6CE78FD5" w14:textId="14901D00" w:rsidR="00EA12C6" w:rsidRDefault="00EA12C6" w:rsidP="00F05A9B">
      <w:pPr>
        <w:jc w:val="both"/>
      </w:pPr>
      <w:r>
        <w:t>Anna Goławska</w:t>
      </w:r>
    </w:p>
    <w:p w14:paraId="0175E81F" w14:textId="446D0E70" w:rsidR="00EA12C6" w:rsidRDefault="00EA12C6" w:rsidP="00F05A9B">
      <w:pPr>
        <w:jc w:val="both"/>
      </w:pPr>
      <w:r>
        <w:t>a.golawska@commplace.com.pl</w:t>
      </w:r>
    </w:p>
    <w:sectPr w:rsidR="00EA12C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F641C1" w14:textId="77777777" w:rsidR="00555B5B" w:rsidRDefault="00555B5B" w:rsidP="0012500C">
      <w:pPr>
        <w:spacing w:after="0" w:line="240" w:lineRule="auto"/>
      </w:pPr>
      <w:r>
        <w:separator/>
      </w:r>
    </w:p>
  </w:endnote>
  <w:endnote w:type="continuationSeparator" w:id="0">
    <w:p w14:paraId="599C42B9" w14:textId="77777777" w:rsidR="00555B5B" w:rsidRDefault="00555B5B" w:rsidP="001250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AE48FB" w14:textId="77777777" w:rsidR="00555B5B" w:rsidRDefault="00555B5B" w:rsidP="0012500C">
      <w:pPr>
        <w:spacing w:after="0" w:line="240" w:lineRule="auto"/>
      </w:pPr>
      <w:r>
        <w:separator/>
      </w:r>
    </w:p>
  </w:footnote>
  <w:footnote w:type="continuationSeparator" w:id="0">
    <w:p w14:paraId="364F72C3" w14:textId="77777777" w:rsidR="00555B5B" w:rsidRDefault="00555B5B" w:rsidP="0012500C">
      <w:pPr>
        <w:spacing w:after="0" w:line="240" w:lineRule="auto"/>
      </w:pPr>
      <w:r>
        <w:continuationSeparator/>
      </w:r>
    </w:p>
  </w:footnote>
  <w:footnote w:id="1">
    <w:p w14:paraId="368A576A" w14:textId="4B290171" w:rsidR="0012500C" w:rsidRDefault="0012500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2500C">
        <w:t>https://www.pzpm.org.pl/pl/Rynek-motoryzacyjny/Produkcja-pojazdow-samochodowych-i-silnikow-do-pojazdow-mechanicznych-w-Polsce/PAZDZIERNIK-2024?utm_source=chatgpt.com</w:t>
      </w:r>
    </w:p>
  </w:footnote>
  <w:footnote w:id="2">
    <w:p w14:paraId="50195D8B" w14:textId="4086EB83" w:rsidR="00302FB3" w:rsidRPr="00185378" w:rsidRDefault="00302FB3">
      <w:pPr>
        <w:pStyle w:val="Tekstprzypisudolnego"/>
      </w:pPr>
      <w:r w:rsidRPr="00185378">
        <w:rPr>
          <w:rStyle w:val="Odwoanieprzypisudolnego"/>
        </w:rPr>
        <w:footnoteRef/>
      </w:r>
      <w:r w:rsidRPr="00185378">
        <w:t xml:space="preserve"> </w:t>
      </w:r>
      <w:r w:rsidR="00185378" w:rsidRPr="00185378">
        <w:t xml:space="preserve">Raport PZPM -Branża Motoryzacyjna 2024/2025 </w:t>
      </w:r>
      <w:r w:rsidRPr="00185378">
        <w:t>https://www.pzpm.org.pl/pl/content/download/11094/68148/file/RAPORT_PZPM_29_11_2024_lekki.pdf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29B1ED" w14:textId="1CC0E129" w:rsidR="00F40D9F" w:rsidRDefault="00F40D9F">
    <w:pPr>
      <w:pStyle w:val="Nagwek"/>
    </w:pPr>
    <w:r>
      <w:rPr>
        <w:noProof/>
      </w:rPr>
      <w:drawing>
        <wp:inline distT="0" distB="0" distL="0" distR="0" wp14:anchorId="2E8AAB67" wp14:editId="5A60CCEF">
          <wp:extent cx="773723" cy="440330"/>
          <wp:effectExtent l="0" t="0" r="7620" b="0"/>
          <wp:docPr id="2050646213" name="Obraz 1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0646213" name="Obraz 1" descr="Obraz zawierający tekst, logo, Czcionka, Grafi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660" cy="443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1E0226"/>
    <w:multiLevelType w:val="multilevel"/>
    <w:tmpl w:val="2DC8D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ACE149C"/>
    <w:multiLevelType w:val="multilevel"/>
    <w:tmpl w:val="A6E42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6712513">
    <w:abstractNumId w:val="0"/>
  </w:num>
  <w:num w:numId="2" w16cid:durableId="16477098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E4"/>
    <w:rsid w:val="00010593"/>
    <w:rsid w:val="000247B2"/>
    <w:rsid w:val="000D68D2"/>
    <w:rsid w:val="00106560"/>
    <w:rsid w:val="00114E56"/>
    <w:rsid w:val="0012500C"/>
    <w:rsid w:val="00146679"/>
    <w:rsid w:val="00185378"/>
    <w:rsid w:val="001935C9"/>
    <w:rsid w:val="00205D90"/>
    <w:rsid w:val="00230DA8"/>
    <w:rsid w:val="00242DF3"/>
    <w:rsid w:val="002A4354"/>
    <w:rsid w:val="002B438B"/>
    <w:rsid w:val="00302FB3"/>
    <w:rsid w:val="003A035E"/>
    <w:rsid w:val="003B065F"/>
    <w:rsid w:val="004F607F"/>
    <w:rsid w:val="005513E4"/>
    <w:rsid w:val="00555B5B"/>
    <w:rsid w:val="00615228"/>
    <w:rsid w:val="006371CB"/>
    <w:rsid w:val="00686791"/>
    <w:rsid w:val="006A7833"/>
    <w:rsid w:val="006B004E"/>
    <w:rsid w:val="006C1048"/>
    <w:rsid w:val="00703F8F"/>
    <w:rsid w:val="00745080"/>
    <w:rsid w:val="007B6AF1"/>
    <w:rsid w:val="007F145A"/>
    <w:rsid w:val="00856609"/>
    <w:rsid w:val="009472F2"/>
    <w:rsid w:val="00983CDE"/>
    <w:rsid w:val="00AD3969"/>
    <w:rsid w:val="00B01F88"/>
    <w:rsid w:val="00B36AB9"/>
    <w:rsid w:val="00B87289"/>
    <w:rsid w:val="00B918B1"/>
    <w:rsid w:val="00B937BA"/>
    <w:rsid w:val="00B9391B"/>
    <w:rsid w:val="00BF246C"/>
    <w:rsid w:val="00C17D6C"/>
    <w:rsid w:val="00C673B5"/>
    <w:rsid w:val="00C86DA8"/>
    <w:rsid w:val="00C95A44"/>
    <w:rsid w:val="00D75A50"/>
    <w:rsid w:val="00D864D3"/>
    <w:rsid w:val="00DB2CC6"/>
    <w:rsid w:val="00DE1156"/>
    <w:rsid w:val="00E5122E"/>
    <w:rsid w:val="00EA12C6"/>
    <w:rsid w:val="00EA2F0A"/>
    <w:rsid w:val="00F05A9B"/>
    <w:rsid w:val="00F2547C"/>
    <w:rsid w:val="00F40D9F"/>
    <w:rsid w:val="00FC1BB0"/>
    <w:rsid w:val="00FE05A4"/>
    <w:rsid w:val="00FF0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00BDE6"/>
  <w15:chartTrackingRefBased/>
  <w15:docId w15:val="{A131DBDC-FA53-43FE-92D6-211929C2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513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B937BA"/>
    <w:pPr>
      <w:spacing w:before="100" w:beforeAutospacing="1" w:after="100" w:afterAutospacing="1" w:line="240" w:lineRule="auto"/>
      <w:outlineLvl w:val="1"/>
    </w:pPr>
    <w:rPr>
      <w:rFonts w:eastAsia="Times New Roman" w:cs="Times New Roman"/>
      <w:bCs/>
      <w:color w:val="0070C0"/>
      <w:sz w:val="24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36A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937BA"/>
    <w:rPr>
      <w:rFonts w:eastAsia="Times New Roman" w:cs="Times New Roman"/>
      <w:bCs/>
      <w:color w:val="0070C0"/>
      <w:sz w:val="24"/>
      <w:szCs w:val="3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513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36AB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500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500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500C"/>
    <w:rPr>
      <w:vertAlign w:val="superscript"/>
    </w:rPr>
  </w:style>
  <w:style w:type="paragraph" w:styleId="Poprawka">
    <w:name w:val="Revision"/>
    <w:hidden/>
    <w:uiPriority w:val="99"/>
    <w:semiHidden/>
    <w:rsid w:val="00856609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F40D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0D9F"/>
  </w:style>
  <w:style w:type="paragraph" w:styleId="Stopka">
    <w:name w:val="footer"/>
    <w:basedOn w:val="Normalny"/>
    <w:link w:val="StopkaZnak"/>
    <w:uiPriority w:val="99"/>
    <w:unhideWhenUsed/>
    <w:rsid w:val="00F40D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0D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60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7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23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76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025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731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262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4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61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93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813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08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42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24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016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553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12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047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363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6F1558-29C9-4ED0-BCDE-4BBC300BA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716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Anna Goławska</cp:lastModifiedBy>
  <cp:revision>9</cp:revision>
  <dcterms:created xsi:type="dcterms:W3CDTF">2024-12-09T10:01:00Z</dcterms:created>
  <dcterms:modified xsi:type="dcterms:W3CDTF">2024-12-11T09:31:00Z</dcterms:modified>
</cp:coreProperties>
</file>