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F1AD" w14:textId="77777777" w:rsidR="0076180A" w:rsidRDefault="0076180A" w:rsidP="0076180A">
      <w:pPr>
        <w:pStyle w:val="Nagwek1"/>
        <w:spacing w:before="0" w:after="0" w:line="240" w:lineRule="auto"/>
        <w:jc w:val="center"/>
        <w:rPr>
          <w:sz w:val="24"/>
          <w:szCs w:val="24"/>
        </w:rPr>
      </w:pPr>
    </w:p>
    <w:p w14:paraId="482B0B33" w14:textId="77777777" w:rsidR="006C4000" w:rsidRDefault="006C4000" w:rsidP="0076180A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6BC4F9C8" w14:textId="2BCCF915" w:rsidR="00D2613A" w:rsidRPr="00D2613A" w:rsidRDefault="00D2613A" w:rsidP="00D2613A">
      <w:pPr>
        <w:spacing w:line="360" w:lineRule="auto"/>
        <w:jc w:val="center"/>
        <w:rPr>
          <w:b/>
          <w:bCs/>
          <w:sz w:val="24"/>
          <w:szCs w:val="24"/>
        </w:rPr>
      </w:pPr>
      <w:r w:rsidRPr="00D2613A">
        <w:rPr>
          <w:b/>
          <w:bCs/>
          <w:sz w:val="24"/>
          <w:szCs w:val="24"/>
        </w:rPr>
        <w:t xml:space="preserve">Chińska motoryzacja i rynek </w:t>
      </w:r>
      <w:proofErr w:type="spellStart"/>
      <w:r w:rsidRPr="00D2613A">
        <w:rPr>
          <w:b/>
          <w:bCs/>
          <w:sz w:val="24"/>
          <w:szCs w:val="24"/>
        </w:rPr>
        <w:t>delivery</w:t>
      </w:r>
      <w:proofErr w:type="spellEnd"/>
      <w:r w:rsidRPr="00D2613A">
        <w:rPr>
          <w:b/>
          <w:bCs/>
          <w:sz w:val="24"/>
          <w:szCs w:val="24"/>
        </w:rPr>
        <w:t xml:space="preserve"> – które marki są gotowe na taką współpracę?</w:t>
      </w:r>
    </w:p>
    <w:p w14:paraId="2992540E" w14:textId="76393262" w:rsidR="00D2613A" w:rsidRPr="00D2613A" w:rsidRDefault="00D2613A" w:rsidP="00D2613A">
      <w:pPr>
        <w:spacing w:line="360" w:lineRule="auto"/>
        <w:jc w:val="both"/>
        <w:rPr>
          <w:b/>
          <w:bCs/>
          <w:sz w:val="24"/>
          <w:szCs w:val="24"/>
        </w:rPr>
      </w:pPr>
      <w:r w:rsidRPr="00D2613A">
        <w:rPr>
          <w:b/>
          <w:bCs/>
          <w:sz w:val="24"/>
          <w:szCs w:val="24"/>
        </w:rPr>
        <w:t xml:space="preserve">Chińskie samochody przestały być wyłącznie motoryzacyjną ciekawostką. Zgodnie z danymi </w:t>
      </w:r>
      <w:proofErr w:type="spellStart"/>
      <w:r w:rsidRPr="00D2613A">
        <w:rPr>
          <w:b/>
          <w:bCs/>
          <w:sz w:val="24"/>
          <w:szCs w:val="24"/>
        </w:rPr>
        <w:t>Otomoto</w:t>
      </w:r>
      <w:proofErr w:type="spellEnd"/>
      <w:r w:rsidRPr="00D2613A">
        <w:rPr>
          <w:b/>
          <w:bCs/>
          <w:sz w:val="24"/>
          <w:szCs w:val="24"/>
        </w:rPr>
        <w:t xml:space="preserve"> </w:t>
      </w:r>
      <w:proofErr w:type="spellStart"/>
      <w:r w:rsidRPr="00D2613A">
        <w:rPr>
          <w:b/>
          <w:bCs/>
          <w:sz w:val="24"/>
          <w:szCs w:val="24"/>
        </w:rPr>
        <w:t>Insights</w:t>
      </w:r>
      <w:proofErr w:type="spellEnd"/>
      <w:r w:rsidRPr="00D2613A">
        <w:rPr>
          <w:b/>
          <w:bCs/>
          <w:sz w:val="24"/>
          <w:szCs w:val="24"/>
        </w:rPr>
        <w:t xml:space="preserve"> opublikowanymi w sierpniu 2025 roku, stoimy właśnie u progu nowej ery na rynku motoryzacyjnym. Chińskie marki szturmem podbijają serca i portfele polskich kierowców, o czym świadczy m.in. wzrost liczby ofert sprzedaży nowych samochodów BYD o 1196% – deklasując Teslę, MG o 204%, a BAIC o 443%. Czy tendencja utrzyma się w kolejnych latach? Jak globalne zmiany przełożą się na nasz rodzimy rynek dostaw i przewozów aplikacyjnych?</w:t>
      </w:r>
    </w:p>
    <w:p w14:paraId="7C86D564" w14:textId="330231B1" w:rsidR="00D2613A" w:rsidRPr="00D2613A" w:rsidRDefault="00D2613A" w:rsidP="00D2613A">
      <w:pPr>
        <w:spacing w:line="360" w:lineRule="auto"/>
        <w:jc w:val="both"/>
        <w:rPr>
          <w:b/>
          <w:bCs/>
          <w:sz w:val="24"/>
          <w:szCs w:val="24"/>
        </w:rPr>
      </w:pPr>
      <w:r w:rsidRPr="00D2613A">
        <w:rPr>
          <w:b/>
          <w:bCs/>
          <w:sz w:val="24"/>
          <w:szCs w:val="24"/>
        </w:rPr>
        <w:t xml:space="preserve">Czy Chińczycy będą motorem napędowym zmian rozwoju polskiej </w:t>
      </w:r>
      <w:proofErr w:type="spellStart"/>
      <w:r w:rsidRPr="00D2613A">
        <w:rPr>
          <w:b/>
          <w:bCs/>
          <w:sz w:val="24"/>
          <w:szCs w:val="24"/>
        </w:rPr>
        <w:t>elektromobilności</w:t>
      </w:r>
      <w:proofErr w:type="spellEnd"/>
      <w:r w:rsidRPr="00D2613A">
        <w:rPr>
          <w:b/>
          <w:bCs/>
          <w:sz w:val="24"/>
          <w:szCs w:val="24"/>
        </w:rPr>
        <w:t>?</w:t>
      </w:r>
    </w:p>
    <w:p w14:paraId="57594195" w14:textId="10633D0F" w:rsidR="00D2613A" w:rsidRPr="00D2613A" w:rsidRDefault="00D2613A" w:rsidP="00D2613A">
      <w:pPr>
        <w:spacing w:line="360" w:lineRule="auto"/>
        <w:jc w:val="both"/>
        <w:rPr>
          <w:sz w:val="24"/>
          <w:szCs w:val="24"/>
        </w:rPr>
      </w:pPr>
      <w:r w:rsidRPr="00D2613A">
        <w:rPr>
          <w:sz w:val="24"/>
          <w:szCs w:val="24"/>
        </w:rPr>
        <w:t xml:space="preserve">Jak informuje najnowszy raport </w:t>
      </w:r>
      <w:proofErr w:type="spellStart"/>
      <w:r w:rsidRPr="00D2613A">
        <w:rPr>
          <w:sz w:val="24"/>
          <w:szCs w:val="24"/>
        </w:rPr>
        <w:t>Otomoto</w:t>
      </w:r>
      <w:proofErr w:type="spellEnd"/>
      <w:r w:rsidRPr="00D2613A">
        <w:rPr>
          <w:sz w:val="24"/>
          <w:szCs w:val="24"/>
        </w:rPr>
        <w:t xml:space="preserve"> </w:t>
      </w:r>
      <w:proofErr w:type="spellStart"/>
      <w:r w:rsidRPr="00D2613A">
        <w:rPr>
          <w:sz w:val="24"/>
          <w:szCs w:val="24"/>
        </w:rPr>
        <w:t>Insight</w:t>
      </w:r>
      <w:proofErr w:type="spellEnd"/>
      <w:r w:rsidRPr="00D2613A">
        <w:rPr>
          <w:sz w:val="24"/>
          <w:szCs w:val="24"/>
        </w:rPr>
        <w:t xml:space="preserve">, liczba ofert sprzedaży nowych samochodów w przeciągu ostatniego roku wzrosła w Polsce o ok. 1%. I choć zmiana może wydawać się skromna, warto zwrócić uwagę na inny trend – znaczący wzrost obecności chińskich marek. Zmieniła się także struktura najchętniej wybieranych napędów – sprzedaż hybryd wzrosła o 46%, podczas gdy aut benzynowych spadła o 15,6%. </w:t>
      </w:r>
    </w:p>
    <w:p w14:paraId="2CA390A2" w14:textId="5E05442B" w:rsidR="00D2613A" w:rsidRPr="00D2613A" w:rsidRDefault="00D2613A" w:rsidP="00D2613A">
      <w:pPr>
        <w:spacing w:line="360" w:lineRule="auto"/>
        <w:jc w:val="both"/>
        <w:rPr>
          <w:sz w:val="24"/>
          <w:szCs w:val="24"/>
        </w:rPr>
      </w:pPr>
      <w:r w:rsidRPr="00D2613A">
        <w:rPr>
          <w:sz w:val="24"/>
          <w:szCs w:val="24"/>
        </w:rPr>
        <w:t>–</w:t>
      </w:r>
      <w:r w:rsidR="00F82DCF">
        <w:rPr>
          <w:sz w:val="24"/>
          <w:szCs w:val="24"/>
        </w:rPr>
        <w:t xml:space="preserve"> </w:t>
      </w:r>
      <w:r w:rsidRPr="00F82DCF">
        <w:rPr>
          <w:i/>
          <w:iCs/>
          <w:sz w:val="24"/>
          <w:szCs w:val="24"/>
        </w:rPr>
        <w:t>Wzrost sprzedaży samochodów z Chin oznacza przede wszystkim łatwiejszy dostęp do najnowocześniejszych rozwiązań technologicznych dla kierowców, dla których kwestie ekonomiczne nadal pozostają najważniejszym kryterium decydującym o zakupie nowego auta. Jednak obecność tak silnego i innowacyjnego gracza może przynieść nam szereg znacznie bardziej istotnych zmian, m.in. przyspieszyć rozwój rodzimej infrastruktury i zachęcić do inwestycji w kolejne punkty ładowania, serwisy specjalistyczne, czy dostępność do części zamiennych.</w:t>
      </w:r>
      <w:r w:rsidRPr="00D2613A">
        <w:rPr>
          <w:sz w:val="24"/>
          <w:szCs w:val="24"/>
        </w:rPr>
        <w:t xml:space="preserve"> – zauważa Łukasz Witkowski, Co-</w:t>
      </w:r>
      <w:proofErr w:type="spellStart"/>
      <w:r w:rsidRPr="00D2613A">
        <w:rPr>
          <w:sz w:val="24"/>
          <w:szCs w:val="24"/>
        </w:rPr>
        <w:t>founder</w:t>
      </w:r>
      <w:proofErr w:type="spellEnd"/>
      <w:r w:rsidRPr="00D2613A">
        <w:rPr>
          <w:sz w:val="24"/>
          <w:szCs w:val="24"/>
        </w:rPr>
        <w:t xml:space="preserve"> </w:t>
      </w:r>
      <w:proofErr w:type="spellStart"/>
      <w:r w:rsidRPr="00D2613A">
        <w:rPr>
          <w:sz w:val="24"/>
          <w:szCs w:val="24"/>
        </w:rPr>
        <w:t>Natviol</w:t>
      </w:r>
      <w:proofErr w:type="spellEnd"/>
      <w:r w:rsidRPr="00D2613A">
        <w:rPr>
          <w:sz w:val="24"/>
          <w:szCs w:val="24"/>
        </w:rPr>
        <w:t xml:space="preserve">, aplikacji rozliczeniowej dla kierowców i kurierów. – </w:t>
      </w:r>
      <w:r w:rsidRPr="00F82DCF">
        <w:rPr>
          <w:i/>
          <w:iCs/>
          <w:sz w:val="24"/>
          <w:szCs w:val="24"/>
        </w:rPr>
        <w:t xml:space="preserve">Czy chińscy producenci okażą się kluczem do sukcesu rozwoju </w:t>
      </w:r>
      <w:proofErr w:type="spellStart"/>
      <w:r w:rsidRPr="00F82DCF">
        <w:rPr>
          <w:i/>
          <w:iCs/>
          <w:sz w:val="24"/>
          <w:szCs w:val="24"/>
        </w:rPr>
        <w:t>elektromobilności</w:t>
      </w:r>
      <w:proofErr w:type="spellEnd"/>
      <w:r w:rsidRPr="00F82DCF">
        <w:rPr>
          <w:i/>
          <w:iCs/>
          <w:sz w:val="24"/>
          <w:szCs w:val="24"/>
        </w:rPr>
        <w:t xml:space="preserve"> w naszym kraju? Wszystko wskazuje, że jesteśmy na najlepszej drodze, by się o tym przekonać </w:t>
      </w:r>
      <w:r w:rsidRPr="00D2613A">
        <w:rPr>
          <w:sz w:val="24"/>
          <w:szCs w:val="24"/>
        </w:rPr>
        <w:t xml:space="preserve">– dodaje. </w:t>
      </w:r>
    </w:p>
    <w:p w14:paraId="353D4936" w14:textId="0B15115F" w:rsidR="00D2613A" w:rsidRPr="00D2613A" w:rsidRDefault="00D2613A" w:rsidP="00D2613A">
      <w:pPr>
        <w:spacing w:line="360" w:lineRule="auto"/>
        <w:jc w:val="both"/>
        <w:rPr>
          <w:sz w:val="24"/>
          <w:szCs w:val="24"/>
        </w:rPr>
      </w:pPr>
      <w:r w:rsidRPr="00D2613A">
        <w:rPr>
          <w:sz w:val="24"/>
          <w:szCs w:val="24"/>
        </w:rPr>
        <w:t xml:space="preserve">Rewolucyjne zmiany na rynku potwierdzają także dane z Centralnej Ewidencji Pojazdów i Kierowców, zgodnie z którymi we wrześniu 2025 roku zarejestrowano w Polsce o 18% więcej aut osobowych, z czego na polskie drogi wyjechało w tym miesiącu aż 4262 nowych </w:t>
      </w:r>
      <w:r w:rsidRPr="00D2613A">
        <w:rPr>
          <w:sz w:val="24"/>
          <w:szCs w:val="24"/>
        </w:rPr>
        <w:lastRenderedPageBreak/>
        <w:t xml:space="preserve">samochodów z Chin, głównie takich marek jak MG, </w:t>
      </w:r>
      <w:proofErr w:type="spellStart"/>
      <w:r w:rsidRPr="00D2613A">
        <w:rPr>
          <w:sz w:val="24"/>
          <w:szCs w:val="24"/>
        </w:rPr>
        <w:t>Omoda</w:t>
      </w:r>
      <w:proofErr w:type="spellEnd"/>
      <w:r w:rsidRPr="00D2613A">
        <w:rPr>
          <w:sz w:val="24"/>
          <w:szCs w:val="24"/>
        </w:rPr>
        <w:t xml:space="preserve">, </w:t>
      </w:r>
      <w:proofErr w:type="spellStart"/>
      <w:r w:rsidRPr="00D2613A">
        <w:rPr>
          <w:sz w:val="24"/>
          <w:szCs w:val="24"/>
        </w:rPr>
        <w:t>Jaecoo</w:t>
      </w:r>
      <w:proofErr w:type="spellEnd"/>
      <w:r w:rsidRPr="00D2613A">
        <w:rPr>
          <w:sz w:val="24"/>
          <w:szCs w:val="24"/>
        </w:rPr>
        <w:t xml:space="preserve">, BYD, BAIC, </w:t>
      </w:r>
      <w:proofErr w:type="spellStart"/>
      <w:r w:rsidRPr="00D2613A">
        <w:rPr>
          <w:sz w:val="24"/>
          <w:szCs w:val="24"/>
        </w:rPr>
        <w:t>Leamotor</w:t>
      </w:r>
      <w:proofErr w:type="spellEnd"/>
      <w:r w:rsidRPr="00D2613A">
        <w:rPr>
          <w:sz w:val="24"/>
          <w:szCs w:val="24"/>
        </w:rPr>
        <w:t xml:space="preserve"> i </w:t>
      </w:r>
      <w:proofErr w:type="spellStart"/>
      <w:r w:rsidRPr="00D2613A">
        <w:rPr>
          <w:sz w:val="24"/>
          <w:szCs w:val="24"/>
        </w:rPr>
        <w:t>Chery</w:t>
      </w:r>
      <w:proofErr w:type="spellEnd"/>
      <w:r w:rsidRPr="00D2613A">
        <w:rPr>
          <w:sz w:val="24"/>
          <w:szCs w:val="24"/>
        </w:rPr>
        <w:t>.</w:t>
      </w:r>
    </w:p>
    <w:p w14:paraId="0E3032F3" w14:textId="424824A1" w:rsidR="00D2613A" w:rsidRPr="00F82DCF" w:rsidRDefault="00D2613A" w:rsidP="00D2613A">
      <w:pPr>
        <w:spacing w:line="360" w:lineRule="auto"/>
        <w:jc w:val="both"/>
        <w:rPr>
          <w:b/>
          <w:bCs/>
          <w:sz w:val="24"/>
          <w:szCs w:val="24"/>
        </w:rPr>
      </w:pPr>
      <w:r w:rsidRPr="00F82DCF">
        <w:rPr>
          <w:b/>
          <w:bCs/>
          <w:sz w:val="24"/>
          <w:szCs w:val="24"/>
        </w:rPr>
        <w:t>Globalne aplikacje i chińscy producenci łączą siły</w:t>
      </w:r>
    </w:p>
    <w:p w14:paraId="4E5B19E9" w14:textId="64B21A64" w:rsidR="00D2613A" w:rsidRPr="00D2613A" w:rsidRDefault="00D2613A" w:rsidP="00D2613A">
      <w:pPr>
        <w:spacing w:line="360" w:lineRule="auto"/>
        <w:jc w:val="both"/>
        <w:rPr>
          <w:sz w:val="24"/>
          <w:szCs w:val="24"/>
        </w:rPr>
      </w:pPr>
      <w:r w:rsidRPr="00D2613A">
        <w:rPr>
          <w:sz w:val="24"/>
          <w:szCs w:val="24"/>
        </w:rPr>
        <w:t xml:space="preserve">Jako liderzy w swoich segmentach, BYD oraz Uber postanowiły rozpocząć strategiczną współpracę, w ramach której platforma uzyska dostęp do samochodów elektrycznych na wyjątkowo preferencyjnych warunkach finansowania, leasingu, ubezpieczenia i serwisowania. Współpraca z chińskim producentem ma na celu znieść jedną z głównych barier przejścia na </w:t>
      </w:r>
      <w:proofErr w:type="spellStart"/>
      <w:r w:rsidRPr="00D2613A">
        <w:rPr>
          <w:sz w:val="24"/>
          <w:szCs w:val="24"/>
        </w:rPr>
        <w:t>elektromobilność</w:t>
      </w:r>
      <w:proofErr w:type="spellEnd"/>
      <w:r w:rsidRPr="00D2613A">
        <w:rPr>
          <w:sz w:val="24"/>
          <w:szCs w:val="24"/>
        </w:rPr>
        <w:t xml:space="preserve"> dla kierowców aplikacyjnych, czyli wysoki koszt początkowy. Chińska marka samochodów została także oficjalnym partnerem klubu Inter Mediolan, wzmacniając tym samym swoją obecność w przestrzeni medialnej i sportowej.</w:t>
      </w:r>
    </w:p>
    <w:p w14:paraId="043371B1" w14:textId="3B1393E3" w:rsidR="00D2613A" w:rsidRPr="00D2613A" w:rsidRDefault="00D2613A" w:rsidP="00D2613A">
      <w:pPr>
        <w:spacing w:line="360" w:lineRule="auto"/>
        <w:jc w:val="both"/>
        <w:rPr>
          <w:sz w:val="24"/>
          <w:szCs w:val="24"/>
        </w:rPr>
      </w:pPr>
      <w:r w:rsidRPr="00D2613A">
        <w:rPr>
          <w:sz w:val="24"/>
          <w:szCs w:val="24"/>
        </w:rPr>
        <w:t>–</w:t>
      </w:r>
      <w:r w:rsidR="00F82DCF">
        <w:rPr>
          <w:sz w:val="24"/>
          <w:szCs w:val="24"/>
        </w:rPr>
        <w:t xml:space="preserve"> </w:t>
      </w:r>
      <w:proofErr w:type="spellStart"/>
      <w:r w:rsidRPr="00F82DCF">
        <w:rPr>
          <w:i/>
          <w:iCs/>
          <w:sz w:val="24"/>
          <w:szCs w:val="24"/>
        </w:rPr>
        <w:t>Natviol</w:t>
      </w:r>
      <w:proofErr w:type="spellEnd"/>
      <w:r w:rsidRPr="00F82DCF">
        <w:rPr>
          <w:i/>
          <w:iCs/>
          <w:sz w:val="24"/>
          <w:szCs w:val="24"/>
        </w:rPr>
        <w:t xml:space="preserve"> to elastyczność, szeroki wybór oraz motoryzacyjne nowości. Nie mamy w zwyczaju podpisywać kontraktów na wyłączność i zamykać się w powtarzalnych rozwiązaniach. Wybieramy inną strategię: ciągle szukamy nowych modeli, marek i typów pojazdów, bo nasi klienci i kierowcy są różni i oczekują szerokiej oferty</w:t>
      </w:r>
      <w:r w:rsidRPr="00D2613A">
        <w:rPr>
          <w:sz w:val="24"/>
          <w:szCs w:val="24"/>
        </w:rPr>
        <w:t xml:space="preserve">. – podkreśla Łukasz Witkowski. – </w:t>
      </w:r>
      <w:r w:rsidRPr="00F82DCF">
        <w:rPr>
          <w:i/>
          <w:iCs/>
          <w:sz w:val="24"/>
          <w:szCs w:val="24"/>
        </w:rPr>
        <w:t>Zanim podejmiemy decyzję zawsze testujemy, sprawdzamy modele finansowe oraz ubezpieczenia. A co ważne – testują je nasi top kierowcy. Tym, co już podoba nam się w chińskich samochodach, jest elektronika, która ułatwia pracę kierowcy, a także design przestronność i praktyczne rozwiązania zwiększające komfort pasażerów. Kluczowa jest także cena, która w zestawieniu z konkurencją naprawdę dobrze wypada. U nas zasada jest prosta: bierzemy pod lupę wszystko, co może wzmocnić flotę. Jeśli samochody marki BYD przejdą nasze testy, z przyjemnością rozszerzymy współpracę</w:t>
      </w:r>
      <w:r w:rsidRPr="00D2613A">
        <w:rPr>
          <w:sz w:val="24"/>
          <w:szCs w:val="24"/>
        </w:rPr>
        <w:t xml:space="preserve">. – zapowiada. </w:t>
      </w:r>
    </w:p>
    <w:p w14:paraId="61212CEB" w14:textId="791D3FAE" w:rsidR="00D2613A" w:rsidRPr="00D2613A" w:rsidRDefault="00D2613A" w:rsidP="00D2613A">
      <w:pPr>
        <w:spacing w:line="360" w:lineRule="auto"/>
        <w:jc w:val="both"/>
        <w:rPr>
          <w:sz w:val="24"/>
          <w:szCs w:val="24"/>
        </w:rPr>
      </w:pPr>
      <w:r w:rsidRPr="00D2613A">
        <w:rPr>
          <w:sz w:val="24"/>
          <w:szCs w:val="24"/>
        </w:rPr>
        <w:t>Czy strategia łączenia silnych partnerstw biznesowych i szerokiej ekspozycji wizerunkowej zagrozi pozycji europejskich producentów samochodów na starym kontynencie? Wszystko zależy od tempa reakcji na zmiany, które są nieuniknione.</w:t>
      </w:r>
    </w:p>
    <w:p w14:paraId="37304D65" w14:textId="7220FCB4" w:rsidR="00D2613A" w:rsidRPr="00F82DCF" w:rsidRDefault="00D2613A" w:rsidP="00D2613A">
      <w:pPr>
        <w:spacing w:line="360" w:lineRule="auto"/>
        <w:jc w:val="both"/>
        <w:rPr>
          <w:b/>
          <w:bCs/>
          <w:sz w:val="24"/>
          <w:szCs w:val="24"/>
        </w:rPr>
      </w:pPr>
      <w:r w:rsidRPr="00F82DCF">
        <w:rPr>
          <w:b/>
          <w:bCs/>
          <w:sz w:val="24"/>
          <w:szCs w:val="24"/>
        </w:rPr>
        <w:t>Polski rynek kusi Azję</w:t>
      </w:r>
    </w:p>
    <w:p w14:paraId="0CC6D097" w14:textId="768B8763" w:rsidR="00D2613A" w:rsidRPr="00D2613A" w:rsidRDefault="00D2613A" w:rsidP="00D2613A">
      <w:pPr>
        <w:spacing w:line="360" w:lineRule="auto"/>
        <w:jc w:val="both"/>
        <w:rPr>
          <w:sz w:val="24"/>
          <w:szCs w:val="24"/>
        </w:rPr>
      </w:pPr>
      <w:r w:rsidRPr="00D2613A">
        <w:rPr>
          <w:sz w:val="24"/>
          <w:szCs w:val="24"/>
        </w:rPr>
        <w:t xml:space="preserve">Europejski zakaz sprzedaży samochodów spalinowych od 2035 roku okazał się wodą na młyn dla chińskich producentów samochodów elektrycznych i hybrydowych. Całkowite koszty wytworzenia samochodu w UE są bowiem o ok. 30% wyższe niż w Chinach i nawet kolejne europejskie cła nie są w stanie zatrzymać azjatyckiej fali. Dla chińskich producentów europejski </w:t>
      </w:r>
      <w:r w:rsidRPr="00D2613A">
        <w:rPr>
          <w:sz w:val="24"/>
          <w:szCs w:val="24"/>
        </w:rPr>
        <w:lastRenderedPageBreak/>
        <w:t xml:space="preserve">rynek jest niezwykle łakomym kąskiem. Nic więc dziwnego, że liderzy sprzedaży nowych aut tak chętnie inwestują w rozbudowanie sieci dealerskiej także w Polsce. BYD Polska planuje do końca tego roku otworzyć aż 40 nowych salonów. Intensywną ekspansję na polski rynek planuje także </w:t>
      </w:r>
      <w:proofErr w:type="spellStart"/>
      <w:r w:rsidRPr="00D2613A">
        <w:rPr>
          <w:sz w:val="24"/>
          <w:szCs w:val="24"/>
        </w:rPr>
        <w:t>Chery</w:t>
      </w:r>
      <w:proofErr w:type="spellEnd"/>
      <w:r w:rsidRPr="00D2613A">
        <w:rPr>
          <w:sz w:val="24"/>
          <w:szCs w:val="24"/>
        </w:rPr>
        <w:t xml:space="preserve"> Polska.</w:t>
      </w:r>
    </w:p>
    <w:p w14:paraId="411ECBA2" w14:textId="61D5E6DC" w:rsidR="00D2613A" w:rsidRPr="00F82DCF" w:rsidRDefault="00D2613A" w:rsidP="00EB39E7">
      <w:pPr>
        <w:spacing w:line="360" w:lineRule="auto"/>
        <w:jc w:val="both"/>
        <w:rPr>
          <w:sz w:val="24"/>
          <w:szCs w:val="24"/>
        </w:rPr>
      </w:pPr>
      <w:r w:rsidRPr="00D2613A">
        <w:rPr>
          <w:sz w:val="24"/>
          <w:szCs w:val="24"/>
        </w:rPr>
        <w:t>Choć obecnie w Polsce można ubiegać się o bezzwrotną dotację w wysokości do 40 000 zł na zakup samochodu elektrycznego w ramach programu rządowego „</w:t>
      </w:r>
      <w:proofErr w:type="spellStart"/>
      <w:r w:rsidRPr="00D2613A">
        <w:rPr>
          <w:sz w:val="24"/>
          <w:szCs w:val="24"/>
        </w:rPr>
        <w:t>NaszEauto</w:t>
      </w:r>
      <w:proofErr w:type="spellEnd"/>
      <w:r w:rsidRPr="00D2613A">
        <w:rPr>
          <w:sz w:val="24"/>
          <w:szCs w:val="24"/>
        </w:rPr>
        <w:t>”, właśnie konsultowane są zmiany zapisów wykluczające możliwość zgłaszania do wsparcia pojazdów, dla których naliczony został podatek celny, co oznacza ewentualne wykluczenie z programu samochodów m.in. z Chin i USA. Trzeba jednak podkreślić, że są to jedynie propozycje zmian będące w fazie konsultacji, a nie obowiązujące przepisy. Zatem na tę chwilę pojazdy sprowadzane spoza Unii Europejskiej nadal kwalifikują się do dofinansowania.</w:t>
      </w:r>
    </w:p>
    <w:p w14:paraId="1267A47D" w14:textId="3BB8F1BE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E4F4D" w14:textId="77777777" w:rsidR="00D07BF5" w:rsidRDefault="00D07BF5">
      <w:pPr>
        <w:spacing w:after="0" w:line="240" w:lineRule="auto"/>
      </w:pPr>
      <w:r>
        <w:separator/>
      </w:r>
    </w:p>
  </w:endnote>
  <w:endnote w:type="continuationSeparator" w:id="0">
    <w:p w14:paraId="41A1352C" w14:textId="77777777" w:rsidR="00D07BF5" w:rsidRDefault="00D07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OpenSymbol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3A345" w14:textId="77777777" w:rsidR="00D07BF5" w:rsidRDefault="00D07BF5">
      <w:pPr>
        <w:spacing w:after="0" w:line="240" w:lineRule="auto"/>
      </w:pPr>
      <w:r>
        <w:separator/>
      </w:r>
    </w:p>
  </w:footnote>
  <w:footnote w:type="continuationSeparator" w:id="0">
    <w:p w14:paraId="5F0A7931" w14:textId="77777777" w:rsidR="00D07BF5" w:rsidRDefault="00D07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87F99"/>
    <w:multiLevelType w:val="multilevel"/>
    <w:tmpl w:val="E3188DE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42B41"/>
    <w:multiLevelType w:val="multilevel"/>
    <w:tmpl w:val="3974863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18936340">
    <w:abstractNumId w:val="1"/>
  </w:num>
  <w:num w:numId="2" w16cid:durableId="459079844">
    <w:abstractNumId w:val="0"/>
  </w:num>
  <w:num w:numId="3" w16cid:durableId="632637326">
    <w:abstractNumId w:val="3"/>
  </w:num>
  <w:num w:numId="4" w16cid:durableId="1719356778">
    <w:abstractNumId w:val="2"/>
  </w:num>
  <w:num w:numId="5" w16cid:durableId="13879922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26BC7"/>
    <w:rsid w:val="000411CA"/>
    <w:rsid w:val="000448CC"/>
    <w:rsid w:val="00057D08"/>
    <w:rsid w:val="00062CBB"/>
    <w:rsid w:val="000917FE"/>
    <w:rsid w:val="000A24AC"/>
    <w:rsid w:val="000A72E0"/>
    <w:rsid w:val="000B1776"/>
    <w:rsid w:val="000C0401"/>
    <w:rsid w:val="000C19EE"/>
    <w:rsid w:val="000E1AD0"/>
    <w:rsid w:val="000E1DAF"/>
    <w:rsid w:val="000E46F7"/>
    <w:rsid w:val="000F4CB2"/>
    <w:rsid w:val="0010311F"/>
    <w:rsid w:val="00116976"/>
    <w:rsid w:val="0014500C"/>
    <w:rsid w:val="00175710"/>
    <w:rsid w:val="0019632E"/>
    <w:rsid w:val="001971D7"/>
    <w:rsid w:val="001A58CD"/>
    <w:rsid w:val="001A7E06"/>
    <w:rsid w:val="001E4C73"/>
    <w:rsid w:val="001E5EEC"/>
    <w:rsid w:val="001F1897"/>
    <w:rsid w:val="00211018"/>
    <w:rsid w:val="00211C8C"/>
    <w:rsid w:val="00217EB4"/>
    <w:rsid w:val="00240D83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3CD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C2286"/>
    <w:rsid w:val="003F1DFC"/>
    <w:rsid w:val="003F6B4B"/>
    <w:rsid w:val="00413119"/>
    <w:rsid w:val="0041387F"/>
    <w:rsid w:val="00414C05"/>
    <w:rsid w:val="00415140"/>
    <w:rsid w:val="00454135"/>
    <w:rsid w:val="00471D46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341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E4A48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B2AD1"/>
    <w:rsid w:val="006C4000"/>
    <w:rsid w:val="006E7EDB"/>
    <w:rsid w:val="00700CE0"/>
    <w:rsid w:val="00720F84"/>
    <w:rsid w:val="00731697"/>
    <w:rsid w:val="00742A3D"/>
    <w:rsid w:val="00743AC2"/>
    <w:rsid w:val="007440E7"/>
    <w:rsid w:val="00745E36"/>
    <w:rsid w:val="00747038"/>
    <w:rsid w:val="0076180A"/>
    <w:rsid w:val="00772A4E"/>
    <w:rsid w:val="0077533C"/>
    <w:rsid w:val="00784A5D"/>
    <w:rsid w:val="00787032"/>
    <w:rsid w:val="00791922"/>
    <w:rsid w:val="007A030E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A01F8"/>
    <w:rsid w:val="009C2C34"/>
    <w:rsid w:val="009C42DB"/>
    <w:rsid w:val="009D0AF6"/>
    <w:rsid w:val="009E1653"/>
    <w:rsid w:val="009E72B6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42314"/>
    <w:rsid w:val="00B614D4"/>
    <w:rsid w:val="00B63447"/>
    <w:rsid w:val="00B65DD1"/>
    <w:rsid w:val="00B673AB"/>
    <w:rsid w:val="00B6797D"/>
    <w:rsid w:val="00B8151E"/>
    <w:rsid w:val="00BC35D6"/>
    <w:rsid w:val="00BD64A3"/>
    <w:rsid w:val="00BE1A15"/>
    <w:rsid w:val="00BF214A"/>
    <w:rsid w:val="00BF2584"/>
    <w:rsid w:val="00C032D2"/>
    <w:rsid w:val="00C10032"/>
    <w:rsid w:val="00C11604"/>
    <w:rsid w:val="00C14A45"/>
    <w:rsid w:val="00C17A2B"/>
    <w:rsid w:val="00C22148"/>
    <w:rsid w:val="00C37C0E"/>
    <w:rsid w:val="00C637D4"/>
    <w:rsid w:val="00C81040"/>
    <w:rsid w:val="00C81C5B"/>
    <w:rsid w:val="00C9559A"/>
    <w:rsid w:val="00CD1E7A"/>
    <w:rsid w:val="00CF179E"/>
    <w:rsid w:val="00D025A6"/>
    <w:rsid w:val="00D065F2"/>
    <w:rsid w:val="00D070C2"/>
    <w:rsid w:val="00D07BF5"/>
    <w:rsid w:val="00D23DFC"/>
    <w:rsid w:val="00D2613A"/>
    <w:rsid w:val="00D34820"/>
    <w:rsid w:val="00D36BBA"/>
    <w:rsid w:val="00D40B0C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0566"/>
    <w:rsid w:val="00E67259"/>
    <w:rsid w:val="00E73C95"/>
    <w:rsid w:val="00E77087"/>
    <w:rsid w:val="00E87166"/>
    <w:rsid w:val="00EA02E4"/>
    <w:rsid w:val="00EA53EE"/>
    <w:rsid w:val="00EA7299"/>
    <w:rsid w:val="00EA7A40"/>
    <w:rsid w:val="00EB0957"/>
    <w:rsid w:val="00EB39E7"/>
    <w:rsid w:val="00EB3E11"/>
    <w:rsid w:val="00EC73C6"/>
    <w:rsid w:val="00ED3CA0"/>
    <w:rsid w:val="00EE0332"/>
    <w:rsid w:val="00EE5BCF"/>
    <w:rsid w:val="00EE5CA2"/>
    <w:rsid w:val="00EE72A5"/>
    <w:rsid w:val="00EF5926"/>
    <w:rsid w:val="00EF6398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57631"/>
    <w:rsid w:val="00F60300"/>
    <w:rsid w:val="00F73BB6"/>
    <w:rsid w:val="00F753F8"/>
    <w:rsid w:val="00F82DCF"/>
    <w:rsid w:val="00F84552"/>
    <w:rsid w:val="00F90069"/>
    <w:rsid w:val="00FA69C2"/>
    <w:rsid w:val="00FA6C36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customStyle="1" w:styleId="Standard">
    <w:name w:val="Standard"/>
    <w:rsid w:val="006C40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6C4000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4</cp:revision>
  <dcterms:created xsi:type="dcterms:W3CDTF">2025-10-14T09:17:00Z</dcterms:created>
  <dcterms:modified xsi:type="dcterms:W3CDTF">2025-10-14T09:25:00Z</dcterms:modified>
</cp:coreProperties>
</file>