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94FFF" w14:textId="77777777" w:rsidR="00BE6021" w:rsidRDefault="00000000" w:rsidP="0096617C">
      <w:pPr>
        <w:jc w:val="both"/>
        <w:rPr>
          <w:b/>
          <w:bCs/>
        </w:rPr>
      </w:pPr>
      <w:r>
        <w:rPr>
          <w:b/>
          <w:bCs/>
        </w:rPr>
        <w:t>Co realnie wpływa na koszt kuchni? 7 czynników, o których klienci nie wiedzą</w:t>
      </w:r>
    </w:p>
    <w:p w14:paraId="0A4EA31C" w14:textId="77777777" w:rsidR="00BE6021" w:rsidRDefault="00000000" w:rsidP="0096617C">
      <w:pPr>
        <w:jc w:val="both"/>
      </w:pPr>
      <w:r>
        <w:t>Choć rynek meblarski w Polsce w ostatnich latach mierzył się ze spowolnieniem, segment kuchni na wymiar – zwłaszcza w wyższym standardzie – rozwija się stabilnie. Klienci coraz częściej decydują się na rozwiązania dopasowane do własnych potrzeb i projektowane na lata. Jednocześnie koszt kuchni wciąż budzi emocje i pytania. Skąd biorą się różnice w wycenach i dlaczego podobnie wyglądające realizacje potrafią różnić się cenowo?</w:t>
      </w:r>
    </w:p>
    <w:p w14:paraId="05D428DD" w14:textId="77777777" w:rsidR="00BE6021" w:rsidRDefault="00000000" w:rsidP="0096617C">
      <w:pPr>
        <w:jc w:val="both"/>
        <w:rPr>
          <w:b/>
          <w:bCs/>
        </w:rPr>
      </w:pPr>
      <w:r>
        <w:rPr>
          <w:b/>
          <w:bCs/>
        </w:rPr>
        <w:t>Projekt jako fundament całej wyceny</w:t>
      </w:r>
    </w:p>
    <w:p w14:paraId="373068E6" w14:textId="77777777" w:rsidR="00BE6021" w:rsidRDefault="00000000" w:rsidP="0096617C">
      <w:pPr>
        <w:jc w:val="both"/>
      </w:pPr>
      <w:r>
        <w:t xml:space="preserve">Na ostateczny koszt kuchni w największym stopniu wpływa etap projektowy, który często bywa niedoszacowany. Projekt to nie tylko rozmieszczenie szafek czy dobór kolorów, ale przede wszystkim analiza funkcji, ergonomii i codziennych nawyków domowników. To na tym etapie określa się, jak kuchnia będzie pracować każdego dnia – czy będzie wygodna, logiczna i dostosowana do rzeczywistego sposobu użytkowania. - </w:t>
      </w:r>
      <w:r>
        <w:rPr>
          <w:i/>
          <w:iCs/>
        </w:rPr>
        <w:t xml:space="preserve">Projekt kuchni to decyzja użytkowa na wiele lat. Im </w:t>
      </w:r>
      <w:r w:rsidRPr="001E3570">
        <w:rPr>
          <w:i/>
          <w:iCs/>
        </w:rPr>
        <w:t>lepiej przemyślany układ i funkcje, tym mniejsze ryzyko kosztownych kompromisów w przyszłości</w:t>
      </w:r>
      <w:r w:rsidRPr="001E3570">
        <w:t>– mówi Sebastian Zapora, Dyrektor Zarządzający w Halupczok. Im bardziej</w:t>
      </w:r>
      <w:r>
        <w:t xml:space="preserve"> indywidualny projekt, tym większy nakład pracy projektowej i technicznej, co znajduje odzwierciedlenie w cenie, ale jednocześnie pozwala uniknąć rozwiązań przypadkowych.</w:t>
      </w:r>
    </w:p>
    <w:p w14:paraId="57350563" w14:textId="77777777" w:rsidR="00BE6021" w:rsidRDefault="00000000" w:rsidP="0096617C">
      <w:pPr>
        <w:jc w:val="both"/>
        <w:rPr>
          <w:b/>
          <w:bCs/>
        </w:rPr>
      </w:pPr>
      <w:r>
        <w:rPr>
          <w:b/>
          <w:bCs/>
        </w:rPr>
        <w:t>Personalizacja i skala dopasowania do wnętrza</w:t>
      </w:r>
    </w:p>
    <w:p w14:paraId="281C8BE5" w14:textId="77777777" w:rsidR="00BE6021" w:rsidRDefault="00000000" w:rsidP="0096617C">
      <w:pPr>
        <w:jc w:val="both"/>
      </w:pPr>
      <w:r>
        <w:t>Rzadko kiedy kuchnia powstaje dziś w idealnie „katalogowej” przestrzeni. Wysokie sufity, skosy, wnęki, otwarte strefy dzienne czy wyspy kuchenne wymagają indywidualnych rozwiązań konstrukcyjnych i projektowych. Każdy element wykonywany na wymiar zwiększa złożoność procesu produkcji oraz montażu. W praktyce oznacza to więcej pracy technicznej, więcej pomiarów oraz większą odpowiedzialność po stronie wykonawcy. To jeden z powodów, dla których dwie kuchnie o podobnym metrażu mogą różnić się ceną nawet przy zbliżonej estetyce.</w:t>
      </w:r>
    </w:p>
    <w:p w14:paraId="6A2F9D5E" w14:textId="77777777" w:rsidR="00BE6021" w:rsidRDefault="00000000" w:rsidP="0096617C">
      <w:pPr>
        <w:jc w:val="both"/>
        <w:rPr>
          <w:b/>
          <w:bCs/>
        </w:rPr>
      </w:pPr>
      <w:r>
        <w:rPr>
          <w:b/>
          <w:bCs/>
        </w:rPr>
        <w:t>Konstrukcja mebli – niewidoczny, ale kluczowy element</w:t>
      </w:r>
    </w:p>
    <w:p w14:paraId="3FB4FC6F" w14:textId="77777777" w:rsidR="00BE6021" w:rsidRDefault="00000000" w:rsidP="0096617C">
      <w:pPr>
        <w:jc w:val="both"/>
      </w:pPr>
      <w:r>
        <w:t xml:space="preserve">Jednym z najmniej oczywistych czynników wpływających na koszt kuchni jest jej konstrukcja. Grubość płyt, sposób łączenia elementów, zabezpieczenia przed wilgocią czy wzmocnienia pod ciężkie blaty i sprzęt AGD to elementy, które nie są widoczne na wizualizacjach, ale mają ogromne znaczenie dla trwałości zabudowy. - </w:t>
      </w:r>
      <w:r>
        <w:rPr>
          <w:i/>
          <w:iCs/>
        </w:rPr>
        <w:t>Różnice cenowe bardzo często wynikają z elementów ukrytych. To one decydują o stabilności kuchni i o tym, jak będzie funkcjonować po kilku latach intensywnego użytkowania</w:t>
      </w:r>
      <w:r>
        <w:t xml:space="preserve"> – podkreśla Sebastian Zapora. To właśnie konstrukcja odpowiada za to, czy szafki zachowają geometrię, a mechanizmy będą działały płynnie przez długi czas.</w:t>
      </w:r>
    </w:p>
    <w:p w14:paraId="1D450DA3" w14:textId="77777777" w:rsidR="00BE6021" w:rsidRDefault="00000000" w:rsidP="0096617C">
      <w:pPr>
        <w:jc w:val="both"/>
        <w:rPr>
          <w:b/>
          <w:bCs/>
        </w:rPr>
      </w:pPr>
      <w:r>
        <w:rPr>
          <w:b/>
          <w:bCs/>
        </w:rPr>
        <w:t>Materiały i ich zachowanie w czasie</w:t>
      </w:r>
    </w:p>
    <w:p w14:paraId="7D28DB7C" w14:textId="77777777" w:rsidR="00BE6021" w:rsidRDefault="00000000" w:rsidP="0096617C">
      <w:pPr>
        <w:jc w:val="both"/>
      </w:pPr>
      <w:r>
        <w:t>Materiały stosowane w kuchniach mogą wyglądać podobnie, a jednocześnie znacząco różnić się parametrami technicznymi. Odporność na wilgoć, temperaturę, zarysowania czy promieniowanie UV ma kluczowe znaczenie w pomieszczeniu, które jest intensywnie użytkowane.</w:t>
      </w:r>
    </w:p>
    <w:p w14:paraId="237929DF" w14:textId="77777777" w:rsidR="00BE6021" w:rsidRDefault="00000000" w:rsidP="0096617C">
      <w:pPr>
        <w:jc w:val="both"/>
      </w:pPr>
      <w:r>
        <w:t>W segmencie premium wybór materiałów opiera się nie tylko na estetyce, ale na przewidywalności ich zachowania w długim okresie. To jeden z powodów, dla których kuchnie z wyższej półki rzadziej wymagają renowacji lub wymiany elementów po kilku latach.</w:t>
      </w:r>
    </w:p>
    <w:p w14:paraId="7A48135E" w14:textId="77777777" w:rsidR="00BE6021" w:rsidRDefault="00000000" w:rsidP="0096617C">
      <w:pPr>
        <w:jc w:val="both"/>
        <w:rPr>
          <w:b/>
          <w:bCs/>
        </w:rPr>
      </w:pPr>
      <w:r>
        <w:rPr>
          <w:b/>
          <w:bCs/>
        </w:rPr>
        <w:t>Blat jako jeden z głównych kosztów</w:t>
      </w:r>
    </w:p>
    <w:p w14:paraId="3A1C08AA" w14:textId="77777777" w:rsidR="00BE6021" w:rsidRDefault="00000000" w:rsidP="0096617C">
      <w:pPr>
        <w:jc w:val="both"/>
      </w:pPr>
      <w:r>
        <w:t xml:space="preserve">Blat kuchenny to element, który w największym stopniu wpływa na końcową wycenę. Różnice pomiędzy laminatem, spiekiem, kamieniem naturalnym czy kompozytem wynikają z ich </w:t>
      </w:r>
      <w:r>
        <w:lastRenderedPageBreak/>
        <w:t>trwałości, sposobu obróbki oraz odporności na codzienne użytkowanie. W praktyce to właśnie wybór blatu bardzo często odpowiada za największą część różnicy pomiędzy dwiema ofertami kuchni o zbliżonym układzie i metrażu.</w:t>
      </w:r>
    </w:p>
    <w:p w14:paraId="608543FD" w14:textId="77777777" w:rsidR="00BE6021" w:rsidRDefault="00000000" w:rsidP="0096617C">
      <w:pPr>
        <w:jc w:val="both"/>
        <w:rPr>
          <w:b/>
          <w:bCs/>
        </w:rPr>
      </w:pPr>
      <w:r>
        <w:rPr>
          <w:b/>
          <w:bCs/>
        </w:rPr>
        <w:t>Okucia i mechanizmy w codziennym użytkowaniu</w:t>
      </w:r>
    </w:p>
    <w:p w14:paraId="738E1FC4" w14:textId="3259FA98" w:rsidR="00BE6021" w:rsidRDefault="00000000" w:rsidP="0096617C">
      <w:pPr>
        <w:jc w:val="both"/>
      </w:pPr>
      <w:r>
        <w:t>Zawiasy, prowadnice i systemy wysuwane to elementy, które pracują każdego dnia. Ich jakość ma bezpośredni wpływ na komfort użytkowania, poziom hałasu oraz trwałość całej zabudowy. Tańsze rozwiązania mogą obniżyć koszt początkowy, ale szybciej się zużywają i wymagają regulacji lub wymiany. -</w:t>
      </w:r>
      <w:r>
        <w:rPr>
          <w:i/>
          <w:iCs/>
        </w:rPr>
        <w:t>To na mechanizmach najszybciej widać różnicę między kuchnią budżetową a kuchnią zaprojektowaną na lata</w:t>
      </w:r>
      <w:r>
        <w:t xml:space="preserve"> – zauważa ekspert H</w:t>
      </w:r>
      <w:r w:rsidR="00872116">
        <w:t>alupczok</w:t>
      </w:r>
      <w:r>
        <w:t>.</w:t>
      </w:r>
    </w:p>
    <w:p w14:paraId="2E65A0C2" w14:textId="77777777" w:rsidR="00BE6021" w:rsidRDefault="00000000" w:rsidP="0096617C">
      <w:pPr>
        <w:jc w:val="both"/>
        <w:rPr>
          <w:b/>
          <w:bCs/>
        </w:rPr>
      </w:pPr>
      <w:r>
        <w:rPr>
          <w:b/>
          <w:bCs/>
        </w:rPr>
        <w:t>Montaż jako etap decydujący</w:t>
      </w:r>
    </w:p>
    <w:p w14:paraId="0BD50460" w14:textId="77777777" w:rsidR="00BE6021" w:rsidRDefault="00000000" w:rsidP="0096617C">
      <w:pPr>
        <w:jc w:val="both"/>
      </w:pPr>
      <w:r>
        <w:t>Nawet najlepiej zaprojektowana kuchnia nie spełni swojej roli bez prawidłowego montażu. Precyzja wykonania, doświadczenie zespołu montażowego oraz odpowiedzialność za całość realizacji mają bezpośredni wpływ na trwałość i estetykę zabudowy. Profesjonalny montaż ogranicza ryzyko poprawek i pozwala zachować spójność projektu, co w dłuższej perspektywie przekłada się na realne oszczędności.</w:t>
      </w:r>
    </w:p>
    <w:p w14:paraId="06159ECF" w14:textId="77777777" w:rsidR="00BE6021" w:rsidRDefault="00000000" w:rsidP="0096617C">
      <w:pPr>
        <w:jc w:val="both"/>
        <w:rPr>
          <w:b/>
          <w:bCs/>
        </w:rPr>
      </w:pPr>
      <w:r>
        <w:rPr>
          <w:b/>
          <w:bCs/>
        </w:rPr>
        <w:t>Cena jako efekt świadomych decyzji</w:t>
      </w:r>
    </w:p>
    <w:p w14:paraId="067A2D11" w14:textId="77777777" w:rsidR="00BE6021" w:rsidRDefault="00000000" w:rsidP="0096617C">
      <w:pPr>
        <w:jc w:val="both"/>
      </w:pPr>
      <w:r>
        <w:t>Kuchnia premium nie musi oznaczać przepłacania. W wielu przypadkach wyższa cena jest konsekwencją świadomych wyborów dotyczących projektu, materiałów i technologii. Klienci coraz częściej podchodzą do kuchni jak do inwestycji długoterminowej, analizując nie tylko koszt początkowy, ale również trwałość i komfort użytkowania.</w:t>
      </w:r>
    </w:p>
    <w:p w14:paraId="181F8BB1" w14:textId="77777777" w:rsidR="00BE6021" w:rsidRDefault="00BE6021" w:rsidP="0096617C">
      <w:pPr>
        <w:jc w:val="both"/>
      </w:pPr>
    </w:p>
    <w:sectPr w:rsidR="00BE6021">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021"/>
    <w:rsid w:val="001E3570"/>
    <w:rsid w:val="003A5749"/>
    <w:rsid w:val="0086014B"/>
    <w:rsid w:val="00872116"/>
    <w:rsid w:val="0096617C"/>
    <w:rsid w:val="00BE602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B6068"/>
  <w15:docId w15:val="{15D2F85A-D4D8-4F77-A6E4-57FB5AB11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B21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21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214D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214D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214D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214D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14D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214D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14D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214D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B214D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B214D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B214D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B214D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B214D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B214D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B214D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B214D1"/>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B214D1"/>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B214D1"/>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B214D1"/>
    <w:rPr>
      <w:i/>
      <w:iCs/>
      <w:color w:val="404040" w:themeColor="text1" w:themeTint="BF"/>
    </w:rPr>
  </w:style>
  <w:style w:type="character" w:styleId="Wyrnienieintensywne">
    <w:name w:val="Intense Emphasis"/>
    <w:basedOn w:val="Domylnaczcionkaakapitu"/>
    <w:uiPriority w:val="21"/>
    <w:qFormat/>
    <w:rsid w:val="00B214D1"/>
    <w:rPr>
      <w:i/>
      <w:iCs/>
      <w:color w:val="0F4761" w:themeColor="accent1" w:themeShade="BF"/>
    </w:rPr>
  </w:style>
  <w:style w:type="character" w:customStyle="1" w:styleId="CytatintensywnyZnak">
    <w:name w:val="Cytat intensywny Znak"/>
    <w:basedOn w:val="Domylnaczcionkaakapitu"/>
    <w:link w:val="Cytatintensywny"/>
    <w:uiPriority w:val="30"/>
    <w:qFormat/>
    <w:rsid w:val="00B214D1"/>
    <w:rPr>
      <w:i/>
      <w:iCs/>
      <w:color w:val="0F4761" w:themeColor="accent1" w:themeShade="BF"/>
    </w:rPr>
  </w:style>
  <w:style w:type="character" w:styleId="Odwoanieintensywne">
    <w:name w:val="Intense Reference"/>
    <w:basedOn w:val="Domylnaczcionkaakapitu"/>
    <w:uiPriority w:val="32"/>
    <w:qFormat/>
    <w:rsid w:val="00B214D1"/>
    <w:rPr>
      <w:b/>
      <w:bCs/>
      <w:smallCaps/>
      <w:color w:val="0F4761" w:themeColor="accent1" w:themeShade="BF"/>
      <w:spacing w:val="5"/>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B214D1"/>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B214D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214D1"/>
    <w:pPr>
      <w:spacing w:before="160"/>
      <w:jc w:val="center"/>
    </w:pPr>
    <w:rPr>
      <w:i/>
      <w:iCs/>
      <w:color w:val="404040" w:themeColor="text1" w:themeTint="BF"/>
    </w:rPr>
  </w:style>
  <w:style w:type="paragraph" w:styleId="Akapitzlist">
    <w:name w:val="List Paragraph"/>
    <w:basedOn w:val="Normalny"/>
    <w:uiPriority w:val="34"/>
    <w:qFormat/>
    <w:rsid w:val="00B214D1"/>
    <w:pPr>
      <w:ind w:left="720"/>
      <w:contextualSpacing/>
    </w:pPr>
  </w:style>
  <w:style w:type="paragraph" w:styleId="Cytatintensywny">
    <w:name w:val="Intense Quote"/>
    <w:basedOn w:val="Normalny"/>
    <w:next w:val="Normalny"/>
    <w:link w:val="CytatintensywnyZnak"/>
    <w:uiPriority w:val="30"/>
    <w:qFormat/>
    <w:rsid w:val="00B214D1"/>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Poprawka">
    <w:name w:val="Revision"/>
    <w:hidden/>
    <w:uiPriority w:val="99"/>
    <w:semiHidden/>
    <w:rsid w:val="0096617C"/>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643</Words>
  <Characters>4183</Characters>
  <Application>Microsoft Office Word</Application>
  <DocSecurity>0</DocSecurity>
  <Lines>67</Lines>
  <Paragraphs>16</Paragraphs>
  <ScaleCrop>false</ScaleCrop>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dc:description/>
  <cp:lastModifiedBy>Anna Goławska</cp:lastModifiedBy>
  <cp:revision>6</cp:revision>
  <dcterms:created xsi:type="dcterms:W3CDTF">2026-01-27T12:25:00Z</dcterms:created>
  <dcterms:modified xsi:type="dcterms:W3CDTF">2026-01-28T07:25:00Z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