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3266C" w14:textId="77777777" w:rsidR="003B23D7" w:rsidRDefault="003B23D7" w:rsidP="003B23D7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66C44E68" w14:textId="77777777" w:rsidR="00316014" w:rsidRPr="00316014" w:rsidRDefault="00316014" w:rsidP="00316014">
      <w:pPr>
        <w:spacing w:line="360" w:lineRule="auto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Czy rząd rozszerzy dofinansowanie na pompy ciepła i </w:t>
      </w:r>
      <w:proofErr w:type="spellStart"/>
      <w:r w:rsidRPr="00316014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fotowoltaikę</w:t>
      </w:r>
      <w:proofErr w:type="spellEnd"/>
      <w:r w:rsidRPr="00316014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?</w:t>
      </w:r>
    </w:p>
    <w:p w14:paraId="1400D356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Działania mające na celu poprawienie efektywności energetycznej budynków, a także zakładanie instalacji fotowoltaicznych, cieszą się ogromną popularnością. Z jednej strony pozwalają na znaczące zmniejszenie rachunków, a z drugiej gwarantują bezpieczeństwo energetyczne oraz cieplne. W przypadku tego typu inwestycji, zarówno w przypadku nowego domu, jaki i modernizacji już istniejącego, można liczyć na rządowe wsparcie finansowe. Pomoc ta wydaje się niezbędna, gdyż zgodnie z wynikami Raportu Polskiego Alarmu Smogowego, aż 4 mln domów w naszym kraju wymaga poprawy efektywności energetycznej</w:t>
      </w: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. </w:t>
      </w:r>
    </w:p>
    <w:p w14:paraId="7EB83EC3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Rekordowe inwestycje w OZE</w:t>
      </w:r>
    </w:p>
    <w:p w14:paraId="7D4CCBB4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Rok 2022 już za nami, był on jednak bardzo ciężki i przyniósł sporo zmian, głównie w myśleniu o przyszłości. Wiele z nich dotyczyło kosztów utrzymania. Podwyżki nie omijały żadnej dziedziny życia codziennego i znacząco wpływały na podejmowanie wielu trudnych decyzji. Kluczowe okazało się odchodzenie od spalania węgla i innych nieodnawialnych surowców energetycznych na rzecz pomp ciepła, a także uniezależnianie się od zewnętrznych dostaw energii elektrycznej za sprawą zakładania własnych instalacji fotowoltaicznych. Zanotowano rekordowy wzrost sprzedaży pomp ciepła, a na koniec grudnia 2022 r. całkowita moc istniejących instalacji fotowoltaicznych w Polsce wyniosła 12 189,1 MW, znacząco przebijając wynik z roku 2021. Nawet kwietniowa zmiana sposobu rozliczania nadwyżek nie spowodowała spadku liczby nowych instalacji. </w:t>
      </w:r>
    </w:p>
    <w:p w14:paraId="062FA4D1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– Polacy wciąż poszukują nowoczesnych rozwiązań do ogrzewania swoich domów. Odejście od spalania szkodliwych dla środowiska paliw kopalnych i przejście na zieloną energię stanowią obecnie najlepszą alternatywę. Liczą się wszystkie tego typu inwestycje, ponieważ razem pozwolą na kompleksowe zmiany. Dlatego tak ważne jest ich finansowe wspieranie prze rząd – wyjaśnia Paweł </w:t>
      </w:r>
      <w:proofErr w:type="spellStart"/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Poruszek</w:t>
      </w:r>
      <w:proofErr w:type="spellEnd"/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, CEO w firmie </w:t>
      </w:r>
      <w:proofErr w:type="spellStart"/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Euros</w:t>
      </w:r>
      <w:proofErr w:type="spellEnd"/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Energy.</w:t>
      </w:r>
    </w:p>
    <w:p w14:paraId="6CD2931B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Pomoc finansowa rządu w 2022 roku</w:t>
      </w:r>
    </w:p>
    <w:p w14:paraId="656260F4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W 2022 roku można było skorzystać z kilku sztandarowych programów rządowych i uzyskać dotację zarówno na instalację fotowoltaiczną, jak i montaż pompy ciepła w budynku </w:t>
      </w: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lastRenderedPageBreak/>
        <w:t xml:space="preserve">jednorodzinnym. Trzeba było oczywiście spełnić konkretne warunki i złożyć odpowiednie wnioski. Przykładowo jednym z warunków programu Czyste Powietrze było posiadanie prawa własności do budynku już istniejącego, co niestety nie dawało możliwości ubiegania się o dotację w przypadku, gdy dom był jeszcze w budowie. Z kolei w Programie Mój Prąd wnioskodawcy mogli liczyć na dofinansowanie instalacji fotowoltaicznej w wysokości 4 tys. zł. </w:t>
      </w:r>
    </w:p>
    <w:p w14:paraId="0A2E4B15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Pojawił się także Program Moje Ciepło, czyli wsparcie w zakupie i montażu pomp ciepła, z którego nadal można korzystać. W tym konkretnym przypadku wsparcie dotyczy budynków o podwyższonym standardzie energetycznym, jednak mogą się o nie ubiegać właściciele także dopiero powstających budynków. Nabór trwa do 2026 roku. </w:t>
      </w:r>
    </w:p>
    <w:p w14:paraId="2D032153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Niezmiennie od 2020 roku rozliczając należny podatek za rok ubiegły można także ubiegać się o ulgę termomodernizacyjną. W ubiegłym roku z tej możliwości skorzystało wielu podatników. </w:t>
      </w:r>
    </w:p>
    <w:p w14:paraId="6C222592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Na jaką pomoc można liczyć w 2023 roku?</w:t>
      </w:r>
    </w:p>
    <w:p w14:paraId="7508499F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Nowy rok przyniósł zmiany, zwłaszcza w Programie Czyste Powietrze. Od 3 stycznia można ubiegać się o wyższe kwoty dofinansowani. Zmieniono także progi dochodowe, uprawniające do skorzystania z większego wsparcia, a także wprowadzono możliwość powtórnego wnioskowania. – Jest to ważna wiadomość dla tych właścicieli budynków, którzy już raz z pomocy skorzystali, np. ocieplając budynek. – zauważa ekspert z </w:t>
      </w:r>
      <w:proofErr w:type="spellStart"/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Euros</w:t>
      </w:r>
      <w:proofErr w:type="spellEnd"/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Energy. – Tym razem mogą ubiegać się o dofinansowanie np. na wymianę źródła ciepła. W przypadku wyboru pompy ciepła warto połączyć ją z instalacją fotowoltaiczną i jeszcze bardziej zwiększyć zakres pomocy finansowej. – podpowiada. </w:t>
      </w:r>
    </w:p>
    <w:p w14:paraId="59FD5511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Dużym plusem programu jest możliwość prefinansowania inwestycji. Ma to ogromne znaczenie zwłaszcza w sytuacji, gdy dany inwestor nie może pozwolić sobie na tak duży wydatek. Pieniądze w kilku transzach przekazywane będą bezpośrednio na rachunek wykonawcy. </w:t>
      </w:r>
    </w:p>
    <w:p w14:paraId="66B55433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Na przełomie grudnia i stycznia wprowadzono także nowe zasady przyznawania dotacji w ramach Programu Mój Prąd, zwiększając pomoc do 6 tys. zł. Jeszcze więcej mogą otrzymać gospodarstwa domowe decydujące się na zwiększenie </w:t>
      </w:r>
      <w:proofErr w:type="spellStart"/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>autokonsumpcji</w:t>
      </w:r>
      <w:proofErr w:type="spellEnd"/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za sprawą budowy własnego magazynu energii.  </w:t>
      </w:r>
    </w:p>
    <w:p w14:paraId="556C1F5D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lastRenderedPageBreak/>
        <w:t>Program Moje Ciepło wspiera zwłaszcza inwestorów o nowoczesnym spojrzeniu na przyszłość. Dlatego warto już na etapie planowania budowy domu zaprojektować ogrzewanie oparte na nowoczesnej pompie ciepła.</w:t>
      </w: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</w:p>
    <w:p w14:paraId="2FFC0FC6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Inwestycja w OZE się opłaca</w:t>
      </w:r>
    </w:p>
    <w:p w14:paraId="73F5E25D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Nowoczesne ogrzewanie, które praktycznie nie wymaga dodatkowych nakładów finansowych to marzenie wielu właścicieli domów. Można to osiągnąć poprzez połączenie odpowiednio dobranej instalacji fotowoltaicznej i nowoczesnego systemu grzewczego w postaci powietrznej, wodnej lub gruntowej pompie ciepła. Dodatkową zaletą tego rozwiązania jest całkowita bezobsługowość całego systemu. </w:t>
      </w:r>
    </w:p>
    <w:p w14:paraId="3AF9F5E8" w14:textId="77777777" w:rsidR="00316014" w:rsidRPr="00316014" w:rsidRDefault="00316014" w:rsidP="00316014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316014">
        <w:rPr>
          <w:rFonts w:eastAsia="Times New Roman" w:cstheme="minorHAnsi"/>
          <w:color w:val="000000" w:themeColor="text1"/>
          <w:sz w:val="24"/>
          <w:szCs w:val="24"/>
          <w:lang w:eastAsia="pl-PL"/>
        </w:rPr>
        <w:t>Na rynku dostępna jest cała paleta produktów mających pomóc w ograniczeniu emisji szkodliwych substancji do środowiska, wywołanej nieefektywnymi źródłami ogrzewania spalającymi paliwa stałe. Kluczem do wyjścia z problemu są inwestycje w nowoczesne pompy ciepła, najlepiej wspierane przez instalacje fotowoltaiczne. Można uzyskać na ten cel wsparcie finansowe z różnych źródeł, dlatego warto poznać dostępne opcje i skorzystać z jak najkorzystniejszej w danym przypadku.</w:t>
      </w:r>
    </w:p>
    <w:p w14:paraId="03203F57" w14:textId="77777777" w:rsidR="003B23D7" w:rsidRDefault="003B23D7" w:rsidP="00370853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022930AE" w14:textId="53D73BDC" w:rsidR="00D310EF" w:rsidRPr="00B60455" w:rsidRDefault="00D310EF" w:rsidP="0037085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37085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37085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37085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370853">
      <w:pPr>
        <w:spacing w:line="240" w:lineRule="auto"/>
        <w:jc w:val="both"/>
        <w:rPr>
          <w:sz w:val="24"/>
          <w:szCs w:val="24"/>
        </w:rPr>
      </w:pPr>
      <w:hyperlink r:id="rId7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37085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441C" w14:textId="77777777" w:rsidR="007B3F04" w:rsidRDefault="007B3F04" w:rsidP="00D310EF">
      <w:pPr>
        <w:spacing w:after="0" w:line="240" w:lineRule="auto"/>
      </w:pPr>
      <w:r>
        <w:separator/>
      </w:r>
    </w:p>
  </w:endnote>
  <w:endnote w:type="continuationSeparator" w:id="0">
    <w:p w14:paraId="077B1794" w14:textId="77777777" w:rsidR="007B3F04" w:rsidRDefault="007B3F04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296F" w14:textId="77777777" w:rsidR="007B3F04" w:rsidRDefault="007B3F04" w:rsidP="00D310EF">
      <w:pPr>
        <w:spacing w:after="0" w:line="240" w:lineRule="auto"/>
      </w:pPr>
      <w:r>
        <w:separator/>
      </w:r>
    </w:p>
  </w:footnote>
  <w:footnote w:type="continuationSeparator" w:id="0">
    <w:p w14:paraId="579BF999" w14:textId="77777777" w:rsidR="007B3F04" w:rsidRDefault="007B3F04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174A40"/>
    <w:multiLevelType w:val="hybridMultilevel"/>
    <w:tmpl w:val="9BBA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05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084FAF"/>
    <w:rsid w:val="000B346D"/>
    <w:rsid w:val="000E0A1D"/>
    <w:rsid w:val="0018325B"/>
    <w:rsid w:val="00191224"/>
    <w:rsid w:val="001D022C"/>
    <w:rsid w:val="001F436B"/>
    <w:rsid w:val="00200ECF"/>
    <w:rsid w:val="002405B0"/>
    <w:rsid w:val="002D18F1"/>
    <w:rsid w:val="003103A4"/>
    <w:rsid w:val="00316014"/>
    <w:rsid w:val="00337C10"/>
    <w:rsid w:val="00370853"/>
    <w:rsid w:val="003B23D7"/>
    <w:rsid w:val="003C7BF4"/>
    <w:rsid w:val="00413EB8"/>
    <w:rsid w:val="00437BDA"/>
    <w:rsid w:val="00462806"/>
    <w:rsid w:val="0046451D"/>
    <w:rsid w:val="00481A16"/>
    <w:rsid w:val="004E1EF5"/>
    <w:rsid w:val="0054119D"/>
    <w:rsid w:val="0056432C"/>
    <w:rsid w:val="005F5E37"/>
    <w:rsid w:val="0065297F"/>
    <w:rsid w:val="00657A92"/>
    <w:rsid w:val="00672D92"/>
    <w:rsid w:val="006740BD"/>
    <w:rsid w:val="006B36D0"/>
    <w:rsid w:val="006D0DFA"/>
    <w:rsid w:val="006E2CA7"/>
    <w:rsid w:val="00732C24"/>
    <w:rsid w:val="0077766E"/>
    <w:rsid w:val="007B3F04"/>
    <w:rsid w:val="007C30A8"/>
    <w:rsid w:val="007E33A2"/>
    <w:rsid w:val="007F4CC5"/>
    <w:rsid w:val="007F5079"/>
    <w:rsid w:val="0080244C"/>
    <w:rsid w:val="00856FFB"/>
    <w:rsid w:val="00890745"/>
    <w:rsid w:val="008B03C4"/>
    <w:rsid w:val="008C12F5"/>
    <w:rsid w:val="009030CB"/>
    <w:rsid w:val="0091454D"/>
    <w:rsid w:val="00920A70"/>
    <w:rsid w:val="00925090"/>
    <w:rsid w:val="009876AB"/>
    <w:rsid w:val="00991640"/>
    <w:rsid w:val="009B7BC1"/>
    <w:rsid w:val="009C433D"/>
    <w:rsid w:val="009C633C"/>
    <w:rsid w:val="00A42E69"/>
    <w:rsid w:val="00A66FCD"/>
    <w:rsid w:val="00AB0506"/>
    <w:rsid w:val="00AF78D4"/>
    <w:rsid w:val="00B63168"/>
    <w:rsid w:val="00B91424"/>
    <w:rsid w:val="00BA5BCF"/>
    <w:rsid w:val="00C00B06"/>
    <w:rsid w:val="00CB11CA"/>
    <w:rsid w:val="00D219D0"/>
    <w:rsid w:val="00D2680B"/>
    <w:rsid w:val="00D310EF"/>
    <w:rsid w:val="00D433CE"/>
    <w:rsid w:val="00D95DE9"/>
    <w:rsid w:val="00DB5230"/>
    <w:rsid w:val="00E516A8"/>
    <w:rsid w:val="00E87A9D"/>
    <w:rsid w:val="00FD305D"/>
    <w:rsid w:val="00FD6048"/>
    <w:rsid w:val="00FE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08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08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D18F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708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7085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08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08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0853"/>
    <w:rPr>
      <w:vertAlign w:val="superscript"/>
    </w:rPr>
  </w:style>
  <w:style w:type="paragraph" w:customStyle="1" w:styleId="Standard">
    <w:name w:val="Standard"/>
    <w:rsid w:val="003708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2</cp:revision>
  <dcterms:created xsi:type="dcterms:W3CDTF">2023-03-27T08:20:00Z</dcterms:created>
  <dcterms:modified xsi:type="dcterms:W3CDTF">2023-03-27T08:20:00Z</dcterms:modified>
</cp:coreProperties>
</file>