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CD39A" w14:textId="77777777" w:rsidR="003F2B90" w:rsidRDefault="003F2B90" w:rsidP="00BB420D">
      <w:pPr>
        <w:pStyle w:val="Standard"/>
        <w:spacing w:after="0" w:line="276" w:lineRule="auto"/>
        <w:jc w:val="center"/>
        <w:rPr>
          <w:b/>
          <w:bCs/>
          <w:sz w:val="24"/>
          <w:szCs w:val="24"/>
        </w:rPr>
      </w:pPr>
    </w:p>
    <w:p w14:paraId="20DF301B" w14:textId="77777777" w:rsidR="000E2F09" w:rsidRPr="000E2F09" w:rsidRDefault="000E2F09" w:rsidP="000E2F09">
      <w:pPr>
        <w:pStyle w:val="Standard"/>
        <w:spacing w:after="0" w:line="276" w:lineRule="auto"/>
        <w:jc w:val="center"/>
        <w:rPr>
          <w:b/>
          <w:bCs/>
          <w:sz w:val="24"/>
          <w:szCs w:val="24"/>
        </w:rPr>
      </w:pPr>
      <w:r w:rsidRPr="000E2F09">
        <w:rPr>
          <w:b/>
          <w:bCs/>
          <w:sz w:val="24"/>
          <w:szCs w:val="24"/>
        </w:rPr>
        <w:t xml:space="preserve">Deski pełne smaku. Dlaczego przekąski typu </w:t>
      </w:r>
      <w:proofErr w:type="spellStart"/>
      <w:r w:rsidRPr="000E2F09">
        <w:rPr>
          <w:b/>
          <w:bCs/>
          <w:sz w:val="24"/>
          <w:szCs w:val="24"/>
        </w:rPr>
        <w:t>finger</w:t>
      </w:r>
      <w:proofErr w:type="spellEnd"/>
      <w:r w:rsidRPr="000E2F09">
        <w:rPr>
          <w:b/>
          <w:bCs/>
          <w:sz w:val="24"/>
          <w:szCs w:val="24"/>
        </w:rPr>
        <w:t xml:space="preserve"> food to najlepszy wybór na domowe przyjęcia</w:t>
      </w:r>
    </w:p>
    <w:p w14:paraId="0105E659" w14:textId="77777777" w:rsidR="000E2F09" w:rsidRDefault="000E2F09" w:rsidP="000E2F09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0E2F09">
        <w:rPr>
          <w:b/>
          <w:bCs/>
          <w:sz w:val="24"/>
          <w:szCs w:val="24"/>
        </w:rPr>
        <w:t xml:space="preserve">Domowe spotkania wracają do łask w nowej, bardziej swobodnej formie. Urodziny, imieniny czy spontaniczne spotkania ze znajomymi coraz rzadziej oznaczają wielodaniowe kolacje i długie godziny spędzone w kuchni. Zamiast tego wybieramy rozwiązania, które są efektowne, wygodne i sprzyjają wspólnemu spędzaniu czasu. </w:t>
      </w:r>
    </w:p>
    <w:p w14:paraId="10953256" w14:textId="77777777" w:rsidR="000E2F09" w:rsidRDefault="000E2F09" w:rsidP="000E2F09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</w:p>
    <w:p w14:paraId="521CD63A" w14:textId="0ED93523" w:rsidR="000E2F09" w:rsidRPr="000E2F09" w:rsidRDefault="000E2F09" w:rsidP="000E2F09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0E2F09">
        <w:rPr>
          <w:sz w:val="24"/>
          <w:szCs w:val="24"/>
        </w:rPr>
        <w:t>Jednym z najpopularniejszych trendów ostatnich sezonów są deski z przekąskami, które łączą w sobie smak, estetykę i funkcjonalność</w:t>
      </w:r>
      <w:r>
        <w:rPr>
          <w:b/>
          <w:bCs/>
          <w:sz w:val="24"/>
          <w:szCs w:val="24"/>
        </w:rPr>
        <w:t xml:space="preserve">. </w:t>
      </w:r>
      <w:r w:rsidRPr="000E2F09">
        <w:rPr>
          <w:sz w:val="24"/>
          <w:szCs w:val="24"/>
        </w:rPr>
        <w:t>To sposób serwowania jedzenia, który idealnie wpisuje się w styl współczesnych spotkań. Przekąski podane na jednej desce zachęcają do podjadania, rozmowy i swobodnej atmosfery. Nie wymagają formalnego nakrycia stołu ani dzielenia porcji — każdy sięga po to, na co ma ochotę, dokładnie wtedy, kiedy chce.</w:t>
      </w:r>
    </w:p>
    <w:p w14:paraId="2B16A621" w14:textId="77777777" w:rsidR="000E2F09" w:rsidRDefault="000E2F09" w:rsidP="000E2F09">
      <w:pPr>
        <w:pStyle w:val="Standard"/>
        <w:spacing w:after="0" w:line="276" w:lineRule="auto"/>
        <w:jc w:val="both"/>
        <w:rPr>
          <w:sz w:val="24"/>
          <w:szCs w:val="24"/>
        </w:rPr>
      </w:pPr>
    </w:p>
    <w:p w14:paraId="37534311" w14:textId="3DD8392F" w:rsidR="000E2F09" w:rsidRPr="000E2F09" w:rsidRDefault="000E2F09" w:rsidP="000E2F09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proofErr w:type="spellStart"/>
      <w:r w:rsidRPr="000E2F09">
        <w:rPr>
          <w:b/>
          <w:bCs/>
          <w:sz w:val="24"/>
          <w:szCs w:val="24"/>
        </w:rPr>
        <w:t>Finger</w:t>
      </w:r>
      <w:proofErr w:type="spellEnd"/>
      <w:r w:rsidRPr="000E2F09">
        <w:rPr>
          <w:b/>
          <w:bCs/>
          <w:sz w:val="24"/>
          <w:szCs w:val="24"/>
        </w:rPr>
        <w:t xml:space="preserve"> food – jedzenie, które buduje atmosferę</w:t>
      </w:r>
    </w:p>
    <w:p w14:paraId="1040AE68" w14:textId="77777777" w:rsidR="000E2F09" w:rsidRPr="000E2F09" w:rsidRDefault="000E2F09" w:rsidP="000E2F09">
      <w:pPr>
        <w:pStyle w:val="Standard"/>
        <w:spacing w:after="0" w:line="276" w:lineRule="auto"/>
        <w:jc w:val="both"/>
        <w:rPr>
          <w:sz w:val="24"/>
          <w:szCs w:val="24"/>
        </w:rPr>
      </w:pPr>
      <w:r w:rsidRPr="000E2F09">
        <w:rPr>
          <w:sz w:val="24"/>
          <w:szCs w:val="24"/>
        </w:rPr>
        <w:t xml:space="preserve">Popularność przekąsek typu </w:t>
      </w:r>
      <w:proofErr w:type="spellStart"/>
      <w:r w:rsidRPr="000E2F09">
        <w:rPr>
          <w:sz w:val="24"/>
          <w:szCs w:val="24"/>
        </w:rPr>
        <w:t>finger</w:t>
      </w:r>
      <w:proofErr w:type="spellEnd"/>
      <w:r w:rsidRPr="000E2F09">
        <w:rPr>
          <w:sz w:val="24"/>
          <w:szCs w:val="24"/>
        </w:rPr>
        <w:t xml:space="preserve"> food nie jest przypadkowa. To jedzenie, które eliminuje dystans i formalność, a jednocześnie pozwala na stworzenie bardzo atrakcyjnego wizualnie stołu. Wystarczy dobrze skomponowana deska, by całe przyjęcie nabrało charakteru.</w:t>
      </w:r>
    </w:p>
    <w:p w14:paraId="7E8E4055" w14:textId="78A093C6" w:rsidR="000E2F09" w:rsidRPr="000E2F09" w:rsidRDefault="000E2F09" w:rsidP="000E2F09">
      <w:pPr>
        <w:pStyle w:val="Standard"/>
        <w:spacing w:after="0" w:line="276" w:lineRule="auto"/>
        <w:jc w:val="both"/>
        <w:rPr>
          <w:i/>
          <w:iCs/>
          <w:sz w:val="24"/>
          <w:szCs w:val="24"/>
        </w:rPr>
      </w:pPr>
      <w:r w:rsidRPr="000E2F09">
        <w:rPr>
          <w:sz w:val="24"/>
          <w:szCs w:val="24"/>
        </w:rPr>
        <w:t>Ewa Polińska z MSM Mońki zauważa, że takie podejście do serwowania jedzenia idealnie odpowiada współczesnym potrzebom.</w:t>
      </w:r>
      <w:r>
        <w:rPr>
          <w:sz w:val="24"/>
          <w:szCs w:val="24"/>
        </w:rPr>
        <w:t xml:space="preserve"> </w:t>
      </w:r>
      <w:r w:rsidRPr="000E2F09">
        <w:rPr>
          <w:i/>
          <w:iCs/>
          <w:sz w:val="24"/>
          <w:szCs w:val="24"/>
        </w:rPr>
        <w:t>„</w:t>
      </w:r>
      <w:proofErr w:type="spellStart"/>
      <w:r w:rsidRPr="000E2F09">
        <w:rPr>
          <w:i/>
          <w:iCs/>
          <w:sz w:val="24"/>
          <w:szCs w:val="24"/>
        </w:rPr>
        <w:t>Finger</w:t>
      </w:r>
      <w:proofErr w:type="spellEnd"/>
      <w:r w:rsidRPr="000E2F09">
        <w:rPr>
          <w:i/>
          <w:iCs/>
          <w:sz w:val="24"/>
          <w:szCs w:val="24"/>
        </w:rPr>
        <w:t xml:space="preserve"> food to rozwiązanie, które daje ogromną swobodę. Goście mogą próbować różnych smaków, a gospodarz nie musi spędzać całego czasu w kuchni. To forma jedzenia, która sprzyja spotkaniom i rozmowom.”</w:t>
      </w:r>
    </w:p>
    <w:p w14:paraId="3246F524" w14:textId="77777777" w:rsidR="000E2F09" w:rsidRPr="000E2F09" w:rsidRDefault="000E2F09" w:rsidP="000E2F09">
      <w:pPr>
        <w:pStyle w:val="Standard"/>
        <w:spacing w:after="0" w:line="276" w:lineRule="auto"/>
        <w:jc w:val="both"/>
        <w:rPr>
          <w:sz w:val="24"/>
          <w:szCs w:val="24"/>
        </w:rPr>
      </w:pPr>
      <w:r w:rsidRPr="000E2F09">
        <w:rPr>
          <w:sz w:val="24"/>
          <w:szCs w:val="24"/>
        </w:rPr>
        <w:t>Przekąski na desce mają jeszcze jedną zaletę — pozwalają łączyć różne smaki i tekstury w jednym miejscu. Dzięki temu każdy znajdzie coś dla siebie, niezależnie od preferencji.</w:t>
      </w:r>
    </w:p>
    <w:p w14:paraId="7B4308F2" w14:textId="77777777" w:rsidR="000E2F09" w:rsidRDefault="000E2F09" w:rsidP="000E2F09">
      <w:pPr>
        <w:pStyle w:val="Standard"/>
        <w:spacing w:after="0" w:line="276" w:lineRule="auto"/>
        <w:jc w:val="both"/>
        <w:rPr>
          <w:sz w:val="24"/>
          <w:szCs w:val="24"/>
        </w:rPr>
      </w:pPr>
    </w:p>
    <w:p w14:paraId="67372E15" w14:textId="19916E59" w:rsidR="000E2F09" w:rsidRPr="000E2F09" w:rsidRDefault="000E2F09" w:rsidP="000E2F09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0E2F09">
        <w:rPr>
          <w:b/>
          <w:bCs/>
          <w:sz w:val="24"/>
          <w:szCs w:val="24"/>
        </w:rPr>
        <w:t>Deska serów – klasyka, która zawsze działa</w:t>
      </w:r>
    </w:p>
    <w:p w14:paraId="6C44C968" w14:textId="084AB011" w:rsidR="000E2F09" w:rsidRPr="000E2F09" w:rsidRDefault="000E2F09" w:rsidP="000E2F09">
      <w:pPr>
        <w:pStyle w:val="Standard"/>
        <w:spacing w:after="0" w:line="276" w:lineRule="auto"/>
        <w:jc w:val="both"/>
        <w:rPr>
          <w:sz w:val="24"/>
          <w:szCs w:val="24"/>
        </w:rPr>
      </w:pPr>
      <w:r w:rsidRPr="000E2F09">
        <w:rPr>
          <w:sz w:val="24"/>
          <w:szCs w:val="24"/>
        </w:rPr>
        <w:t>Jednym z najprostszych, a jednocześnie najbardziej efektownych rozwiązań jest deska serów. To klasyka, która nigdy nie wychodzi z mody, a przy odpowiednim doborze składników potrafi zaskoczyć nawet najbardziej wymagających gości.</w:t>
      </w:r>
      <w:r>
        <w:rPr>
          <w:sz w:val="24"/>
          <w:szCs w:val="24"/>
        </w:rPr>
        <w:t xml:space="preserve"> </w:t>
      </w:r>
      <w:r w:rsidRPr="000E2F09">
        <w:rPr>
          <w:sz w:val="24"/>
          <w:szCs w:val="24"/>
        </w:rPr>
        <w:t xml:space="preserve">W takiej kompozycji świetnie sprawdzają się sery o różnych profilach smakowych. Delikatna Gouda, bardziej wyrazisty Morski czy kremowy </w:t>
      </w:r>
      <w:proofErr w:type="spellStart"/>
      <w:r w:rsidRPr="000E2F09">
        <w:rPr>
          <w:sz w:val="24"/>
          <w:szCs w:val="24"/>
        </w:rPr>
        <w:t>Aldamer</w:t>
      </w:r>
      <w:proofErr w:type="spellEnd"/>
      <w:r w:rsidRPr="000E2F09">
        <w:rPr>
          <w:sz w:val="24"/>
          <w:szCs w:val="24"/>
        </w:rPr>
        <w:t xml:space="preserve"> pozwalają stworzyć zestaw, który jest zróżnicowany i interesujący. Do tego wystarczy dodać świeże pieczywo, owoce lub orzechy, by uzyskać pełnowartościową przekąskę.</w:t>
      </w:r>
    </w:p>
    <w:p w14:paraId="707ED0BB" w14:textId="28FA12B7" w:rsidR="000E2F09" w:rsidRPr="000E2F09" w:rsidRDefault="000E2F09" w:rsidP="000E2F09">
      <w:pPr>
        <w:pStyle w:val="Standard"/>
        <w:spacing w:after="0" w:line="276" w:lineRule="auto"/>
        <w:jc w:val="both"/>
        <w:rPr>
          <w:i/>
          <w:iCs/>
          <w:sz w:val="24"/>
          <w:szCs w:val="24"/>
        </w:rPr>
      </w:pPr>
      <w:r w:rsidRPr="000E2F09">
        <w:rPr>
          <w:sz w:val="24"/>
          <w:szCs w:val="24"/>
        </w:rPr>
        <w:t>Jak podkreśla Ewa Polińska:</w:t>
      </w:r>
      <w:r>
        <w:rPr>
          <w:sz w:val="24"/>
          <w:szCs w:val="24"/>
        </w:rPr>
        <w:t xml:space="preserve"> </w:t>
      </w:r>
      <w:r w:rsidRPr="000E2F09">
        <w:rPr>
          <w:sz w:val="24"/>
          <w:szCs w:val="24"/>
        </w:rPr>
        <w:t>„</w:t>
      </w:r>
      <w:r w:rsidRPr="000E2F09">
        <w:rPr>
          <w:i/>
          <w:iCs/>
          <w:sz w:val="24"/>
          <w:szCs w:val="24"/>
        </w:rPr>
        <w:t>Sery żółte są idealną bazą do takich desek, bo łatwo je łączyć z dodatkami. Ich różnorodność sprawia, że można stworzyć kompozycję dopasowaną do każdego spotkania — od bardziej klasycznej po nowoczesną.”</w:t>
      </w:r>
    </w:p>
    <w:p w14:paraId="27A4C64E" w14:textId="77777777" w:rsidR="000E2F09" w:rsidRDefault="000E2F09" w:rsidP="000E2F09">
      <w:pPr>
        <w:pStyle w:val="Standard"/>
        <w:spacing w:after="0" w:line="276" w:lineRule="auto"/>
        <w:jc w:val="both"/>
        <w:rPr>
          <w:sz w:val="24"/>
          <w:szCs w:val="24"/>
        </w:rPr>
      </w:pPr>
    </w:p>
    <w:p w14:paraId="4C1A81D4" w14:textId="1CACAE3B" w:rsidR="000E2F09" w:rsidRPr="000E2F09" w:rsidRDefault="000E2F09" w:rsidP="000E2F09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0E2F09">
        <w:rPr>
          <w:b/>
          <w:bCs/>
          <w:sz w:val="24"/>
          <w:szCs w:val="24"/>
        </w:rPr>
        <w:t>Deska warzyw z serami – lekkość i świeżość</w:t>
      </w:r>
    </w:p>
    <w:p w14:paraId="2FF3916F" w14:textId="77777777" w:rsidR="000E2F09" w:rsidRPr="000E2F09" w:rsidRDefault="000E2F09" w:rsidP="000E2F09">
      <w:pPr>
        <w:pStyle w:val="Standard"/>
        <w:spacing w:after="0" w:line="276" w:lineRule="auto"/>
        <w:jc w:val="both"/>
        <w:rPr>
          <w:sz w:val="24"/>
          <w:szCs w:val="24"/>
        </w:rPr>
      </w:pPr>
      <w:r w:rsidRPr="000E2F09">
        <w:rPr>
          <w:sz w:val="24"/>
          <w:szCs w:val="24"/>
        </w:rPr>
        <w:t>Wiosną i latem coraz częściej sięgamy po lżejsze rozwiązania. Deski warzywne z dodatkiem serów to propozycja, która łączy świeżość z sycącym charakterem. Pokrojone warzywa, takie jak marchew, ogórek czy papryka, zestawione z kostkami sera tworzą przekąskę, która jest jednocześnie lekka i pełna smaku.</w:t>
      </w:r>
    </w:p>
    <w:p w14:paraId="2E1F2CFC" w14:textId="77777777" w:rsidR="000E2F09" w:rsidRPr="000E2F09" w:rsidRDefault="000E2F09" w:rsidP="000E2F09">
      <w:pPr>
        <w:pStyle w:val="Standard"/>
        <w:spacing w:after="0" w:line="276" w:lineRule="auto"/>
        <w:jc w:val="both"/>
        <w:rPr>
          <w:sz w:val="24"/>
          <w:szCs w:val="24"/>
        </w:rPr>
      </w:pPr>
      <w:r w:rsidRPr="000E2F09">
        <w:rPr>
          <w:sz w:val="24"/>
          <w:szCs w:val="24"/>
        </w:rPr>
        <w:lastRenderedPageBreak/>
        <w:t>Sery w takiej odsłonie pełnią rolę elementu, który równoważy świeżość warzyw i dodaje całości głębi. Dzięki temu deska nie jest jedynie dodatkiem, ale pełnoprawnym elementem stołu.</w:t>
      </w:r>
    </w:p>
    <w:p w14:paraId="1740D0F2" w14:textId="77777777" w:rsidR="000E2F09" w:rsidRDefault="000E2F09" w:rsidP="000E2F09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</w:p>
    <w:p w14:paraId="7D0D9B55" w14:textId="77587300" w:rsidR="000E2F09" w:rsidRPr="000E2F09" w:rsidRDefault="000E2F09" w:rsidP="000E2F09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0E2F09">
        <w:rPr>
          <w:b/>
          <w:bCs/>
          <w:sz w:val="24"/>
          <w:szCs w:val="24"/>
        </w:rPr>
        <w:t>Deska wegetariańska – nowoczesne podejście do przekąsek</w:t>
      </w:r>
    </w:p>
    <w:p w14:paraId="22C3D3C3" w14:textId="6DD68A52" w:rsidR="000E2F09" w:rsidRPr="000E2F09" w:rsidRDefault="000E2F09" w:rsidP="000E2F09">
      <w:pPr>
        <w:pStyle w:val="Standard"/>
        <w:spacing w:after="0" w:line="276" w:lineRule="auto"/>
        <w:jc w:val="both"/>
        <w:rPr>
          <w:sz w:val="24"/>
          <w:szCs w:val="24"/>
        </w:rPr>
      </w:pPr>
      <w:r w:rsidRPr="000E2F09">
        <w:rPr>
          <w:sz w:val="24"/>
          <w:szCs w:val="24"/>
        </w:rPr>
        <w:t>Coraz więcej osób podczas spotkań domowych szuka opcji bezmięsnych, które nadal będą atrakcyjne i sycące. Deska wegetariańska doskonale wpisuje się w ten trend. Połączenie serów, pieczywa, past warzywnych i świeżych dodatków tworzy kompozycję, która nie wymaga mięsa, aby robić wrażenie.</w:t>
      </w:r>
      <w:r>
        <w:rPr>
          <w:sz w:val="24"/>
          <w:szCs w:val="24"/>
        </w:rPr>
        <w:t xml:space="preserve"> </w:t>
      </w:r>
      <w:r w:rsidRPr="000E2F09">
        <w:rPr>
          <w:sz w:val="24"/>
          <w:szCs w:val="24"/>
        </w:rPr>
        <w:t xml:space="preserve">To również przestrzeń do eksperymentów smakowych. Sery można zestawiać z owocami, </w:t>
      </w:r>
      <w:proofErr w:type="spellStart"/>
      <w:r w:rsidRPr="000E2F09">
        <w:rPr>
          <w:sz w:val="24"/>
          <w:szCs w:val="24"/>
        </w:rPr>
        <w:t>dipami</w:t>
      </w:r>
      <w:proofErr w:type="spellEnd"/>
      <w:r w:rsidRPr="000E2F09">
        <w:rPr>
          <w:sz w:val="24"/>
          <w:szCs w:val="24"/>
        </w:rPr>
        <w:t xml:space="preserve"> czy pieczonymi warzywami, tworząc przekąski, które są zarówno nowoczesne, jak i bardzo uniwersalne.</w:t>
      </w:r>
    </w:p>
    <w:p w14:paraId="49F49362" w14:textId="77777777" w:rsidR="000E2F09" w:rsidRDefault="000E2F09" w:rsidP="000E2F09">
      <w:pPr>
        <w:pStyle w:val="Standard"/>
        <w:spacing w:after="0" w:line="276" w:lineRule="auto"/>
        <w:jc w:val="both"/>
        <w:rPr>
          <w:sz w:val="24"/>
          <w:szCs w:val="24"/>
        </w:rPr>
      </w:pPr>
    </w:p>
    <w:p w14:paraId="4D9FB7CE" w14:textId="5A85615A" w:rsidR="000E2F09" w:rsidRPr="000E2F09" w:rsidRDefault="000E2F09" w:rsidP="000E2F09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0E2F09">
        <w:rPr>
          <w:b/>
          <w:bCs/>
          <w:sz w:val="24"/>
          <w:szCs w:val="24"/>
        </w:rPr>
        <w:t>Impreza bez stresu w kuchni</w:t>
      </w:r>
    </w:p>
    <w:p w14:paraId="035B3D1F" w14:textId="77777777" w:rsidR="000E2F09" w:rsidRPr="000E2F09" w:rsidRDefault="000E2F09" w:rsidP="000E2F09">
      <w:pPr>
        <w:pStyle w:val="Standard"/>
        <w:spacing w:after="0" w:line="276" w:lineRule="auto"/>
        <w:jc w:val="both"/>
        <w:rPr>
          <w:sz w:val="24"/>
          <w:szCs w:val="24"/>
        </w:rPr>
      </w:pPr>
      <w:r w:rsidRPr="000E2F09">
        <w:rPr>
          <w:sz w:val="24"/>
          <w:szCs w:val="24"/>
        </w:rPr>
        <w:t>Deski z przekąskami mają jeszcze jedną, bardzo praktyczną zaletę — można je przygotować wcześniej i serwować bez konieczności ciągłego podgrzewania czy pilnowania czasu. To ogromne ułatwienie dla gospodarzy, którzy chcą spędzić czas z gośćmi, zamiast wracać co chwilę do kuchni.</w:t>
      </w:r>
    </w:p>
    <w:p w14:paraId="4803E5C5" w14:textId="5E447539" w:rsidR="00016064" w:rsidRPr="000E2F09" w:rsidRDefault="000E2F09" w:rsidP="000E2F09">
      <w:pPr>
        <w:pStyle w:val="Standard"/>
        <w:spacing w:after="0" w:line="276" w:lineRule="auto"/>
        <w:jc w:val="both"/>
        <w:rPr>
          <w:sz w:val="24"/>
          <w:szCs w:val="24"/>
        </w:rPr>
      </w:pPr>
      <w:proofErr w:type="spellStart"/>
      <w:r w:rsidRPr="000E2F09">
        <w:rPr>
          <w:sz w:val="24"/>
          <w:szCs w:val="24"/>
        </w:rPr>
        <w:t>Finger</w:t>
      </w:r>
      <w:proofErr w:type="spellEnd"/>
      <w:r w:rsidRPr="000E2F09">
        <w:rPr>
          <w:sz w:val="24"/>
          <w:szCs w:val="24"/>
        </w:rPr>
        <w:t xml:space="preserve"> food w tej formie pozwala stworzyć spotkanie, które jest jednocześnie swobodne, estetyczne i pełne smaku. To właśnie dlatego deski przekąsek stają się jednym z najchętniej wybieranych rozwiązań na domowe przyjęcia.</w:t>
      </w:r>
    </w:p>
    <w:p w14:paraId="7FDE6B2A" w14:textId="77777777" w:rsidR="000E2F09" w:rsidRDefault="000E2F09" w:rsidP="00330566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</w:p>
    <w:p w14:paraId="07ED7FD3" w14:textId="448A11EC" w:rsidR="006F39CE" w:rsidRDefault="00F83F1E" w:rsidP="00330566">
      <w:pPr>
        <w:pStyle w:val="Standard"/>
        <w:spacing w:after="0" w:line="276" w:lineRule="auto"/>
        <w:jc w:val="both"/>
      </w:pPr>
      <w:r>
        <w:t>---------------------------------</w:t>
      </w:r>
      <w:r w:rsidR="0000377A">
        <w:t>-----------------------------------------------------------------------------------------------------</w:t>
      </w:r>
    </w:p>
    <w:p w14:paraId="6B484F23" w14:textId="17ADEAD2" w:rsidR="006F39CE" w:rsidRPr="006F51AD" w:rsidRDefault="006F39CE" w:rsidP="00330566">
      <w:pPr>
        <w:pStyle w:val="Standard"/>
        <w:spacing w:after="0" w:line="276" w:lineRule="auto"/>
        <w:jc w:val="both"/>
        <w:rPr>
          <w:b/>
          <w:bCs/>
        </w:rPr>
      </w:pPr>
      <w:r>
        <w:rPr>
          <w:b/>
          <w:bCs/>
        </w:rPr>
        <w:t>KONTAKT DLA MEDIÓW</w:t>
      </w:r>
    </w:p>
    <w:p w14:paraId="7829C33A" w14:textId="77777777" w:rsidR="006F39CE" w:rsidRPr="008B0D27" w:rsidRDefault="006F39CE" w:rsidP="00330566">
      <w:pPr>
        <w:autoSpaceDE w:val="0"/>
        <w:adjustRightInd w:val="0"/>
        <w:spacing w:after="0" w:line="276" w:lineRule="auto"/>
        <w:jc w:val="both"/>
        <w:rPr>
          <w:rFonts w:cs="Calibri"/>
          <w:b/>
          <w:bCs/>
          <w:sz w:val="24"/>
          <w:szCs w:val="24"/>
        </w:rPr>
      </w:pPr>
      <w:r w:rsidRPr="008B0D27">
        <w:rPr>
          <w:rFonts w:cs="Calibri"/>
          <w:b/>
          <w:bCs/>
          <w:sz w:val="24"/>
          <w:szCs w:val="24"/>
        </w:rPr>
        <w:t xml:space="preserve">PR Manager </w:t>
      </w:r>
    </w:p>
    <w:p w14:paraId="75338C9E" w14:textId="77777777" w:rsidR="006F39CE" w:rsidRPr="008B0D27" w:rsidRDefault="006F39CE" w:rsidP="00330566">
      <w:pPr>
        <w:autoSpaceDE w:val="0"/>
        <w:adjustRightInd w:val="0"/>
        <w:spacing w:after="0" w:line="276" w:lineRule="auto"/>
        <w:jc w:val="both"/>
        <w:rPr>
          <w:rFonts w:cs="Calibri"/>
          <w:b/>
          <w:bCs/>
          <w:sz w:val="24"/>
          <w:szCs w:val="24"/>
        </w:rPr>
      </w:pPr>
      <w:r w:rsidRPr="008B0D27">
        <w:rPr>
          <w:rFonts w:cs="Calibri"/>
          <w:b/>
          <w:bCs/>
          <w:sz w:val="24"/>
          <w:szCs w:val="24"/>
        </w:rPr>
        <w:t>Patrycja Ogrodnik</w:t>
      </w:r>
    </w:p>
    <w:p w14:paraId="55A66FAD" w14:textId="77777777" w:rsidR="006F39CE" w:rsidRPr="008B0D27" w:rsidRDefault="006F39CE" w:rsidP="00330566">
      <w:pPr>
        <w:autoSpaceDE w:val="0"/>
        <w:adjustRightInd w:val="0"/>
        <w:spacing w:after="0" w:line="276" w:lineRule="auto"/>
        <w:jc w:val="both"/>
        <w:rPr>
          <w:rFonts w:cs="Calibri"/>
          <w:sz w:val="24"/>
          <w:szCs w:val="24"/>
        </w:rPr>
      </w:pPr>
      <w:r w:rsidRPr="008B0D27">
        <w:rPr>
          <w:rFonts w:cs="Calibri"/>
          <w:sz w:val="24"/>
          <w:szCs w:val="24"/>
        </w:rPr>
        <w:t xml:space="preserve">M: </w:t>
      </w:r>
      <w:hyperlink r:id="rId6" w:history="1">
        <w:r w:rsidRPr="008B0D27">
          <w:rPr>
            <w:rStyle w:val="Hipercze"/>
            <w:rFonts w:cs="Calibri"/>
            <w:sz w:val="24"/>
            <w:szCs w:val="24"/>
          </w:rPr>
          <w:t>p.ogrodnik@commplace.com.pl</w:t>
        </w:r>
      </w:hyperlink>
    </w:p>
    <w:p w14:paraId="0F66DC9A" w14:textId="0775E786" w:rsidR="006F39CE" w:rsidRPr="00435AF6" w:rsidRDefault="006F39CE" w:rsidP="00330566">
      <w:pPr>
        <w:autoSpaceDE w:val="0"/>
        <w:adjustRightInd w:val="0"/>
        <w:spacing w:after="0" w:line="276" w:lineRule="auto"/>
        <w:jc w:val="both"/>
        <w:rPr>
          <w:rFonts w:cs="Calibri"/>
          <w:sz w:val="24"/>
          <w:szCs w:val="24"/>
        </w:rPr>
      </w:pPr>
      <w:r w:rsidRPr="008B0D27">
        <w:rPr>
          <w:rFonts w:cs="Calibri"/>
          <w:sz w:val="24"/>
          <w:szCs w:val="24"/>
        </w:rPr>
        <w:t>T: 692 333</w:t>
      </w:r>
      <w:r>
        <w:rPr>
          <w:rFonts w:cs="Calibri"/>
          <w:sz w:val="24"/>
          <w:szCs w:val="24"/>
        </w:rPr>
        <w:t> </w:t>
      </w:r>
      <w:r w:rsidRPr="008B0D27">
        <w:rPr>
          <w:rFonts w:cs="Calibri"/>
          <w:sz w:val="24"/>
          <w:szCs w:val="24"/>
        </w:rPr>
        <w:t>175</w:t>
      </w:r>
    </w:p>
    <w:sectPr w:rsidR="006F39CE" w:rsidRPr="00435AF6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F1796" w14:textId="77777777" w:rsidR="00FA6AAB" w:rsidRDefault="00FA6AAB">
      <w:pPr>
        <w:spacing w:after="0" w:line="240" w:lineRule="auto"/>
      </w:pPr>
      <w:r>
        <w:separator/>
      </w:r>
    </w:p>
  </w:endnote>
  <w:endnote w:type="continuationSeparator" w:id="0">
    <w:p w14:paraId="38CD4F21" w14:textId="77777777" w:rsidR="00FA6AAB" w:rsidRDefault="00FA6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20B0604020202020204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altName w:val="Calibri"/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7DA33" w14:textId="77777777" w:rsidR="00FA6AAB" w:rsidRDefault="00FA6AA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138F91D" w14:textId="77777777" w:rsidR="00FA6AAB" w:rsidRDefault="00FA6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4AB8E" w14:textId="2370D0F6" w:rsidR="006F39CE" w:rsidRDefault="006F39CE">
    <w:pPr>
      <w:pStyle w:val="Nagwek"/>
    </w:pPr>
    <w:r>
      <w:rPr>
        <w:noProof/>
      </w:rPr>
      <w:drawing>
        <wp:inline distT="0" distB="0" distL="0" distR="0" wp14:anchorId="3A0D3B12" wp14:editId="45953895">
          <wp:extent cx="901700" cy="571306"/>
          <wp:effectExtent l="0" t="0" r="571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1700" cy="5713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61E"/>
    <w:rsid w:val="0000377A"/>
    <w:rsid w:val="00016064"/>
    <w:rsid w:val="00024029"/>
    <w:rsid w:val="000419C0"/>
    <w:rsid w:val="000610C2"/>
    <w:rsid w:val="00061F96"/>
    <w:rsid w:val="0007543F"/>
    <w:rsid w:val="0008170F"/>
    <w:rsid w:val="0009335C"/>
    <w:rsid w:val="000A0D63"/>
    <w:rsid w:val="000A65F6"/>
    <w:rsid w:val="000A71B4"/>
    <w:rsid w:val="000B6237"/>
    <w:rsid w:val="000E2F09"/>
    <w:rsid w:val="001161AE"/>
    <w:rsid w:val="0013365D"/>
    <w:rsid w:val="001A0C4D"/>
    <w:rsid w:val="001C5359"/>
    <w:rsid w:val="001C5A06"/>
    <w:rsid w:val="001D02C0"/>
    <w:rsid w:val="001D0A42"/>
    <w:rsid w:val="001D5135"/>
    <w:rsid w:val="001F26ED"/>
    <w:rsid w:val="00203A9D"/>
    <w:rsid w:val="00235050"/>
    <w:rsid w:val="00267E6C"/>
    <w:rsid w:val="002C5B29"/>
    <w:rsid w:val="002E14D5"/>
    <w:rsid w:val="002E362E"/>
    <w:rsid w:val="00321954"/>
    <w:rsid w:val="00330566"/>
    <w:rsid w:val="00372A54"/>
    <w:rsid w:val="003918B9"/>
    <w:rsid w:val="003C0EFE"/>
    <w:rsid w:val="003E377F"/>
    <w:rsid w:val="003F2B90"/>
    <w:rsid w:val="004248CD"/>
    <w:rsid w:val="00435AF6"/>
    <w:rsid w:val="00440291"/>
    <w:rsid w:val="004504ED"/>
    <w:rsid w:val="00457DE7"/>
    <w:rsid w:val="004919C0"/>
    <w:rsid w:val="004B32CE"/>
    <w:rsid w:val="004D3A00"/>
    <w:rsid w:val="004F044B"/>
    <w:rsid w:val="00507F37"/>
    <w:rsid w:val="00532C91"/>
    <w:rsid w:val="005513F8"/>
    <w:rsid w:val="005641EA"/>
    <w:rsid w:val="005816D5"/>
    <w:rsid w:val="00596EBD"/>
    <w:rsid w:val="005C6BE7"/>
    <w:rsid w:val="006077EE"/>
    <w:rsid w:val="00612242"/>
    <w:rsid w:val="00647D8A"/>
    <w:rsid w:val="006C2C6D"/>
    <w:rsid w:val="006C5B45"/>
    <w:rsid w:val="006E4094"/>
    <w:rsid w:val="006F39CE"/>
    <w:rsid w:val="006F51AD"/>
    <w:rsid w:val="0070661E"/>
    <w:rsid w:val="00742E21"/>
    <w:rsid w:val="00751D35"/>
    <w:rsid w:val="00753A1F"/>
    <w:rsid w:val="00771D57"/>
    <w:rsid w:val="007750B8"/>
    <w:rsid w:val="007820BC"/>
    <w:rsid w:val="007C523E"/>
    <w:rsid w:val="007D0010"/>
    <w:rsid w:val="007D56C1"/>
    <w:rsid w:val="007D70DD"/>
    <w:rsid w:val="007F5C6D"/>
    <w:rsid w:val="0081025C"/>
    <w:rsid w:val="00827E91"/>
    <w:rsid w:val="00846C82"/>
    <w:rsid w:val="00855D8C"/>
    <w:rsid w:val="008A3718"/>
    <w:rsid w:val="00933DEE"/>
    <w:rsid w:val="009659A2"/>
    <w:rsid w:val="00977F20"/>
    <w:rsid w:val="009833A0"/>
    <w:rsid w:val="00985E9A"/>
    <w:rsid w:val="009A24A8"/>
    <w:rsid w:val="009B4958"/>
    <w:rsid w:val="009E0F40"/>
    <w:rsid w:val="009E206B"/>
    <w:rsid w:val="00A42C80"/>
    <w:rsid w:val="00A657B2"/>
    <w:rsid w:val="00A671E8"/>
    <w:rsid w:val="00A80D77"/>
    <w:rsid w:val="00AA6E27"/>
    <w:rsid w:val="00AE2E32"/>
    <w:rsid w:val="00B22EDF"/>
    <w:rsid w:val="00B31A9F"/>
    <w:rsid w:val="00B53288"/>
    <w:rsid w:val="00B93C0A"/>
    <w:rsid w:val="00BA1526"/>
    <w:rsid w:val="00BB1465"/>
    <w:rsid w:val="00BB420D"/>
    <w:rsid w:val="00BE4E85"/>
    <w:rsid w:val="00BF3738"/>
    <w:rsid w:val="00C051D7"/>
    <w:rsid w:val="00C241D4"/>
    <w:rsid w:val="00C3785C"/>
    <w:rsid w:val="00C63989"/>
    <w:rsid w:val="00C82B1B"/>
    <w:rsid w:val="00CE4EC2"/>
    <w:rsid w:val="00CF4B19"/>
    <w:rsid w:val="00CF54DB"/>
    <w:rsid w:val="00D40BC4"/>
    <w:rsid w:val="00D55999"/>
    <w:rsid w:val="00D57124"/>
    <w:rsid w:val="00D670F3"/>
    <w:rsid w:val="00D91F23"/>
    <w:rsid w:val="00DB4EB9"/>
    <w:rsid w:val="00E41F22"/>
    <w:rsid w:val="00E447D6"/>
    <w:rsid w:val="00E756FC"/>
    <w:rsid w:val="00E77B2F"/>
    <w:rsid w:val="00E9234E"/>
    <w:rsid w:val="00ED3AF4"/>
    <w:rsid w:val="00ED7F4A"/>
    <w:rsid w:val="00EE7675"/>
    <w:rsid w:val="00F402BB"/>
    <w:rsid w:val="00F4113E"/>
    <w:rsid w:val="00F57948"/>
    <w:rsid w:val="00F666DF"/>
    <w:rsid w:val="00F83F1E"/>
    <w:rsid w:val="00FA6AAB"/>
    <w:rsid w:val="00FE6203"/>
    <w:rsid w:val="00FF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7C8C"/>
  <w15:docId w15:val="{F182B828-58BB-4E5A-B0F6-06692EFE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rFonts w:ascii="Times New Roman" w:eastAsia="Lucida Sans Unicode" w:hAnsi="Times New Roman" w:cs="Tahoma"/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60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60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F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39CE"/>
  </w:style>
  <w:style w:type="paragraph" w:styleId="Stopka">
    <w:name w:val="footer"/>
    <w:basedOn w:val="Normalny"/>
    <w:link w:val="StopkaZnak"/>
    <w:uiPriority w:val="99"/>
    <w:unhideWhenUsed/>
    <w:rsid w:val="006F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39CE"/>
  </w:style>
  <w:style w:type="character" w:styleId="Hipercze">
    <w:name w:val="Hyperlink"/>
    <w:basedOn w:val="Domylnaczcionkaakapitu"/>
    <w:uiPriority w:val="99"/>
    <w:unhideWhenUsed/>
    <w:rsid w:val="006F39CE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60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606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.ogrodnik@commplace.com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620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Szruba</dc:creator>
  <cp:lastModifiedBy>Patrycja Ogrodnik</cp:lastModifiedBy>
  <cp:revision>2</cp:revision>
  <dcterms:created xsi:type="dcterms:W3CDTF">2026-03-25T12:24:00Z</dcterms:created>
  <dcterms:modified xsi:type="dcterms:W3CDTF">2026-03-25T12:24:00Z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