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53AACF3E" w14:textId="01E15D39" w:rsidR="00DA3B25" w:rsidRPr="00DA3B25" w:rsidRDefault="00DA3B25" w:rsidP="00DA3B25">
      <w:pPr>
        <w:spacing w:line="360" w:lineRule="auto"/>
        <w:jc w:val="center"/>
        <w:rPr>
          <w:b/>
          <w:bCs/>
        </w:rPr>
      </w:pPr>
      <w:r w:rsidRPr="00DA3B25">
        <w:rPr>
          <w:b/>
          <w:bCs/>
        </w:rPr>
        <w:t>Deweloperzy ujawniają ceny mieszkań – co to oznacza dla kupujących?</w:t>
      </w:r>
    </w:p>
    <w:p w14:paraId="5ADD64A0" w14:textId="7E6D884B" w:rsidR="00DA3B25" w:rsidRPr="00DA3B25" w:rsidRDefault="00DA3B25" w:rsidP="00DA3B25">
      <w:pPr>
        <w:spacing w:line="360" w:lineRule="auto"/>
        <w:jc w:val="both"/>
        <w:rPr>
          <w:b/>
          <w:bCs/>
        </w:rPr>
      </w:pPr>
      <w:r w:rsidRPr="00DA3B25">
        <w:rPr>
          <w:b/>
          <w:bCs/>
        </w:rPr>
        <w:t xml:space="preserve">Nadchodzą zmiany na rynku nieruchomości: deweloperzy mogą wkrótce zostać zobowiązani do publicznego ujawniania cen oferowanych mieszkań. Podczas gdy część branży opiera się tej inicjatywie, argumentując, że brak cen w ofertach skłania klientów do bezpośredniego kontaktu i umożliwia lepsze przedstawienie wartości inwestycji, inni deweloperzy już od dawna praktykują pełną transparentność. </w:t>
      </w:r>
    </w:p>
    <w:p w14:paraId="7A6A2590" w14:textId="77777777" w:rsidR="00DA3B25" w:rsidRPr="00DA3B25" w:rsidRDefault="00DA3B25" w:rsidP="00DA3B25">
      <w:pPr>
        <w:spacing w:line="360" w:lineRule="auto"/>
        <w:jc w:val="both"/>
        <w:rPr>
          <w:b/>
          <w:bCs/>
        </w:rPr>
      </w:pPr>
      <w:r w:rsidRPr="00DA3B25">
        <w:rPr>
          <w:b/>
          <w:bCs/>
        </w:rPr>
        <w:t>Szeroka oferta i pole do negocjacji</w:t>
      </w:r>
    </w:p>
    <w:p w14:paraId="5530048A" w14:textId="77777777" w:rsidR="00DA3B25" w:rsidRPr="00DA3B25" w:rsidRDefault="00DA3B25" w:rsidP="00DA3B25">
      <w:pPr>
        <w:spacing w:line="360" w:lineRule="auto"/>
        <w:jc w:val="both"/>
      </w:pPr>
      <w:r w:rsidRPr="00DA3B25">
        <w:t xml:space="preserve">Przełom 2024 i 2025 roku przyniósł znaczne poszerzenie oferty mieszkań. Właściwie można powiedzieć, że tak bogata nie była ona od dawna. To spory kontrast w stosunku do tego, co mogliśmy obserwować jeszcze na początku ubiegłego roku, kiedy to oferta charakteryzowała się silnym przetrzebieniem, co było efektem boomu mieszkaniowego, związanego z „Bezpiecznym Kredytem 2%”. Obecnie widać zupełnie inną tendencję – sukcesywnie ruszają nowe inwestycje deweloperskie. </w:t>
      </w:r>
    </w:p>
    <w:p w14:paraId="2E2B0C4F" w14:textId="77777777" w:rsidR="00DA3B25" w:rsidRPr="00DA3B25" w:rsidRDefault="00DA3B25" w:rsidP="00DA3B25">
      <w:pPr>
        <w:spacing w:line="360" w:lineRule="auto"/>
        <w:jc w:val="both"/>
      </w:pPr>
      <w:r w:rsidRPr="00DA3B25">
        <w:t>Wygląda na to, że obecnie mamy do czynienia z czasem kupujących, którzy zdecydowanie mają w czym wybierać. Bieżąca sytuacja najwyraźniej daje też możliwości negocjacji cen. Świadczy o tym fakt, że różnice między cenami ofertowymi a transakcyjnymi w ostatnich tygodniach pogłębiły się. Warto pamiętać, że sytuacja może się jednak zmienić. Aktualnie wielu potencjalnych nabywców wyczekuje rządowej propozycji programu wsparcia. Niemało jest jednak tych, którzy czekać nie zamierzają i uznają, że właśnie teraz jest optymalny czas na zakup mieszkania.</w:t>
      </w:r>
    </w:p>
    <w:p w14:paraId="4483F4F0" w14:textId="77777777" w:rsidR="00DA3B25" w:rsidRPr="00DA3B25" w:rsidRDefault="00DA3B25" w:rsidP="00DA3B25">
      <w:pPr>
        <w:spacing w:line="360" w:lineRule="auto"/>
        <w:jc w:val="both"/>
        <w:rPr>
          <w:b/>
          <w:bCs/>
        </w:rPr>
      </w:pPr>
      <w:r w:rsidRPr="00DA3B25">
        <w:rPr>
          <w:b/>
          <w:bCs/>
        </w:rPr>
        <w:t>W stronę jawności cen?</w:t>
      </w:r>
    </w:p>
    <w:p w14:paraId="1558648C" w14:textId="77777777" w:rsidR="00DA3B25" w:rsidRPr="00DA3B25" w:rsidRDefault="00DA3B25" w:rsidP="00DA3B25">
      <w:pPr>
        <w:spacing w:line="360" w:lineRule="auto"/>
        <w:jc w:val="both"/>
      </w:pPr>
      <w:r w:rsidRPr="00DA3B25">
        <w:t>A jeśli chodzi o same ceny mieszkań na rynku pierwotnym, określenie ich aktualnego poziomu bywa niełatwe, między innymi dlatego, że wielu deweloperów w swoich ofertach nie podaje wprost stawek za lokale. Do takich informacji trzeba się niejako „dokopać” – udzielane są dopiero podczas spotkania w biurze sprzedaży bądź w rozmowach telefonicznych.</w:t>
      </w:r>
    </w:p>
    <w:p w14:paraId="7B15FBAA" w14:textId="77777777" w:rsidR="00DA3B25" w:rsidRPr="00DA3B25" w:rsidRDefault="00DA3B25" w:rsidP="00DA3B25">
      <w:pPr>
        <w:spacing w:line="360" w:lineRule="auto"/>
        <w:jc w:val="both"/>
      </w:pPr>
      <w:r w:rsidRPr="00DA3B25">
        <w:t>Strategia niepodawania cen przez deweloperów to dziś konkretny problem, który dla nabywców stanowi utrudnienie w poszukiwaniu nieruchomości. Deweloperzy tłumaczą się, podkreślając, że chcą mieć możliwość szczegółowego zaznajomienia zainteresowanych z ofertą, przedstawienia zalet danej inwestycji i wyjaśnienia, z czego dokładnie wynikają pewne kwoty, a także zindywidualizowania oferty. Twierdzą, że gdyby ceny były podane na wstępie, potencjalni nabywcy mogliby wysunąć pochopnie wnioski i się zniechęcić.</w:t>
      </w:r>
    </w:p>
    <w:p w14:paraId="15649A6D" w14:textId="77777777" w:rsidR="00DA3B25" w:rsidRPr="00DA3B25" w:rsidRDefault="00DA3B25" w:rsidP="00DA3B25">
      <w:pPr>
        <w:spacing w:line="360" w:lineRule="auto"/>
        <w:jc w:val="both"/>
      </w:pPr>
      <w:r w:rsidRPr="00DA3B25">
        <w:lastRenderedPageBreak/>
        <w:t xml:space="preserve">Argumenty te nie przekonują jednak większości klientów, ale też wielu rządzących, którzy uważają, że potrzebne są prawne narzędzia zapewniające przejrzystość na rynku. Ministra Katarzyna Pełczyńska-Nałęcz zapowiedziała na początku stycznia, że Polska 2050 zamierza w ciągu kilku najbliższych tygodni przedstawić projekt ustawy nakazującej deweloperom podawanie cen mieszkań w taki sposób, by potencjalny nabywca nie musiał się dodatkowo starać, by je poznać. </w:t>
      </w:r>
    </w:p>
    <w:p w14:paraId="4F851034" w14:textId="77777777" w:rsidR="00DA3B25" w:rsidRPr="00DA3B25" w:rsidRDefault="00DA3B25" w:rsidP="00DA3B25">
      <w:pPr>
        <w:spacing w:line="360" w:lineRule="auto"/>
        <w:jc w:val="both"/>
        <w:rPr>
          <w:b/>
          <w:bCs/>
        </w:rPr>
      </w:pPr>
      <w:r w:rsidRPr="00DA3B25">
        <w:rPr>
          <w:b/>
          <w:bCs/>
        </w:rPr>
        <w:t>Potrzeba przejrzystości</w:t>
      </w:r>
    </w:p>
    <w:p w14:paraId="3ECB751B" w14:textId="77777777" w:rsidR="00DA3B25" w:rsidRPr="00DA3B25" w:rsidRDefault="00DA3B25" w:rsidP="00DA3B25">
      <w:pPr>
        <w:spacing w:line="360" w:lineRule="auto"/>
        <w:jc w:val="both"/>
      </w:pPr>
      <w:r w:rsidRPr="00DA3B25">
        <w:t xml:space="preserve">– Transparentność na rynku nieruchomości nie sprowadza się tylko do podawania cen za metr kwadratowy. – zauważa Tomasz </w:t>
      </w:r>
      <w:proofErr w:type="spellStart"/>
      <w:r w:rsidRPr="00DA3B25">
        <w:t>Stoga</w:t>
      </w:r>
      <w:proofErr w:type="spellEnd"/>
      <w:r w:rsidRPr="00DA3B25">
        <w:t>, wiceprezes Polskiego Związku Firm Deweloperskich i prezes firmy PROFIT Development. – Aby nabywca mógł podejmować świadome decyzje zakupowe, powinien być rzetelnie informowany o potencjalnych kosztach całej inwestycji od samego początku. Może wówczas zorientować się w realnej sytuacji na rynku, porównywać oferty i w efekcie wybrać „M” na miarę swoich potrzeb oraz możliwości.</w:t>
      </w:r>
    </w:p>
    <w:p w14:paraId="1E585AF6" w14:textId="719AB9F6" w:rsidR="00DA3B25" w:rsidRPr="00DA3B25" w:rsidRDefault="00DA3B25" w:rsidP="00DA3B25">
      <w:pPr>
        <w:spacing w:line="360" w:lineRule="auto"/>
        <w:jc w:val="both"/>
      </w:pPr>
      <w:r w:rsidRPr="00DA3B25">
        <w:t xml:space="preserve">Niedawno Urząd Ochrony Konkurencji i Konsumentów zajął stanowisko, że deweloperzy są zobowiązani do podawania cen mieszkań (w sposób jednoznaczny, niebudzący wątpliwości i umożliwiający porównanie cen), ale w miejscu sprzedaży detalicznej. Wskazał jednocześnie, że dobrą praktyką byłoby podawanie cen już w internetowych ogłoszeniach. Sam Polski Związek Firm Deweloperskich zaleca swoim członkom jawność cen, jednak </w:t>
      </w:r>
      <w:r w:rsidRPr="00DA3B25">
        <w:t>rekomendację,</w:t>
      </w:r>
      <w:r w:rsidRPr="00DA3B25">
        <w:t xml:space="preserve"> póki co wdraża tylko część z nich.</w:t>
      </w:r>
    </w:p>
    <w:p w14:paraId="3EA65427" w14:textId="77777777" w:rsidR="00DA3B25" w:rsidRPr="00DA3B25" w:rsidRDefault="00DA3B25" w:rsidP="00DA3B25">
      <w:pPr>
        <w:spacing w:line="360" w:lineRule="auto"/>
        <w:jc w:val="both"/>
        <w:rPr>
          <w:b/>
          <w:bCs/>
        </w:rPr>
      </w:pPr>
      <w:r w:rsidRPr="00DA3B25">
        <w:rPr>
          <w:b/>
          <w:bCs/>
        </w:rPr>
        <w:t>Poprawić standardy na rynku</w:t>
      </w:r>
    </w:p>
    <w:p w14:paraId="0DF72C45" w14:textId="77777777" w:rsidR="00DA3B25" w:rsidRPr="00DA3B25" w:rsidRDefault="00DA3B25" w:rsidP="00DA3B25">
      <w:pPr>
        <w:spacing w:line="360" w:lineRule="auto"/>
        <w:jc w:val="both"/>
      </w:pPr>
      <w:r w:rsidRPr="00DA3B25">
        <w:t>Można zakładać, że coraz więcej przedstawicieli branży będzie zauważać znaczenie takiej przejrzystości. Tak naprawdę zyskać na tym mogą obie strony. W dłuższej perspektywie przyczyni się to do zwiększenia konkurencyjności na rynku. Transparentność w kwestii cen może ponadto skłonić deweloperów do skrupulatnego przemyślenia swojej oferty i wykazania się większą rzetelnością. – To również, a właściwie przede wszystkim, kwestia budowania zaufania wśród klientów. W dobie rosnących oczekiwań nabywców i sporej konkurencji jawność cen zdecydowanie staje się pożądaną praktyką, która w efekcie może przyczynić się do ogólnej poprawy standardów na rynku – dodaje prezes PROFIT Development.</w:t>
      </w:r>
    </w:p>
    <w:p w14:paraId="63348FA1" w14:textId="5E6A0D36" w:rsidR="00DA3B25" w:rsidRPr="00DA3B25" w:rsidRDefault="00DA3B25" w:rsidP="00DA3B25">
      <w:pPr>
        <w:spacing w:line="360" w:lineRule="auto"/>
        <w:jc w:val="both"/>
      </w:pPr>
      <w:r w:rsidRPr="00DA3B25">
        <w:t>Wiele wskazuje na to, że deweloperzy dostarczający klarownych informacji cenowych bez czekania na narzucające im to regulacje prawne będą budować przewagę konkurencyjną i kształtować pozytywny wizerunek swojej firmy, w konsekwencji zdobywając lojalność klientów.</w:t>
      </w:r>
    </w:p>
    <w:p w14:paraId="12516E2D" w14:textId="53B1B333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lastRenderedPageBreak/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852D4" w14:textId="77777777" w:rsidR="00DF7177" w:rsidRDefault="00DF7177">
      <w:pPr>
        <w:spacing w:after="0" w:line="240" w:lineRule="auto"/>
      </w:pPr>
      <w:r>
        <w:separator/>
      </w:r>
    </w:p>
  </w:endnote>
  <w:endnote w:type="continuationSeparator" w:id="0">
    <w:p w14:paraId="5BC141D8" w14:textId="77777777" w:rsidR="00DF7177" w:rsidRDefault="00DF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600E6" w14:textId="77777777" w:rsidR="00DF7177" w:rsidRDefault="00DF7177">
      <w:pPr>
        <w:spacing w:after="0" w:line="240" w:lineRule="auto"/>
      </w:pPr>
      <w:r>
        <w:separator/>
      </w:r>
    </w:p>
  </w:footnote>
  <w:footnote w:type="continuationSeparator" w:id="0">
    <w:p w14:paraId="55B4FAB6" w14:textId="77777777" w:rsidR="00DF7177" w:rsidRDefault="00DF7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0E46F7"/>
    <w:rsid w:val="000E7AEB"/>
    <w:rsid w:val="00116976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5B1D"/>
    <w:rsid w:val="008A5762"/>
    <w:rsid w:val="008B3E3E"/>
    <w:rsid w:val="008B718B"/>
    <w:rsid w:val="008C7694"/>
    <w:rsid w:val="008D286C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845FC"/>
    <w:rsid w:val="00A96397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C1039"/>
    <w:rsid w:val="00DC4F09"/>
    <w:rsid w:val="00DD4A0E"/>
    <w:rsid w:val="00DF7177"/>
    <w:rsid w:val="00DF7A2A"/>
    <w:rsid w:val="00E00F5B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3</cp:revision>
  <dcterms:created xsi:type="dcterms:W3CDTF">2025-02-03T15:13:00Z</dcterms:created>
  <dcterms:modified xsi:type="dcterms:W3CDTF">2025-02-03T15:18:00Z</dcterms:modified>
</cp:coreProperties>
</file>