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DA25BC" w:rsidRDefault="00000000">
      <w:pPr>
        <w:pStyle w:val="Nagwek2"/>
        <w:keepNext w:val="0"/>
        <w:keepLines w:val="0"/>
        <w:spacing w:after="80"/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bookmarkStart w:id="0" w:name="_jiq4bca4vk0c" w:colFirst="0" w:colLast="0"/>
      <w:bookmarkEnd w:id="0"/>
      <w:r>
        <w:rPr>
          <w:rFonts w:ascii="Montserrat" w:eastAsia="Montserrat" w:hAnsi="Montserrat" w:cs="Montserrat"/>
          <w:b/>
          <w:bCs/>
          <w:sz w:val="24"/>
          <w:szCs w:val="24"/>
        </w:rPr>
        <w:t>Dlaczego bliskość tramwaju jest dziś ważniejsza niż miejsce parkingowe?</w:t>
      </w:r>
    </w:p>
    <w:p w14:paraId="00000002" w14:textId="5659F0A4" w:rsidR="00DA25BC" w:rsidRDefault="00000000">
      <w:pPr>
        <w:spacing w:before="240" w:after="240"/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 xml:space="preserve">Jeszcze kilka lat temu miejsce parkingowe było jednym z kluczowych argumentów przy zakupie mieszkania. Dziś coraz częściej ustępuje miejsca innemu kryterium: bliskości sprawnej komunikacji publicznej, w szczególności </w:t>
      </w:r>
      <w:r w:rsidR="004A6494">
        <w:rPr>
          <w:rFonts w:ascii="Montserrat" w:eastAsia="Montserrat" w:hAnsi="Montserrat" w:cs="Montserrat"/>
          <w:b/>
          <w:bCs/>
          <w:sz w:val="24"/>
          <w:szCs w:val="24"/>
        </w:rPr>
        <w:t xml:space="preserve">szynowej: </w:t>
      </w:r>
      <w:r>
        <w:rPr>
          <w:rFonts w:ascii="Montserrat" w:eastAsia="Montserrat" w:hAnsi="Montserrat" w:cs="Montserrat"/>
          <w:b/>
          <w:bCs/>
          <w:sz w:val="24"/>
          <w:szCs w:val="24"/>
        </w:rPr>
        <w:t>tramwaju</w:t>
      </w:r>
      <w:r w:rsidR="004A6494">
        <w:rPr>
          <w:rFonts w:ascii="Montserrat" w:eastAsia="Montserrat" w:hAnsi="Montserrat" w:cs="Montserrat"/>
          <w:b/>
          <w:bCs/>
          <w:sz w:val="24"/>
          <w:szCs w:val="24"/>
        </w:rPr>
        <w:t xml:space="preserve"> lub kolei</w:t>
      </w:r>
      <w:r>
        <w:rPr>
          <w:rFonts w:ascii="Montserrat" w:eastAsia="Montserrat" w:hAnsi="Montserrat" w:cs="Montserrat"/>
          <w:b/>
          <w:bCs/>
          <w:sz w:val="24"/>
          <w:szCs w:val="24"/>
        </w:rPr>
        <w:t>. Zmiana ta nie wynika z chwilowej mody, lecz z głębokich przeobrażeń w polityce transportowej miast oraz rosnących kosztów posiadania samochodu.</w:t>
      </w:r>
    </w:p>
    <w:p w14:paraId="00000003" w14:textId="77777777" w:rsidR="00DA25BC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4"/>
          <w:szCs w:val="24"/>
        </w:rPr>
      </w:pPr>
      <w:bookmarkStart w:id="1" w:name="_tyhnwngiz4uq" w:colFirst="0" w:colLast="0"/>
      <w:bookmarkEnd w:id="1"/>
      <w:r>
        <w:rPr>
          <w:rFonts w:ascii="Montserrat" w:eastAsia="Montserrat" w:hAnsi="Montserrat" w:cs="Montserrat"/>
          <w:b/>
          <w:bCs/>
          <w:color w:val="000000"/>
          <w:sz w:val="24"/>
          <w:szCs w:val="24"/>
        </w:rPr>
        <w:t>Miasta ograniczają ruch aut – i robią to systemowo</w:t>
      </w:r>
    </w:p>
    <w:p w14:paraId="00000004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W ostatnich latach coraz więcej polskich miast podejmuje działania zmierzające do ograniczenia transportu indywidualnego na rzecz komunikacji zbiorowej, ruchu pieszego i rowerowego. Przykładem jest Kraków, który – podobnie jak inne duże ośrodki – podnosi stawki w strefach płatnego parkowania oraz przygotowuje się do wdrażania Stref Czystego Transportu.</w:t>
      </w:r>
    </w:p>
    <w:p w14:paraId="00000005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Celem tych działań jest nie tylko poprawa jakości powietrza, ale także zwiększenie bezpieczeństwa i odzyskiwanie przestrzeni śródmiejskiej dla mieszkańców. W praktyce oznacza to jednak, że korzystanie z samochodu w mieście staje się coraz droższe i mniej wygodne.</w:t>
      </w:r>
    </w:p>
    <w:p w14:paraId="00000006" w14:textId="77777777" w:rsidR="00DA25BC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4"/>
          <w:szCs w:val="24"/>
        </w:rPr>
      </w:pPr>
      <w:bookmarkStart w:id="2" w:name="_1hiolbuehukx" w:colFirst="0" w:colLast="0"/>
      <w:bookmarkEnd w:id="2"/>
      <w:r>
        <w:rPr>
          <w:rFonts w:ascii="Montserrat" w:eastAsia="Montserrat" w:hAnsi="Montserrat" w:cs="Montserrat"/>
          <w:b/>
          <w:bCs/>
          <w:color w:val="000000"/>
          <w:sz w:val="24"/>
          <w:szCs w:val="24"/>
        </w:rPr>
        <w:t>Rynek mieszkań rośnie, a dylematy kupujących się pogłębiają</w:t>
      </w:r>
    </w:p>
    <w:p w14:paraId="00000007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Jednocześnie rynek nieruchomości nie zwalnia tempa. Dla wielu kupujących polityka transportowa miast, połączona z dodatkowymi kosztami, stawia realne pytania: czy prywatny samochód w mieście nadal jest koniecznością, czy raczej obciążeniem?</w:t>
      </w:r>
    </w:p>
    <w:p w14:paraId="00000008" w14:textId="5A213F44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– „Coraz częściej obserwujemy, że klienci nie pytają już w pierwszej kolejności o miejsce parkingowe, ale o to, jak </w:t>
      </w:r>
      <w:r w:rsidR="00594C03">
        <w:rPr>
          <w:rFonts w:ascii="Montserrat" w:eastAsia="Montserrat" w:hAnsi="Montserrat" w:cs="Montserrat"/>
          <w:sz w:val="24"/>
          <w:szCs w:val="24"/>
        </w:rPr>
        <w:t xml:space="preserve">daleko jest przystanek autobusowy czy tramwajowy </w:t>
      </w:r>
      <w:r>
        <w:rPr>
          <w:rFonts w:ascii="Montserrat" w:eastAsia="Montserrat" w:hAnsi="Montserrat" w:cs="Montserrat"/>
          <w:sz w:val="24"/>
          <w:szCs w:val="24"/>
        </w:rPr>
        <w:t>” – zauważa Zuzanna Należyta, Dyrektor ds. Handlowych Eco-Classic.</w:t>
      </w:r>
    </w:p>
    <w:p w14:paraId="00000009" w14:textId="77777777" w:rsidR="00DA25BC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4"/>
          <w:szCs w:val="24"/>
        </w:rPr>
      </w:pPr>
      <w:bookmarkStart w:id="3" w:name="_d6n1sr524lxy" w:colFirst="0" w:colLast="0"/>
      <w:bookmarkEnd w:id="3"/>
      <w:r>
        <w:rPr>
          <w:rFonts w:ascii="Montserrat" w:eastAsia="Montserrat" w:hAnsi="Montserrat" w:cs="Montserrat"/>
          <w:b/>
          <w:bCs/>
          <w:color w:val="000000"/>
          <w:sz w:val="24"/>
          <w:szCs w:val="24"/>
        </w:rPr>
        <w:t>Dane: komunikacja publiczna jako kluczowy atut lokalizacji</w:t>
      </w:r>
    </w:p>
    <w:p w14:paraId="0000000A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Zmianę preferencji potwierdzają badania. Z opublikowanego w lipcu 2025 roku raportu „Osiedle i mieszkanie dostępne dla wszystkich”, przygotowanego przez Fundację Integracja oraz ARC Rynek i Opinia, </w:t>
      </w:r>
      <w:r>
        <w:rPr>
          <w:rFonts w:ascii="Montserrat" w:eastAsia="Montserrat" w:hAnsi="Montserrat" w:cs="Montserrat"/>
          <w:sz w:val="24"/>
          <w:szCs w:val="24"/>
        </w:rPr>
        <w:lastRenderedPageBreak/>
        <w:t>wynika, że dla 76% respondentów bliskość komunikacji publicznej jest jednym z najważniejszych czynników przy wyborze mieszkania.</w:t>
      </w:r>
    </w:p>
    <w:p w14:paraId="0000000B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To spójne z szerszymi trendami widocznymi w miastach dotkniętych korkami. Dane z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TomTom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Traffic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Index i INRIX Global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Traffic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Scorecard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pokazują, że kierowcy w dużych aglomeracjach tracą rocznie dziesiątki godzin w ruchu ulicznym. W takich warunkach szybki i przewidywalny tramwaj staje się realną alternatywą dla auta.</w:t>
      </w:r>
    </w:p>
    <w:p w14:paraId="0000000C" w14:textId="469DCDA3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– „Bliskość </w:t>
      </w:r>
      <w:r w:rsidR="00594C03">
        <w:rPr>
          <w:rFonts w:ascii="Montserrat" w:eastAsia="Montserrat" w:hAnsi="Montserrat" w:cs="Montserrat"/>
          <w:sz w:val="24"/>
          <w:szCs w:val="24"/>
        </w:rPr>
        <w:t xml:space="preserve">np. </w:t>
      </w:r>
      <w:r>
        <w:rPr>
          <w:rFonts w:ascii="Montserrat" w:eastAsia="Montserrat" w:hAnsi="Montserrat" w:cs="Montserrat"/>
          <w:sz w:val="24"/>
          <w:szCs w:val="24"/>
        </w:rPr>
        <w:t>tramwaju to dziś nie kwestia wygody, ale przewidywalności dnia. Transport szynowy pozwala planować czas bez stresu związanego z korkami</w:t>
      </w:r>
      <w:r w:rsidR="00594C03">
        <w:rPr>
          <w:rFonts w:ascii="Montserrat" w:eastAsia="Montserrat" w:hAnsi="Montserrat" w:cs="Montserrat"/>
          <w:sz w:val="24"/>
          <w:szCs w:val="24"/>
        </w:rPr>
        <w:t xml:space="preserve"> czy miejscem do zaparkowania</w:t>
      </w:r>
      <w:r>
        <w:rPr>
          <w:rFonts w:ascii="Montserrat" w:eastAsia="Montserrat" w:hAnsi="Montserrat" w:cs="Montserrat"/>
          <w:sz w:val="24"/>
          <w:szCs w:val="24"/>
        </w:rPr>
        <w:t>” – podkreśla Zuzanna Należyta.</w:t>
      </w:r>
    </w:p>
    <w:p w14:paraId="0000000D" w14:textId="77777777" w:rsidR="00DA25BC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4"/>
          <w:szCs w:val="24"/>
        </w:rPr>
      </w:pPr>
      <w:bookmarkStart w:id="4" w:name="_xl9ckcmupqdd" w:colFirst="0" w:colLast="0"/>
      <w:bookmarkEnd w:id="4"/>
      <w:r>
        <w:rPr>
          <w:rFonts w:ascii="Montserrat" w:eastAsia="Montserrat" w:hAnsi="Montserrat" w:cs="Montserrat"/>
          <w:b/>
          <w:bCs/>
          <w:color w:val="000000"/>
          <w:sz w:val="24"/>
          <w:szCs w:val="24"/>
        </w:rPr>
        <w:t>Miejsce parkingowe: koszt zakupu i koszt codzienności</w:t>
      </w:r>
    </w:p>
    <w:p w14:paraId="0000000E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Do zmiany podejścia przyczyniają się także rosnące ceny miejsc postojowych. W wielu miastach miejsce w garażu podziemnym kosztuje dziś około 50–60 tys. zł, a garaże wolnostojące coraz częściej przekraczają 100 tys. zł. To wydatek, który nie tylko podnosi próg wejścia przy zakupie mieszkania, ale również wiąże się z dodatkowymi kosztami utrzymania.</w:t>
      </w:r>
    </w:p>
    <w:p w14:paraId="0000000F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Do tego dochodzą opłaty za parkowanie w strefach, ograniczenia wjazdu oraz czas spędzony na poszukiwaniu wolnego miejsca. W efekcie miejsce parkingowe przestaje być jednoznacznym atutem, a coraz częściej staje się elementem kalkulacji: czy rzeczywiście jest niezbędne?</w:t>
      </w:r>
    </w:p>
    <w:p w14:paraId="00000010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– „Dla wielu kupujących rachunek jest prosty: zamiast inwestować kilkadziesiąt tysięcy złotych w miejsce parkingowe, wolą wybrać lokalizację z dobrą komunikacją i ograniczyć korzystanie z samochodu” – mówi Zuzanna Należyta.</w:t>
      </w:r>
    </w:p>
    <w:p w14:paraId="00000011" w14:textId="77777777" w:rsidR="00DA25BC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4"/>
          <w:szCs w:val="24"/>
        </w:rPr>
      </w:pPr>
      <w:bookmarkStart w:id="5" w:name="_klnvknytzs6z" w:colFirst="0" w:colLast="0"/>
      <w:bookmarkEnd w:id="5"/>
      <w:r>
        <w:rPr>
          <w:rFonts w:ascii="Montserrat" w:eastAsia="Montserrat" w:hAnsi="Montserrat" w:cs="Montserrat"/>
          <w:b/>
          <w:bCs/>
          <w:color w:val="000000"/>
          <w:sz w:val="24"/>
          <w:szCs w:val="24"/>
        </w:rPr>
        <w:t>Tramwaj jako element miasta 15 minut</w:t>
      </w:r>
    </w:p>
    <w:p w14:paraId="00000012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Bliskość komunikacji publicznej, zwłaszcza tramwaju, doskonale wpisuje się w ideę miasta 15 minut. Nawet jeśli praca znajduje się w innej części miasta, szybki dostęp do transportu zbiorowego pozwala uprościć codzienną logistykę: dojazdy do szkoły, na uczelnię, do lekarza czy do centrum.</w:t>
      </w:r>
    </w:p>
    <w:p w14:paraId="00000013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– „Miasto 15 minut nie wyklucza dłuższych podróży. Chodzi o to, by większość codziennych spraw można było załatwić lokalnie, a dojazd do dalszych punktów był szybki i niezależny od korków” – podsumowuje Zuzanna Należyta, Dyrektor ds. Handlowych Eco-Classic.</w:t>
      </w:r>
    </w:p>
    <w:p w14:paraId="00000014" w14:textId="77777777" w:rsidR="00DA25BC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4"/>
          <w:szCs w:val="24"/>
        </w:rPr>
      </w:pPr>
      <w:bookmarkStart w:id="6" w:name="_u90h5sp3q61y" w:colFirst="0" w:colLast="0"/>
      <w:bookmarkEnd w:id="6"/>
      <w:r>
        <w:rPr>
          <w:rFonts w:ascii="Montserrat" w:eastAsia="Montserrat" w:hAnsi="Montserrat" w:cs="Montserrat"/>
          <w:b/>
          <w:bCs/>
          <w:color w:val="000000"/>
          <w:sz w:val="24"/>
          <w:szCs w:val="24"/>
        </w:rPr>
        <w:t>Nowe priorytety kupujących</w:t>
      </w:r>
    </w:p>
    <w:p w14:paraId="00000015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lastRenderedPageBreak/>
        <w:t>Zmiany w polityce miejskiej, rosnące koszty parkowania i coraz większa presja na ograniczanie ruchu samochodowego sprawiają, że bliskość tramwaju staje się jednym z kluczowych wyróżników lokalizacji. Dla wielu mieszkańców to właśnie ona decyduje dziś o komforcie życia – bardziej niż prywatne miejsce postojowe.</w:t>
      </w:r>
    </w:p>
    <w:p w14:paraId="00000016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W realiach współczesnych miast przewagę zyskują nie ci, którzy mają gdzie zaparkować, ale ci, którzy mogą sprawnie poruszać się bez samochodu.</w:t>
      </w:r>
    </w:p>
    <w:p w14:paraId="00000017" w14:textId="77777777" w:rsidR="00DA25BC" w:rsidRDefault="00000000">
      <w:pPr>
        <w:spacing w:before="240" w:after="240"/>
        <w:jc w:val="both"/>
        <w:rPr>
          <w:rFonts w:ascii="Montserrat" w:eastAsia="Montserrat" w:hAnsi="Montserrat" w:cs="Montserrat"/>
          <w:sz w:val="20"/>
          <w:szCs w:val="20"/>
        </w:rPr>
      </w:pPr>
      <w:r>
        <w:rPr>
          <w:rFonts w:ascii="Montserrat" w:eastAsia="Montserrat" w:hAnsi="Montserrat" w:cs="Montserrat"/>
          <w:sz w:val="20"/>
          <w:szCs w:val="20"/>
        </w:rPr>
        <w:t>Źródła:</w:t>
      </w:r>
      <w:r>
        <w:rPr>
          <w:rFonts w:ascii="Montserrat" w:eastAsia="Montserrat" w:hAnsi="Montserrat" w:cs="Montserrat"/>
          <w:sz w:val="20"/>
          <w:szCs w:val="20"/>
        </w:rPr>
        <w:br/>
      </w:r>
      <w:proofErr w:type="spellStart"/>
      <w:r>
        <w:rPr>
          <w:rFonts w:ascii="Montserrat" w:eastAsia="Montserrat" w:hAnsi="Montserrat" w:cs="Montserrat"/>
          <w:sz w:val="20"/>
          <w:szCs w:val="20"/>
        </w:rPr>
        <w:t>TomTom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Traffic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Index</w:t>
      </w:r>
      <w:r>
        <w:rPr>
          <w:rFonts w:ascii="Montserrat" w:eastAsia="Montserrat" w:hAnsi="Montserrat" w:cs="Montserrat"/>
          <w:sz w:val="20"/>
          <w:szCs w:val="20"/>
        </w:rPr>
        <w:br/>
        <w:t xml:space="preserve">INRIX Global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Traffic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Scorecard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br/>
        <w:t>Fundacja Integracja &amp; ARC Rynek i Opinia – „Osiedle i mieszkanie dostępne dla wszystkich” (2025)</w:t>
      </w:r>
      <w:r>
        <w:rPr>
          <w:rFonts w:ascii="Montserrat" w:eastAsia="Montserrat" w:hAnsi="Montserrat" w:cs="Montserrat"/>
          <w:sz w:val="20"/>
          <w:szCs w:val="20"/>
        </w:rPr>
        <w:br/>
        <w:t>Dane rynkowe dot. cen miejsc parkingowych i garaży w dużych miastach</w:t>
      </w:r>
    </w:p>
    <w:p w14:paraId="00000018" w14:textId="77777777" w:rsidR="00DA25BC" w:rsidRDefault="00DA25BC">
      <w:pPr>
        <w:jc w:val="both"/>
        <w:rPr>
          <w:rFonts w:ascii="Montserrat" w:eastAsia="Montserrat" w:hAnsi="Montserrat" w:cs="Montserrat"/>
          <w:sz w:val="24"/>
          <w:szCs w:val="24"/>
        </w:rPr>
      </w:pPr>
    </w:p>
    <w:sectPr w:rsidR="00DA25BC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B5EAA7DB-970E-49F2-83DB-57AE9F1AAE67}"/>
    <w:embedBold r:id="rId2" w:fontKey="{4F732467-8A07-44CE-BBEE-74043111DE4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4D510EEA-B441-4AB9-8405-429F515A525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B70A6028-20F4-48D2-9891-67171B23FCA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25BC"/>
    <w:rsid w:val="00091EE2"/>
    <w:rsid w:val="003A5749"/>
    <w:rsid w:val="00416C2A"/>
    <w:rsid w:val="004A6494"/>
    <w:rsid w:val="00594C03"/>
    <w:rsid w:val="009B1F20"/>
    <w:rsid w:val="00DA25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1C3091"/>
  <w15:docId w15:val="{182F116B-5608-4FD0-A4A3-5A4056FD0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oprawka">
    <w:name w:val="Revision"/>
    <w:hidden/>
    <w:uiPriority w:val="99"/>
    <w:semiHidden/>
    <w:rsid w:val="004A6494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650</Words>
  <Characters>4123</Characters>
  <Application>Microsoft Office Word</Application>
  <DocSecurity>0</DocSecurity>
  <Lines>79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Zuzanna Należyta</dc:creator>
  <cp:lastModifiedBy>Anna Goławska</cp:lastModifiedBy>
  <cp:revision>3</cp:revision>
  <dcterms:created xsi:type="dcterms:W3CDTF">2026-01-19T10:21:00Z</dcterms:created>
  <dcterms:modified xsi:type="dcterms:W3CDTF">2026-01-19T10:42:00Z</dcterms:modified>
</cp:coreProperties>
</file>