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81C91" w14:textId="32B57B61" w:rsidR="00EB39E7" w:rsidRPr="00EB39E7" w:rsidRDefault="00EB39E7" w:rsidP="00EB39E7">
      <w:pPr>
        <w:spacing w:line="360" w:lineRule="auto"/>
        <w:jc w:val="center"/>
        <w:rPr>
          <w:b/>
          <w:bCs/>
        </w:rPr>
      </w:pPr>
      <w:r w:rsidRPr="00EB39E7">
        <w:rPr>
          <w:b/>
          <w:bCs/>
        </w:rPr>
        <w:t xml:space="preserve">Ekspansja branży food </w:t>
      </w:r>
      <w:proofErr w:type="spellStart"/>
      <w:r w:rsidRPr="00EB39E7">
        <w:rPr>
          <w:b/>
          <w:bCs/>
        </w:rPr>
        <w:t>delivery</w:t>
      </w:r>
      <w:proofErr w:type="spellEnd"/>
      <w:r w:rsidRPr="00EB39E7">
        <w:rPr>
          <w:b/>
          <w:bCs/>
        </w:rPr>
        <w:t>: nowe miasta na kulinarnej mapie dostaw</w:t>
      </w:r>
    </w:p>
    <w:p w14:paraId="1C5699D4" w14:textId="7FDBEA39" w:rsidR="00EB39E7" w:rsidRPr="00EB39E7" w:rsidRDefault="00EB39E7" w:rsidP="00EB39E7">
      <w:pPr>
        <w:spacing w:line="360" w:lineRule="auto"/>
        <w:jc w:val="both"/>
        <w:rPr>
          <w:b/>
          <w:bCs/>
        </w:rPr>
      </w:pPr>
      <w:r w:rsidRPr="00EB39E7">
        <w:rPr>
          <w:b/>
          <w:bCs/>
        </w:rPr>
        <w:t xml:space="preserve">Choć ostatnie lata nie są najłatwiejsze dla gastronomii, branża </w:t>
      </w:r>
      <w:proofErr w:type="spellStart"/>
      <w:r w:rsidRPr="00EB39E7">
        <w:rPr>
          <w:b/>
          <w:bCs/>
        </w:rPr>
        <w:t>delivery</w:t>
      </w:r>
      <w:proofErr w:type="spellEnd"/>
      <w:r w:rsidRPr="00EB39E7">
        <w:rPr>
          <w:b/>
          <w:bCs/>
        </w:rPr>
        <w:t xml:space="preserve"> sukcesywnie powiększa swoje udziały w rynku. W 2024 roku ponad 20% Polaków zamawiało jedzenie z dostawą do domu co najmniej raz w tygodniu. Na rosnącą liczbę zamówień wpłynęła między innymi popularność streamingu oraz transmisje największych wydarzeń sportowych, które zatrzymują wielu z nas w domach na długie godziny. Nic więc dziwnego, że kolejne miasta otwierają się na rozwój szeroko pojętego rynku dostaw, dostrzegając tu niesłabnący potencjał.</w:t>
      </w:r>
    </w:p>
    <w:p w14:paraId="6E461BB0" w14:textId="0FD88110" w:rsidR="00EB39E7" w:rsidRPr="00EB39E7" w:rsidRDefault="00EB39E7" w:rsidP="00EB39E7">
      <w:pPr>
        <w:spacing w:line="360" w:lineRule="auto"/>
        <w:jc w:val="both"/>
        <w:rPr>
          <w:b/>
          <w:bCs/>
        </w:rPr>
      </w:pPr>
      <w:r w:rsidRPr="00EB39E7">
        <w:rPr>
          <w:b/>
          <w:bCs/>
        </w:rPr>
        <w:t>Kto tu rządzi?</w:t>
      </w:r>
    </w:p>
    <w:p w14:paraId="49AC0B81" w14:textId="6B7033F9" w:rsidR="00EB39E7" w:rsidRPr="00EB39E7" w:rsidRDefault="00EB39E7" w:rsidP="00EB39E7">
      <w:pPr>
        <w:spacing w:line="360" w:lineRule="auto"/>
        <w:jc w:val="both"/>
      </w:pPr>
      <w:r w:rsidRPr="00EB39E7">
        <w:t xml:space="preserve">Zdecydowana większość liczba zamówień jedzenia w Polsce realizowana jest za pośrednictwem najpopularniejszych platform – Pyszne.pl, </w:t>
      </w:r>
      <w:proofErr w:type="spellStart"/>
      <w:r w:rsidRPr="00EB39E7">
        <w:t>Glovo</w:t>
      </w:r>
      <w:proofErr w:type="spellEnd"/>
      <w:r w:rsidRPr="00EB39E7">
        <w:t xml:space="preserve">, Wolt oraz Uber </w:t>
      </w:r>
      <w:proofErr w:type="spellStart"/>
      <w:r w:rsidRPr="00EB39E7">
        <w:t>Eats</w:t>
      </w:r>
      <w:proofErr w:type="spellEnd"/>
      <w:r w:rsidRPr="00EB39E7">
        <w:t xml:space="preserve">. Poszczególne aplikacje z powodzeniem podbijają kolejne miasta, tworząc coraz potężniejsze sieci </w:t>
      </w:r>
      <w:proofErr w:type="spellStart"/>
      <w:r w:rsidRPr="00EB39E7">
        <w:t>delivery</w:t>
      </w:r>
      <w:proofErr w:type="spellEnd"/>
      <w:r w:rsidRPr="00EB39E7">
        <w:t>. Rosnące koszty zatrudnienia oraz duża konkurencja sprawiły, że kolejne restauracje oraz punkty gastronomiczne stawiają na rozwój swojej oferty dostaw.</w:t>
      </w:r>
    </w:p>
    <w:p w14:paraId="4E058261" w14:textId="298CE4F4" w:rsidR="00EB39E7" w:rsidRPr="00EB39E7" w:rsidRDefault="00EB39E7" w:rsidP="00EB39E7">
      <w:pPr>
        <w:spacing w:line="360" w:lineRule="auto"/>
        <w:jc w:val="both"/>
      </w:pPr>
      <w:r w:rsidRPr="00EB39E7">
        <w:t>–</w:t>
      </w:r>
      <w:r>
        <w:t xml:space="preserve"> </w:t>
      </w:r>
      <w:r w:rsidRPr="00EB39E7">
        <w:t xml:space="preserve">Branża gastronomiczna zauważyła, że niektóre procesy z powodzeniem można zautomatyzować oraz oddelegować innym podmiotom. Platformom aplikacyjnym znacznie łatwiej jest pozyskać kurierów, którzy najczęściej traktują realizację zleceń dowozu jako pracę dodatkową, którą mogą wykonywać w swoim wolnym czasie – zauważa Wiktor </w:t>
      </w:r>
      <w:proofErr w:type="spellStart"/>
      <w:r w:rsidRPr="00EB39E7">
        <w:t>Grejber</w:t>
      </w:r>
      <w:proofErr w:type="spellEnd"/>
      <w:r w:rsidRPr="00EB39E7">
        <w:t>, Co-</w:t>
      </w:r>
      <w:proofErr w:type="spellStart"/>
      <w:r w:rsidRPr="00EB39E7">
        <w:t>founder</w:t>
      </w:r>
      <w:proofErr w:type="spellEnd"/>
      <w:r w:rsidRPr="00EB39E7">
        <w:t xml:space="preserve"> </w:t>
      </w:r>
      <w:proofErr w:type="spellStart"/>
      <w:r w:rsidRPr="00EB39E7">
        <w:t>Natviol</w:t>
      </w:r>
      <w:proofErr w:type="spellEnd"/>
      <w:r w:rsidRPr="00EB39E7">
        <w:t>, aplikacji rozliczeniowej dla kierowców i kurierów. – Pozyskanie kurierów na stałe stanowi dla restauracji niemałe wyzwanie, a rosnące koszty zatrudnienia kogoś na stałe absolutnie w tym nie pomagają. Łączenie zamówień w obrębie różnych restauracji oraz optymalizacja tras służy zatem nie tylko kurierom, ale również punktom gastronomicznym. – dodaje.</w:t>
      </w:r>
    </w:p>
    <w:p w14:paraId="5968D2C0" w14:textId="1EA9FAC8" w:rsidR="00EB39E7" w:rsidRPr="00EB39E7" w:rsidRDefault="00EB39E7" w:rsidP="00EB39E7">
      <w:pPr>
        <w:spacing w:line="360" w:lineRule="auto"/>
        <w:jc w:val="both"/>
      </w:pPr>
      <w:r w:rsidRPr="00EB39E7">
        <w:t xml:space="preserve">W branży gastro wygrywają firmy o zdecydowanie </w:t>
      </w:r>
      <w:proofErr w:type="gramStart"/>
      <w:r w:rsidRPr="00EB39E7">
        <w:t>pro</w:t>
      </w:r>
      <w:r>
        <w:t>-</w:t>
      </w:r>
      <w:r w:rsidRPr="00EB39E7">
        <w:t>klienckim</w:t>
      </w:r>
      <w:proofErr w:type="gramEnd"/>
      <w:r w:rsidRPr="00EB39E7">
        <w:t xml:space="preserve"> podejściu. Takie, które nie tylko przykładają większą uwagę do komunikacji, ale także stale szukają nowych kanałów dotarcia do potencjalnych klientów. Sprawna i jakościowa dostawa jest dla nich priorytetem nie mniejszym niż utrzymanie smaku serwowanych potraw, dlatego wolą zlecić to zadanie specjalistom. Platformy aplikacyjne na bieżąco wypracowują najlepsze praktyki i rozwiązania optymalizujące proces dostawy. Grzechem jest nie korzystać z tego doświadczenia.</w:t>
      </w:r>
    </w:p>
    <w:p w14:paraId="6DB9DA6D" w14:textId="41C2EE07" w:rsidR="00EB39E7" w:rsidRPr="00EB39E7" w:rsidRDefault="00EB39E7" w:rsidP="00EB39E7">
      <w:pPr>
        <w:spacing w:line="360" w:lineRule="auto"/>
        <w:jc w:val="both"/>
        <w:rPr>
          <w:b/>
          <w:bCs/>
        </w:rPr>
      </w:pPr>
      <w:r w:rsidRPr="00EB39E7">
        <w:rPr>
          <w:b/>
          <w:bCs/>
        </w:rPr>
        <w:t>Rynek rynkowi nierówny</w:t>
      </w:r>
    </w:p>
    <w:p w14:paraId="0DFD80D6" w14:textId="77777777" w:rsidR="00EB39E7" w:rsidRPr="00EB39E7" w:rsidRDefault="00EB39E7" w:rsidP="00EB39E7">
      <w:pPr>
        <w:spacing w:line="360" w:lineRule="auto"/>
        <w:jc w:val="both"/>
      </w:pPr>
      <w:r w:rsidRPr="00EB39E7">
        <w:t>Kluczem do sukcesu w branży gastronomicznej jest dopasowywanie swojej oferty do możliwości lokalnego rynku. Średnia wartość zamówienia znacząco różni się między dużymi metropoliami a mniejszymi miastami. Stąd konieczność regulowania popytu m.in. czasowymi i lokalnymi promocjami oraz koncentracja na lokalnych sieciach dostaw.</w:t>
      </w:r>
    </w:p>
    <w:p w14:paraId="5144412C" w14:textId="77777777" w:rsidR="00EB39E7" w:rsidRPr="00EB39E7" w:rsidRDefault="00EB39E7" w:rsidP="00EB39E7">
      <w:pPr>
        <w:spacing w:line="360" w:lineRule="auto"/>
        <w:jc w:val="both"/>
      </w:pPr>
    </w:p>
    <w:p w14:paraId="42850E00" w14:textId="37EFDB46" w:rsidR="00EB39E7" w:rsidRPr="00EB39E7" w:rsidRDefault="00EB39E7" w:rsidP="00EB39E7">
      <w:pPr>
        <w:spacing w:line="360" w:lineRule="auto"/>
        <w:jc w:val="both"/>
      </w:pPr>
      <w:r w:rsidRPr="00EB39E7">
        <w:t>–</w:t>
      </w:r>
      <w:r>
        <w:t xml:space="preserve"> </w:t>
      </w:r>
      <w:r w:rsidRPr="00EB39E7">
        <w:t xml:space="preserve">Optymalizacja pracy to słowo klucz współczesnego biznesu. Mam tu na myśli zarówno skalę makro, jak i mikro. Optymalizacja bowiem zaczyna się już od najmniejszego </w:t>
      </w:r>
      <w:proofErr w:type="spellStart"/>
      <w:r w:rsidRPr="00EB39E7">
        <w:t>trybika</w:t>
      </w:r>
      <w:proofErr w:type="spellEnd"/>
      <w:r w:rsidRPr="00EB39E7">
        <w:t xml:space="preserve"> w maszynie, pociągając za sobą całą lawinę efektywnych zmian – podkreśla Wiktor </w:t>
      </w:r>
      <w:proofErr w:type="spellStart"/>
      <w:r w:rsidRPr="00EB39E7">
        <w:t>Grejber</w:t>
      </w:r>
      <w:proofErr w:type="spellEnd"/>
      <w:r w:rsidRPr="00EB39E7">
        <w:t xml:space="preserve"> z </w:t>
      </w:r>
      <w:proofErr w:type="spellStart"/>
      <w:r w:rsidRPr="00EB39E7">
        <w:t>Natviol</w:t>
      </w:r>
      <w:proofErr w:type="spellEnd"/>
      <w:r w:rsidRPr="00EB39E7">
        <w:t>. - Oferowane przez nas rozwiązania pozwalają każdemu kurierowi maksymalnie zoptymalizować swoją pracę. Łączenie zleceń w ramach jednej trasy jeszcze nigdy nie było tak proste i przejrzyste.</w:t>
      </w:r>
    </w:p>
    <w:p w14:paraId="3DA56ABF" w14:textId="07BBDA6F" w:rsidR="00EB39E7" w:rsidRPr="00EB39E7" w:rsidRDefault="00EB39E7" w:rsidP="00EB39E7">
      <w:pPr>
        <w:spacing w:line="360" w:lineRule="auto"/>
        <w:jc w:val="both"/>
      </w:pPr>
      <w:r w:rsidRPr="00EB39E7">
        <w:t>Rosnące koszty życia spowodowały, że coraz więcej osób szuka sposobu na podreperowanie domowego budżetu. Kurierzy, dostawcy jedzenia i przewoźnicy potrzebni są nie tylko w dużych metropoliach. Są potrzebni tam, gdzie są ich potencjalni klienci, czyli coraz częściej na obrzeżach wielkich miast i w mniejszych miejscowościach. Nic dziwnego, że sieci kurierskie zaczynają koncentrować się na poszerzaniu obszaru swojego zasięgu.</w:t>
      </w:r>
    </w:p>
    <w:p w14:paraId="3AE30CE7" w14:textId="4CB78B2C" w:rsidR="00EB39E7" w:rsidRPr="00EB39E7" w:rsidRDefault="00EB39E7" w:rsidP="00EB39E7">
      <w:pPr>
        <w:spacing w:line="360" w:lineRule="auto"/>
        <w:jc w:val="both"/>
      </w:pPr>
      <w:r w:rsidRPr="00EB39E7">
        <w:t>Godziny szczytu dowozowego przypadają zwykle między godz. 13.00 a godz. 21.00, przy czym największa liczba dostaw realizowana jest między godz. 17.00 a godz. 20.00.  To okno czasowe wydaje się wręcz idealne do zagospodarowania na dodatkowe zajęcie dla osób, które na co dzień pracują na etacie. Również weekendy charakteryzują się wzmożonym zamawianiem jedzenia z dostawą do domu. To właśnie wtedy realizowana jest blisko połowa tygodniowych zleceń.</w:t>
      </w:r>
    </w:p>
    <w:p w14:paraId="5497A927" w14:textId="3862EF53" w:rsidR="00EB39E7" w:rsidRPr="00EB39E7" w:rsidRDefault="00EB39E7" w:rsidP="00EB39E7">
      <w:pPr>
        <w:spacing w:line="360" w:lineRule="auto"/>
        <w:jc w:val="both"/>
        <w:rPr>
          <w:b/>
          <w:bCs/>
        </w:rPr>
      </w:pPr>
      <w:r w:rsidRPr="00EB39E7">
        <w:rPr>
          <w:b/>
          <w:bCs/>
        </w:rPr>
        <w:t xml:space="preserve">Branża </w:t>
      </w:r>
      <w:proofErr w:type="spellStart"/>
      <w:r w:rsidRPr="00EB39E7">
        <w:rPr>
          <w:b/>
          <w:bCs/>
        </w:rPr>
        <w:t>delivery</w:t>
      </w:r>
      <w:proofErr w:type="spellEnd"/>
      <w:r w:rsidRPr="00EB39E7">
        <w:rPr>
          <w:b/>
          <w:bCs/>
        </w:rPr>
        <w:t xml:space="preserve"> stawia na dwa kółka</w:t>
      </w:r>
    </w:p>
    <w:p w14:paraId="30983F59" w14:textId="468422E9" w:rsidR="00EB39E7" w:rsidRPr="00EB39E7" w:rsidRDefault="00EB39E7" w:rsidP="00EB39E7">
      <w:pPr>
        <w:spacing w:line="360" w:lineRule="auto"/>
        <w:jc w:val="both"/>
      </w:pPr>
      <w:r w:rsidRPr="00EB39E7">
        <w:t xml:space="preserve">Poruszanie się po centrach zatłoczonych miast spędza sen z powiek kurierom w całej Polsce. Nic więc dziwnego, że wielu z nich postanowiło przesiąść się na rower, dzięki któremu przemieszczają się szybciej, taniej i efektywniej. Trend ten dostrzegają nawet najwięksi gracze na rynku. Coraz więcej firm włącza rowery do swoich flot, realizując swoje cele logistyczne z wykorzystaniem </w:t>
      </w:r>
      <w:proofErr w:type="spellStart"/>
      <w:r w:rsidRPr="00EB39E7">
        <w:t>mikrohubów</w:t>
      </w:r>
      <w:proofErr w:type="spellEnd"/>
      <w:r w:rsidRPr="00EB39E7">
        <w:t xml:space="preserve"> przeładunkowych oraz podmiejskich magazynów.</w:t>
      </w:r>
    </w:p>
    <w:p w14:paraId="655BD54F" w14:textId="563C23BA" w:rsidR="00EB39E7" w:rsidRPr="00EB39E7" w:rsidRDefault="00EB39E7" w:rsidP="00EB39E7">
      <w:pPr>
        <w:spacing w:line="360" w:lineRule="auto"/>
        <w:jc w:val="both"/>
      </w:pPr>
      <w:r w:rsidRPr="00EB39E7">
        <w:t xml:space="preserve">– Dostarczanie jedzenia na rowerach to także ukłon w kierunku środowiska. – zauważa Wiktor </w:t>
      </w:r>
      <w:proofErr w:type="spellStart"/>
      <w:r w:rsidRPr="00EB39E7">
        <w:t>Grejber</w:t>
      </w:r>
      <w:proofErr w:type="spellEnd"/>
      <w:r w:rsidRPr="00EB39E7">
        <w:t xml:space="preserve">. – Ten sposób dowozu pokochali zarówno odbiorcy zamówień, ale także kurierzy, dla których jazda na rowerze jest pasją lub formą codziennej aktywności, którą teraz mogą swobodnie łączyć z pracą. Ułatwiamy im to, sukcesywnie poszerzając naszą flotę – w Katowicach kurierzy mają do dyspozycji 100 rowerów. Finalnie tyle samo jednośladów pojawi się w Łodzi. – zapowiada. </w:t>
      </w:r>
    </w:p>
    <w:p w14:paraId="506EF294" w14:textId="77777777" w:rsidR="00EB39E7" w:rsidRPr="00EB39E7" w:rsidRDefault="00EB39E7" w:rsidP="00EB39E7">
      <w:pPr>
        <w:spacing w:line="360" w:lineRule="auto"/>
        <w:jc w:val="both"/>
      </w:pPr>
      <w:r w:rsidRPr="00EB39E7">
        <w:t>Platformy aplikacyjne odważniej otwierają się na współpracę z innymi lokalnie działającymi start-</w:t>
      </w:r>
      <w:proofErr w:type="spellStart"/>
      <w:r w:rsidRPr="00EB39E7">
        <w:t>upami</w:t>
      </w:r>
      <w:proofErr w:type="spellEnd"/>
      <w:r w:rsidRPr="00EB39E7">
        <w:t>. Kurierzy mogą np. korzystać z sieci miejskich rowerów elektrycznych lub floty udostępnianej przez inną firmę. Takie podejście nie tylko zwiększa efektywność pracy i dostaw, ale także służy wspieraniu idei zrównoważonego rozwoju, którą coraz więcej firm próbuje wpisywać w DNA swojego biznesu.</w:t>
      </w:r>
    </w:p>
    <w:p w14:paraId="1267A47D" w14:textId="15ED6CAD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D8B3C" w14:textId="77777777" w:rsidR="001971D7" w:rsidRDefault="001971D7">
      <w:pPr>
        <w:spacing w:after="0" w:line="240" w:lineRule="auto"/>
      </w:pPr>
      <w:r>
        <w:separator/>
      </w:r>
    </w:p>
  </w:endnote>
  <w:endnote w:type="continuationSeparator" w:id="0">
    <w:p w14:paraId="7015C98F" w14:textId="77777777" w:rsidR="001971D7" w:rsidRDefault="00197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2FF85" w14:textId="77777777" w:rsidR="001971D7" w:rsidRDefault="001971D7">
      <w:pPr>
        <w:spacing w:after="0" w:line="240" w:lineRule="auto"/>
      </w:pPr>
      <w:r>
        <w:separator/>
      </w:r>
    </w:p>
  </w:footnote>
  <w:footnote w:type="continuationSeparator" w:id="0">
    <w:p w14:paraId="15DF88D0" w14:textId="77777777" w:rsidR="001971D7" w:rsidRDefault="00197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1604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2025-02-03T13:21:00Z</dcterms:created>
  <dcterms:modified xsi:type="dcterms:W3CDTF">2025-02-03T13:21:00Z</dcterms:modified>
</cp:coreProperties>
</file>