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99ED7" w14:textId="77777777" w:rsidR="005C3EC8" w:rsidRPr="00992334" w:rsidRDefault="00057155" w:rsidP="00992334">
      <w:pPr>
        <w:spacing w:after="240" w:line="360" w:lineRule="auto"/>
        <w:jc w:val="both"/>
        <w:rPr>
          <w:rFonts w:ascii="Calibri" w:eastAsia="Calibri" w:hAnsi="Calibri" w:cs="Calibri"/>
          <w:i/>
        </w:rPr>
      </w:pPr>
      <w:r w:rsidRPr="00992334">
        <w:rPr>
          <w:rFonts w:ascii="Calibri" w:eastAsia="Calibri" w:hAnsi="Calibri" w:cs="Calibri"/>
          <w:i/>
          <w:noProof/>
        </w:rPr>
        <w:drawing>
          <wp:inline distT="114300" distB="114300" distL="114300" distR="114300" wp14:anchorId="6BE53344" wp14:editId="52ECA326">
            <wp:extent cx="1333817" cy="404909"/>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333817" cy="404909"/>
                    </a:xfrm>
                    <a:prstGeom prst="rect">
                      <a:avLst/>
                    </a:prstGeom>
                    <a:ln/>
                  </pic:spPr>
                </pic:pic>
              </a:graphicData>
            </a:graphic>
          </wp:inline>
        </w:drawing>
      </w:r>
    </w:p>
    <w:p w14:paraId="26EF64D9" w14:textId="113E4259" w:rsidR="000E6A5B" w:rsidRPr="000E6A5B" w:rsidRDefault="000E6A5B" w:rsidP="000E6A5B">
      <w:pPr>
        <w:spacing w:before="240" w:after="240" w:line="276" w:lineRule="auto"/>
        <w:jc w:val="center"/>
        <w:rPr>
          <w:rFonts w:ascii="Calibri" w:hAnsi="Calibri" w:cs="Calibri"/>
          <w:b/>
          <w:bCs/>
        </w:rPr>
      </w:pPr>
      <w:r w:rsidRPr="000E6A5B">
        <w:rPr>
          <w:rFonts w:ascii="Calibri" w:hAnsi="Calibri" w:cs="Calibri"/>
          <w:b/>
          <w:bCs/>
        </w:rPr>
        <w:t>Elewacja budynku – wszystko, co powinieneś o niej wiedzieć, zanim kupisz nowy dom</w:t>
      </w:r>
    </w:p>
    <w:p w14:paraId="1C829A28" w14:textId="1C841618" w:rsidR="000E6A5B" w:rsidRPr="000E6A5B" w:rsidRDefault="000E6A5B" w:rsidP="000E6A5B">
      <w:pPr>
        <w:spacing w:before="240" w:after="240" w:line="276" w:lineRule="auto"/>
        <w:jc w:val="both"/>
        <w:rPr>
          <w:rFonts w:ascii="Calibri" w:hAnsi="Calibri" w:cs="Calibri"/>
          <w:b/>
          <w:bCs/>
        </w:rPr>
      </w:pPr>
      <w:r w:rsidRPr="000E6A5B">
        <w:rPr>
          <w:rFonts w:ascii="Calibri" w:hAnsi="Calibri" w:cs="Calibri"/>
          <w:b/>
          <w:bCs/>
        </w:rPr>
        <w:t>Elewacja domu to zewnętrzna część budynku, która nadaje mu charakterystyczny wygląd oraz chroni ściany przed czynnikami atmosferycznymi i uszkodzeniami mechanicznymi. Jeszcze do niedawna deweloperzy i inwestorzy prywatni nie przykładali większej wagi do kwestii wykończenia ścian zewnętrznych. Dziś jest zupełnie inaczej. Niegdyś popularne, nieco monotonne tynki, ustępują miejsca coraz ciekawszym rozwiązaniom elewacyjnym. Współczesne budownictwo łączy bezpieczeństwo, najwyższą jakość i długowieczność z nieprzeciętną estetyką i ponadczasowym wzornictwem. Jakie rodzaje elewacji królują na dzisiejszym rynku? Jak sprawdzić elewację przy zakupie domu?</w:t>
      </w:r>
    </w:p>
    <w:p w14:paraId="6E637129" w14:textId="12504E52" w:rsidR="000E6A5B" w:rsidRPr="000E6A5B" w:rsidRDefault="000E6A5B" w:rsidP="000E6A5B">
      <w:pPr>
        <w:spacing w:before="240" w:after="240" w:line="276" w:lineRule="auto"/>
        <w:jc w:val="both"/>
        <w:rPr>
          <w:rFonts w:ascii="Calibri" w:hAnsi="Calibri" w:cs="Calibri"/>
          <w:b/>
          <w:bCs/>
        </w:rPr>
      </w:pPr>
      <w:r w:rsidRPr="000E6A5B">
        <w:rPr>
          <w:rFonts w:ascii="Calibri" w:hAnsi="Calibri" w:cs="Calibri"/>
          <w:b/>
          <w:bCs/>
        </w:rPr>
        <w:t>Tynk, drewno a może beton?</w:t>
      </w:r>
    </w:p>
    <w:p w14:paraId="2A7483E7" w14:textId="2DD94AB9" w:rsidR="000E6A5B" w:rsidRPr="000E6A5B" w:rsidRDefault="000E6A5B" w:rsidP="000E6A5B">
      <w:pPr>
        <w:spacing w:before="240" w:after="240" w:line="276" w:lineRule="auto"/>
        <w:jc w:val="both"/>
        <w:rPr>
          <w:rFonts w:ascii="Calibri" w:hAnsi="Calibri" w:cs="Calibri"/>
        </w:rPr>
      </w:pPr>
      <w:r w:rsidRPr="000E6A5B">
        <w:rPr>
          <w:rFonts w:ascii="Calibri" w:hAnsi="Calibri" w:cs="Calibri"/>
        </w:rPr>
        <w:t>Współczesny rynek budowlany i architektoniczny to przede wszystkim różnorodność, która pozwala deweloperom tworzyć niebanalne, a przy tym solidne i funkcjonalne aranżacje. Czołowi producenci oferują materiały naturalne i sztuczne, ponadczasowe i nowoczesne, klasyczne i imitujące inne tworzywa, minimalistyczne i wyróżniające się nietypowym designem. Jakie materiały wykończeniowe wiodą prym na dzisiejszym rynku?</w:t>
      </w:r>
    </w:p>
    <w:p w14:paraId="1ADA2177" w14:textId="0414781F" w:rsidR="000E6A5B" w:rsidRPr="000E6A5B" w:rsidRDefault="000E6A5B" w:rsidP="000E6A5B">
      <w:pPr>
        <w:spacing w:before="240" w:after="240" w:line="276" w:lineRule="auto"/>
        <w:jc w:val="both"/>
        <w:rPr>
          <w:rFonts w:ascii="Calibri" w:hAnsi="Calibri" w:cs="Calibri"/>
        </w:rPr>
      </w:pPr>
      <w:r w:rsidRPr="000E6A5B">
        <w:rPr>
          <w:rFonts w:ascii="Calibri" w:hAnsi="Calibri" w:cs="Calibri"/>
        </w:rPr>
        <w:t xml:space="preserve">Większość polskich domów pokrytych jest tynkiem. Do największych zalet tego ponadczasowego materiału zaliczymy prosty i szybki sposób nakładania oraz niezwykłą różnorodność kolorów. Tynki można zastosować niemal na każdej powierzchni. Łatwo dopasować je do stolarki okiennej i drzwiowej. </w:t>
      </w:r>
    </w:p>
    <w:p w14:paraId="3FC4D7C0" w14:textId="2050F9BB" w:rsidR="000E6A5B" w:rsidRPr="000E6A5B" w:rsidRDefault="000E6A5B" w:rsidP="000E6A5B">
      <w:pPr>
        <w:spacing w:before="240" w:after="240" w:line="276" w:lineRule="auto"/>
        <w:jc w:val="both"/>
        <w:rPr>
          <w:rFonts w:ascii="Calibri" w:hAnsi="Calibri" w:cs="Calibri"/>
        </w:rPr>
      </w:pPr>
      <w:r w:rsidRPr="000E6A5B">
        <w:rPr>
          <w:rFonts w:ascii="Calibri" w:hAnsi="Calibri" w:cs="Calibri"/>
        </w:rPr>
        <w:t xml:space="preserve">Niezwykle popularny w ostatnim czasie jest także beton architektoniczny. Beton elewacyjny najczęściej przybiera formę płytek w rozmaitych kolorach, fakturach i kształtach. Świetnie prezentuje się na nowoczesnych bryłach. Pięknie wygląda w połączeniu z drewnem. Płyty z betonu są odporne na uszkodzenia i negatywne działanie czynników atmosferycznych. </w:t>
      </w:r>
    </w:p>
    <w:p w14:paraId="717DA30C" w14:textId="5D8944D0" w:rsidR="000E6A5B" w:rsidRPr="000E6A5B" w:rsidRDefault="000E6A5B" w:rsidP="000E6A5B">
      <w:pPr>
        <w:spacing w:before="240" w:after="240" w:line="276" w:lineRule="auto"/>
        <w:jc w:val="both"/>
        <w:rPr>
          <w:rFonts w:ascii="Calibri" w:hAnsi="Calibri" w:cs="Calibri"/>
        </w:rPr>
      </w:pPr>
      <w:r w:rsidRPr="000E6A5B">
        <w:rPr>
          <w:rFonts w:ascii="Calibri" w:hAnsi="Calibri" w:cs="Calibri"/>
        </w:rPr>
        <w:t xml:space="preserve">Drewno to ponadczasowy materiał wykończeniowy. Ceni się go za znakomite właściwości termoizolacyjne, elegancki wygląd i uniwersalność. Doskonale dopełnia budynki zaaranżowane w stylu nowoczesnym, industrialnym czy </w:t>
      </w:r>
      <w:proofErr w:type="spellStart"/>
      <w:r w:rsidRPr="000E6A5B">
        <w:rPr>
          <w:rFonts w:ascii="Calibri" w:hAnsi="Calibri" w:cs="Calibri"/>
        </w:rPr>
        <w:t>eko</w:t>
      </w:r>
      <w:proofErr w:type="spellEnd"/>
      <w:r w:rsidRPr="000E6A5B">
        <w:rPr>
          <w:rFonts w:ascii="Calibri" w:hAnsi="Calibri" w:cs="Calibri"/>
        </w:rPr>
        <w:t>. Ściany zewnętrzne najczęściej pokrywa się drewnem egzotycznym. Dobrze sprawdzają się także takie rodzaje jak dąb, buk czy jesion.</w:t>
      </w:r>
    </w:p>
    <w:p w14:paraId="1800A884" w14:textId="7621BD25" w:rsidR="000E6A5B" w:rsidRPr="000E6A5B" w:rsidRDefault="000E6A5B" w:rsidP="000E6A5B">
      <w:pPr>
        <w:spacing w:before="240" w:after="240" w:line="276" w:lineRule="auto"/>
        <w:jc w:val="both"/>
        <w:rPr>
          <w:rFonts w:ascii="Calibri" w:hAnsi="Calibri" w:cs="Calibri"/>
          <w:b/>
          <w:bCs/>
        </w:rPr>
      </w:pPr>
      <w:r w:rsidRPr="000E6A5B">
        <w:rPr>
          <w:rFonts w:ascii="Calibri" w:hAnsi="Calibri" w:cs="Calibri"/>
          <w:b/>
          <w:bCs/>
        </w:rPr>
        <w:t>Elewacja a rodzaj ścian zewnętrznych</w:t>
      </w:r>
    </w:p>
    <w:p w14:paraId="763ED30B" w14:textId="5CC9D847" w:rsidR="000E6A5B" w:rsidRPr="000E6A5B" w:rsidRDefault="000E6A5B" w:rsidP="000E6A5B">
      <w:pPr>
        <w:spacing w:before="240" w:after="240" w:line="276" w:lineRule="auto"/>
        <w:jc w:val="both"/>
        <w:rPr>
          <w:rFonts w:ascii="Calibri" w:hAnsi="Calibri" w:cs="Calibri"/>
        </w:rPr>
      </w:pPr>
      <w:r w:rsidRPr="000E6A5B">
        <w:rPr>
          <w:rFonts w:ascii="Calibri" w:hAnsi="Calibri" w:cs="Calibri"/>
        </w:rPr>
        <w:t xml:space="preserve">Ładny wygląd elewacji oraz jej odporność na czynniki atmosferyczne to nie wszystko. Równie ważne jest dostosowanie jej do technologii, w jakiej zostały wzniesione ściany. Elewacja musi </w:t>
      </w:r>
      <w:r w:rsidRPr="000E6A5B">
        <w:rPr>
          <w:rFonts w:ascii="Calibri" w:hAnsi="Calibri" w:cs="Calibri"/>
        </w:rPr>
        <w:lastRenderedPageBreak/>
        <w:t xml:space="preserve">współgrać ze wszystkimi warstwami przegród zewnętrznych – wyjaśnia Małgorzata Osiak, główny architekt firmy deweloperskiej </w:t>
      </w:r>
      <w:proofErr w:type="spellStart"/>
      <w:r w:rsidRPr="000E6A5B">
        <w:rPr>
          <w:rFonts w:ascii="Calibri" w:hAnsi="Calibri" w:cs="Calibri"/>
        </w:rPr>
        <w:t>RealCo</w:t>
      </w:r>
      <w:proofErr w:type="spellEnd"/>
      <w:r w:rsidRPr="000E6A5B">
        <w:rPr>
          <w:rFonts w:ascii="Calibri" w:hAnsi="Calibri" w:cs="Calibri"/>
        </w:rPr>
        <w:t xml:space="preserve">. </w:t>
      </w:r>
    </w:p>
    <w:p w14:paraId="3E991824" w14:textId="467AFCC0" w:rsidR="000E6A5B" w:rsidRPr="000E6A5B" w:rsidRDefault="000E6A5B" w:rsidP="000E6A5B">
      <w:pPr>
        <w:spacing w:before="240" w:after="240" w:line="276" w:lineRule="auto"/>
        <w:jc w:val="both"/>
        <w:rPr>
          <w:rFonts w:ascii="Calibri" w:hAnsi="Calibri" w:cs="Calibri"/>
        </w:rPr>
      </w:pPr>
      <w:r w:rsidRPr="000E6A5B">
        <w:rPr>
          <w:rFonts w:ascii="Calibri" w:hAnsi="Calibri" w:cs="Calibri"/>
        </w:rPr>
        <w:t>Ściany zewnętrzne mogą być jednowarstwowe, dwuwarstwowe, trójwarstwowe lub szkieletowe. Pierwsze z nich przeznaczone są do klasycznego tynkowania tynkiem tradycyjnym lub cienkowarstwowym, drugie pokrywa się tynkiem cienkowarstwowym lub w technologii na sucho panelami drewnianymi. Ściany trójwarstwowe wykonane z klinkieru, ceramiki czy silikatów mogą pełnić funkcję gotowej elewacji. Natomiast szkieletowe najczęściej wykańcza się oblicówką z drewna bądź odpowiednich tworzyw sztucznych. Do każdego rodzaju ścian można mocować okładziny ceramiczne, kamienne czy betonowe.</w:t>
      </w:r>
    </w:p>
    <w:p w14:paraId="3B99FF6A" w14:textId="773F2D3C" w:rsidR="000E6A5B" w:rsidRPr="000E6A5B" w:rsidRDefault="000E6A5B" w:rsidP="000E6A5B">
      <w:pPr>
        <w:spacing w:before="240" w:after="240" w:line="276" w:lineRule="auto"/>
        <w:jc w:val="both"/>
        <w:rPr>
          <w:rFonts w:ascii="Calibri" w:hAnsi="Calibri" w:cs="Calibri"/>
          <w:b/>
          <w:bCs/>
        </w:rPr>
      </w:pPr>
      <w:r w:rsidRPr="000E6A5B">
        <w:rPr>
          <w:rFonts w:ascii="Calibri" w:hAnsi="Calibri" w:cs="Calibri"/>
          <w:b/>
          <w:bCs/>
        </w:rPr>
        <w:t>Ponadczasowo, neutralnie i funkcjonalnie – trendy kolorystyczne na 2023 rok</w:t>
      </w:r>
    </w:p>
    <w:p w14:paraId="749C2226" w14:textId="4DB74EAE" w:rsidR="000E6A5B" w:rsidRPr="000E6A5B" w:rsidRDefault="000E6A5B" w:rsidP="000E6A5B">
      <w:pPr>
        <w:spacing w:before="240" w:after="240" w:line="276" w:lineRule="auto"/>
        <w:jc w:val="both"/>
        <w:rPr>
          <w:rFonts w:ascii="Calibri" w:hAnsi="Calibri" w:cs="Calibri"/>
        </w:rPr>
      </w:pPr>
      <w:r w:rsidRPr="000E6A5B">
        <w:rPr>
          <w:rFonts w:ascii="Calibri" w:hAnsi="Calibri" w:cs="Calibri"/>
        </w:rPr>
        <w:t xml:space="preserve">Równie ważna, co materiał, jest kolorystyka elewacji. Od wyglądu ścian zależy bowiem charakter całego budynku. Kolor powinien być dostosowany do rozmiaru, usytuowania oraz otoczenia domu. Jasne odcienie elewacji optycznie powiększają bryłę, natomiast ciemne mogą ją wizualnie pomniejszać. Subtelnie szare czy kremowe ściany rozjaśnią dom znajdujący się w zacienionym miejscu, np. pod lasem. </w:t>
      </w:r>
    </w:p>
    <w:p w14:paraId="6A338C31" w14:textId="5DA32817" w:rsidR="000E6A5B" w:rsidRPr="000E6A5B" w:rsidRDefault="000E6A5B" w:rsidP="000E6A5B">
      <w:pPr>
        <w:spacing w:before="240" w:after="240" w:line="276" w:lineRule="auto"/>
        <w:jc w:val="both"/>
        <w:rPr>
          <w:rFonts w:ascii="Calibri" w:hAnsi="Calibri" w:cs="Calibri"/>
        </w:rPr>
      </w:pPr>
      <w:r w:rsidRPr="000E6A5B">
        <w:rPr>
          <w:rFonts w:ascii="Calibri" w:hAnsi="Calibri" w:cs="Calibri"/>
        </w:rPr>
        <w:t>A co z trendami? Współcześni deweloperzy stawiają na minimalizm, harmonię i najwyższą estetykę. Chętnie wykorzystują odcienie szarości i beżu. Jasne wykończenia elewacyjne przełamują ciemnymi akcentami, tworząc aranżacje będące kwintesencją nowoczesności, niebanalnego stylu i przytulności. Inwestycja Michałowice Parkowa została zaprojektowana w duchu dobrego designu, minimalizmu i estetyki. Elewację w kolorze piaskowca zestawiliśmy z ciemnoszarymi, spadzistymi dachami i wysokimi, panoramicznymi oknami, w ten sposób tworząc kompozycję, idealnie wpisującą się w najnowsze trendy – podkreśla Małgorzata Osiak</w:t>
      </w:r>
      <w:r>
        <w:rPr>
          <w:rFonts w:ascii="Calibri" w:hAnsi="Calibri" w:cs="Calibri"/>
        </w:rPr>
        <w:t xml:space="preserve"> </w:t>
      </w:r>
      <w:r w:rsidRPr="000E6A5B">
        <w:rPr>
          <w:rFonts w:ascii="Calibri" w:hAnsi="Calibri" w:cs="Calibri"/>
        </w:rPr>
        <w:t xml:space="preserve">z </w:t>
      </w:r>
      <w:proofErr w:type="spellStart"/>
      <w:r w:rsidRPr="000E6A5B">
        <w:rPr>
          <w:rFonts w:ascii="Calibri" w:hAnsi="Calibri" w:cs="Calibri"/>
        </w:rPr>
        <w:t>RealCo</w:t>
      </w:r>
      <w:proofErr w:type="spellEnd"/>
      <w:r w:rsidRPr="000E6A5B">
        <w:rPr>
          <w:rFonts w:ascii="Calibri" w:hAnsi="Calibri" w:cs="Calibri"/>
        </w:rPr>
        <w:t xml:space="preserve">. </w:t>
      </w:r>
    </w:p>
    <w:p w14:paraId="580BA1ED" w14:textId="5745F3BD" w:rsidR="000E6A5B" w:rsidRPr="000E6A5B" w:rsidRDefault="000E6A5B" w:rsidP="000E6A5B">
      <w:pPr>
        <w:spacing w:before="240" w:after="240" w:line="276" w:lineRule="auto"/>
        <w:jc w:val="both"/>
        <w:rPr>
          <w:rFonts w:ascii="Calibri" w:hAnsi="Calibri" w:cs="Calibri"/>
          <w:b/>
          <w:bCs/>
        </w:rPr>
      </w:pPr>
      <w:r w:rsidRPr="000E6A5B">
        <w:rPr>
          <w:rFonts w:ascii="Calibri" w:hAnsi="Calibri" w:cs="Calibri"/>
          <w:b/>
          <w:bCs/>
        </w:rPr>
        <w:t>Aspekt techniczny – najlepsza elewacja, czyli jaka?</w:t>
      </w:r>
    </w:p>
    <w:p w14:paraId="02383C37" w14:textId="31A47D64" w:rsidR="000E6A5B" w:rsidRPr="000E6A5B" w:rsidRDefault="000E6A5B" w:rsidP="000E6A5B">
      <w:pPr>
        <w:spacing w:before="240" w:after="240" w:line="276" w:lineRule="auto"/>
        <w:jc w:val="both"/>
        <w:rPr>
          <w:rFonts w:ascii="Calibri" w:hAnsi="Calibri" w:cs="Calibri"/>
        </w:rPr>
      </w:pPr>
      <w:r w:rsidRPr="000E6A5B">
        <w:rPr>
          <w:rFonts w:ascii="Calibri" w:hAnsi="Calibri" w:cs="Calibri"/>
        </w:rPr>
        <w:t xml:space="preserve">Zakup domu to dla wielu osób decyzja na całe życie. Warto zatem dokładnie sprawdzić cały budynek, by uniknąć ewentualnych problemów czy kosztów dodatkowych w przyszłości. Na co zwrócić szczególną uwagę podczas inspekcji elewacji? Tym, co powinno nas zaniepokoić, są mniejsze lub większe pęknięcia, wykwity grzyba, zacieki, odpadające fragmenty tynku, a także wykruszone elementy murów i spoin. </w:t>
      </w:r>
    </w:p>
    <w:p w14:paraId="62674663" w14:textId="426AAB66" w:rsidR="000E6A5B" w:rsidRPr="004323A3" w:rsidRDefault="000E6A5B" w:rsidP="000E6A5B">
      <w:pPr>
        <w:spacing w:before="240" w:after="240" w:line="276" w:lineRule="auto"/>
        <w:jc w:val="both"/>
        <w:rPr>
          <w:rFonts w:ascii="Calibri" w:hAnsi="Calibri" w:cs="Calibri"/>
        </w:rPr>
      </w:pPr>
      <w:r w:rsidRPr="000E6A5B">
        <w:rPr>
          <w:rFonts w:ascii="Calibri" w:hAnsi="Calibri" w:cs="Calibri"/>
        </w:rPr>
        <w:t>Warto skorzystać z usług inspektora budowlanego, który fachowym okiem oceni stan elewacji budynku. Ekspert zwróci uwagę na rzeczy niewidoczne dla niedoświadczonej osoby, przygotuje listę ewentualnych poprawek oraz pomoże w przygotowaniu kosztorysu remontu bądź przebudowy.</w:t>
      </w:r>
    </w:p>
    <w:p w14:paraId="35B34811" w14:textId="710E4FB1" w:rsidR="00B135E4" w:rsidRPr="008A6ADC" w:rsidRDefault="00B135E4" w:rsidP="008A6ADC">
      <w:pPr>
        <w:spacing w:before="240" w:after="240" w:line="276" w:lineRule="auto"/>
        <w:jc w:val="both"/>
        <w:rPr>
          <w:rFonts w:ascii="Calibri" w:hAnsi="Calibri" w:cs="Calibri"/>
        </w:rPr>
      </w:pPr>
      <w:r>
        <w:rPr>
          <w:rFonts w:ascii="Calibri" w:hAnsi="Calibri" w:cs="Calibri"/>
        </w:rPr>
        <w:t>-------------------------------------------------------------------------------------------------------------------------</w:t>
      </w:r>
    </w:p>
    <w:p w14:paraId="49F02ACB" w14:textId="77777777" w:rsidR="00992334" w:rsidRPr="008B0D27" w:rsidRDefault="00992334" w:rsidP="008A6ADC">
      <w:pPr>
        <w:autoSpaceDE w:val="0"/>
        <w:autoSpaceDN w:val="0"/>
        <w:adjustRightInd w:val="0"/>
        <w:spacing w:line="276" w:lineRule="auto"/>
        <w:jc w:val="both"/>
        <w:rPr>
          <w:rFonts w:ascii="Calibri" w:hAnsi="Calibri" w:cs="Calibri"/>
          <w:b/>
          <w:bCs/>
        </w:rPr>
      </w:pPr>
      <w:r w:rsidRPr="008B0D27">
        <w:rPr>
          <w:rFonts w:ascii="Calibri" w:hAnsi="Calibri" w:cs="Calibri"/>
          <w:b/>
          <w:bCs/>
        </w:rPr>
        <w:t xml:space="preserve">PR Manager </w:t>
      </w:r>
    </w:p>
    <w:p w14:paraId="1DA67F32" w14:textId="77777777" w:rsidR="00992334" w:rsidRPr="008B0D27" w:rsidRDefault="00992334" w:rsidP="008A6ADC">
      <w:pPr>
        <w:autoSpaceDE w:val="0"/>
        <w:autoSpaceDN w:val="0"/>
        <w:adjustRightInd w:val="0"/>
        <w:spacing w:line="276" w:lineRule="auto"/>
        <w:jc w:val="both"/>
        <w:rPr>
          <w:rFonts w:ascii="Calibri" w:hAnsi="Calibri" w:cs="Calibri"/>
          <w:b/>
          <w:bCs/>
        </w:rPr>
      </w:pPr>
      <w:r w:rsidRPr="008B0D27">
        <w:rPr>
          <w:rFonts w:ascii="Calibri" w:hAnsi="Calibri" w:cs="Calibri"/>
          <w:b/>
          <w:bCs/>
        </w:rPr>
        <w:lastRenderedPageBreak/>
        <w:t>Patrycja Ogrodnik</w:t>
      </w:r>
    </w:p>
    <w:p w14:paraId="176A65A7" w14:textId="77777777" w:rsidR="00992334" w:rsidRPr="008B0D27" w:rsidRDefault="00992334" w:rsidP="008A6ADC">
      <w:pPr>
        <w:autoSpaceDE w:val="0"/>
        <w:autoSpaceDN w:val="0"/>
        <w:adjustRightInd w:val="0"/>
        <w:spacing w:line="276" w:lineRule="auto"/>
        <w:jc w:val="both"/>
        <w:rPr>
          <w:rFonts w:ascii="Calibri" w:hAnsi="Calibri" w:cs="Calibri"/>
        </w:rPr>
      </w:pPr>
      <w:r w:rsidRPr="008B0D27">
        <w:rPr>
          <w:rFonts w:ascii="Calibri" w:hAnsi="Calibri" w:cs="Calibri"/>
        </w:rPr>
        <w:t xml:space="preserve">M: </w:t>
      </w:r>
      <w:hyperlink r:id="rId9" w:history="1">
        <w:r w:rsidRPr="008B0D27">
          <w:rPr>
            <w:rStyle w:val="Hipercze"/>
            <w:rFonts w:ascii="Calibri" w:hAnsi="Calibri" w:cs="Calibri"/>
          </w:rPr>
          <w:t>p.ogrodnik@commplace.com.pl</w:t>
        </w:r>
      </w:hyperlink>
    </w:p>
    <w:p w14:paraId="75654AB6" w14:textId="1F81D441" w:rsidR="00992334" w:rsidRPr="008A6ADC" w:rsidRDefault="00992334" w:rsidP="008A6ADC">
      <w:pPr>
        <w:autoSpaceDE w:val="0"/>
        <w:autoSpaceDN w:val="0"/>
        <w:adjustRightInd w:val="0"/>
        <w:spacing w:line="276" w:lineRule="auto"/>
        <w:jc w:val="both"/>
        <w:rPr>
          <w:rFonts w:ascii="Calibri" w:hAnsi="Calibri" w:cs="Calibri"/>
        </w:rPr>
      </w:pPr>
      <w:r w:rsidRPr="008B0D27">
        <w:rPr>
          <w:rFonts w:ascii="Calibri" w:hAnsi="Calibri" w:cs="Calibri"/>
        </w:rPr>
        <w:t>T: 692 333</w:t>
      </w:r>
      <w:r>
        <w:rPr>
          <w:rFonts w:ascii="Calibri" w:hAnsi="Calibri" w:cs="Calibri"/>
        </w:rPr>
        <w:t> </w:t>
      </w:r>
      <w:r w:rsidRPr="008B0D27">
        <w:rPr>
          <w:rFonts w:ascii="Calibri" w:hAnsi="Calibri" w:cs="Calibri"/>
        </w:rPr>
        <w:t>175</w:t>
      </w:r>
    </w:p>
    <w:p w14:paraId="54696F71" w14:textId="77777777" w:rsidR="005C3EC8" w:rsidRPr="00992334" w:rsidRDefault="005C3EC8" w:rsidP="00992334">
      <w:pPr>
        <w:spacing w:line="360" w:lineRule="auto"/>
        <w:jc w:val="both"/>
        <w:rPr>
          <w:rFonts w:ascii="Calibri" w:eastAsia="Calibri" w:hAnsi="Calibri" w:cs="Calibri"/>
          <w:color w:val="000000"/>
        </w:rPr>
      </w:pPr>
    </w:p>
    <w:sectPr w:rsidR="005C3EC8" w:rsidRPr="00992334">
      <w:headerReference w:type="default" r:id="rId10"/>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13FE0" w14:textId="77777777" w:rsidR="005D33A5" w:rsidRDefault="005D33A5">
      <w:r>
        <w:separator/>
      </w:r>
    </w:p>
  </w:endnote>
  <w:endnote w:type="continuationSeparator" w:id="0">
    <w:p w14:paraId="63B4A0CB" w14:textId="77777777" w:rsidR="005D33A5" w:rsidRDefault="005D3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A9046" w14:textId="77777777" w:rsidR="005D33A5" w:rsidRDefault="005D33A5">
      <w:r>
        <w:separator/>
      </w:r>
    </w:p>
  </w:footnote>
  <w:footnote w:type="continuationSeparator" w:id="0">
    <w:p w14:paraId="4A6FBE38" w14:textId="77777777" w:rsidR="005D33A5" w:rsidRDefault="005D33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36CDE" w14:textId="77777777" w:rsidR="005C3EC8" w:rsidRDefault="005C3EC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4318AC"/>
    <w:multiLevelType w:val="multilevel"/>
    <w:tmpl w:val="60C864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7D93424C"/>
    <w:multiLevelType w:val="multilevel"/>
    <w:tmpl w:val="28662F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778450879">
    <w:abstractNumId w:val="1"/>
  </w:num>
  <w:num w:numId="2" w16cid:durableId="4319772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EC8"/>
    <w:rsid w:val="00027B41"/>
    <w:rsid w:val="0003423C"/>
    <w:rsid w:val="00057155"/>
    <w:rsid w:val="0008242A"/>
    <w:rsid w:val="000E6A5B"/>
    <w:rsid w:val="00194622"/>
    <w:rsid w:val="001A6CB8"/>
    <w:rsid w:val="002404D7"/>
    <w:rsid w:val="002A38A5"/>
    <w:rsid w:val="002B54DC"/>
    <w:rsid w:val="003F03E6"/>
    <w:rsid w:val="004066F6"/>
    <w:rsid w:val="0043220D"/>
    <w:rsid w:val="004323A3"/>
    <w:rsid w:val="00470966"/>
    <w:rsid w:val="004B5556"/>
    <w:rsid w:val="00517E08"/>
    <w:rsid w:val="00551E8A"/>
    <w:rsid w:val="0058216A"/>
    <w:rsid w:val="005C3EC8"/>
    <w:rsid w:val="005D33A5"/>
    <w:rsid w:val="00617F00"/>
    <w:rsid w:val="0073458B"/>
    <w:rsid w:val="007F3A56"/>
    <w:rsid w:val="007F3E7B"/>
    <w:rsid w:val="00815EF9"/>
    <w:rsid w:val="008728F8"/>
    <w:rsid w:val="00872D5D"/>
    <w:rsid w:val="00883F38"/>
    <w:rsid w:val="008A6ADC"/>
    <w:rsid w:val="00992334"/>
    <w:rsid w:val="009B60DF"/>
    <w:rsid w:val="00A571A8"/>
    <w:rsid w:val="00B135E4"/>
    <w:rsid w:val="00B42A3D"/>
    <w:rsid w:val="00B7319F"/>
    <w:rsid w:val="00B95C20"/>
    <w:rsid w:val="00B977A6"/>
    <w:rsid w:val="00C11B48"/>
    <w:rsid w:val="00C21DEF"/>
    <w:rsid w:val="00C41E66"/>
    <w:rsid w:val="00CA1AA4"/>
    <w:rsid w:val="00D221C2"/>
    <w:rsid w:val="00D90140"/>
    <w:rsid w:val="00DA1070"/>
    <w:rsid w:val="00E54812"/>
    <w:rsid w:val="00E8186B"/>
    <w:rsid w:val="00EB4B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2C9FE35C"/>
  <w15:docId w15:val="{D3712393-2119-214B-BFE5-D954A73C5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5B11"/>
  </w:style>
  <w:style w:type="paragraph" w:styleId="Nagwek1">
    <w:name w:val="heading 1"/>
    <w:basedOn w:val="Normalny"/>
    <w:next w:val="Normalny"/>
    <w:link w:val="Nagwek1Znak"/>
    <w:uiPriority w:val="9"/>
    <w:qFormat/>
    <w:rsid w:val="009D6B5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79751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Nagwek1Znak">
    <w:name w:val="Nagłówek 1 Znak"/>
    <w:basedOn w:val="Domylnaczcionkaakapitu"/>
    <w:link w:val="Nagwek1"/>
    <w:uiPriority w:val="9"/>
    <w:rsid w:val="009D6B54"/>
    <w:rPr>
      <w:rFonts w:asciiTheme="majorHAnsi" w:eastAsiaTheme="majorEastAsia" w:hAnsiTheme="majorHAnsi" w:cstheme="majorBidi"/>
      <w:color w:val="2F5496" w:themeColor="accent1" w:themeShade="BF"/>
      <w:sz w:val="32"/>
      <w:szCs w:val="32"/>
    </w:rPr>
  </w:style>
  <w:style w:type="paragraph" w:styleId="Tekstprzypisukocowego">
    <w:name w:val="endnote text"/>
    <w:basedOn w:val="Normalny"/>
    <w:link w:val="TekstprzypisukocowegoZnak"/>
    <w:uiPriority w:val="99"/>
    <w:semiHidden/>
    <w:unhideWhenUsed/>
    <w:rsid w:val="00842D8C"/>
    <w:rPr>
      <w:sz w:val="20"/>
      <w:szCs w:val="20"/>
    </w:rPr>
  </w:style>
  <w:style w:type="character" w:customStyle="1" w:styleId="TekstprzypisukocowegoZnak">
    <w:name w:val="Tekst przypisu końcowego Znak"/>
    <w:basedOn w:val="Domylnaczcionkaakapitu"/>
    <w:link w:val="Tekstprzypisukocowego"/>
    <w:uiPriority w:val="99"/>
    <w:semiHidden/>
    <w:rsid w:val="00842D8C"/>
    <w:rPr>
      <w:sz w:val="20"/>
      <w:szCs w:val="20"/>
    </w:rPr>
  </w:style>
  <w:style w:type="character" w:styleId="Odwoanieprzypisukocowego">
    <w:name w:val="endnote reference"/>
    <w:basedOn w:val="Domylnaczcionkaakapitu"/>
    <w:uiPriority w:val="99"/>
    <w:semiHidden/>
    <w:unhideWhenUsed/>
    <w:rsid w:val="00842D8C"/>
    <w:rPr>
      <w:vertAlign w:val="superscript"/>
    </w:rPr>
  </w:style>
  <w:style w:type="paragraph" w:styleId="Tekstprzypisudolnego">
    <w:name w:val="footnote text"/>
    <w:basedOn w:val="Normalny"/>
    <w:link w:val="TekstprzypisudolnegoZnak"/>
    <w:uiPriority w:val="99"/>
    <w:semiHidden/>
    <w:unhideWhenUsed/>
    <w:rsid w:val="0079751A"/>
    <w:rPr>
      <w:sz w:val="20"/>
      <w:szCs w:val="20"/>
    </w:rPr>
  </w:style>
  <w:style w:type="character" w:customStyle="1" w:styleId="TekstprzypisudolnegoZnak">
    <w:name w:val="Tekst przypisu dolnego Znak"/>
    <w:basedOn w:val="Domylnaczcionkaakapitu"/>
    <w:link w:val="Tekstprzypisudolnego"/>
    <w:uiPriority w:val="99"/>
    <w:semiHidden/>
    <w:rsid w:val="0079751A"/>
    <w:rPr>
      <w:sz w:val="20"/>
      <w:szCs w:val="20"/>
    </w:rPr>
  </w:style>
  <w:style w:type="character" w:styleId="Odwoanieprzypisudolnego">
    <w:name w:val="footnote reference"/>
    <w:basedOn w:val="Domylnaczcionkaakapitu"/>
    <w:uiPriority w:val="99"/>
    <w:semiHidden/>
    <w:unhideWhenUsed/>
    <w:rsid w:val="0079751A"/>
    <w:rPr>
      <w:vertAlign w:val="superscript"/>
    </w:rPr>
  </w:style>
  <w:style w:type="character" w:styleId="Hipercze">
    <w:name w:val="Hyperlink"/>
    <w:basedOn w:val="Domylnaczcionkaakapitu"/>
    <w:uiPriority w:val="99"/>
    <w:unhideWhenUsed/>
    <w:rsid w:val="0079751A"/>
    <w:rPr>
      <w:color w:val="0563C1" w:themeColor="hyperlink"/>
      <w:u w:val="single"/>
    </w:rPr>
  </w:style>
  <w:style w:type="character" w:customStyle="1" w:styleId="Nierozpoznanawzmianka1">
    <w:name w:val="Nierozpoznana wzmianka1"/>
    <w:basedOn w:val="Domylnaczcionkaakapitu"/>
    <w:uiPriority w:val="99"/>
    <w:semiHidden/>
    <w:unhideWhenUsed/>
    <w:rsid w:val="0079751A"/>
    <w:rPr>
      <w:color w:val="605E5C"/>
      <w:shd w:val="clear" w:color="auto" w:fill="E1DFDD"/>
    </w:rPr>
  </w:style>
  <w:style w:type="character" w:customStyle="1" w:styleId="Nagwek2Znak">
    <w:name w:val="Nagłówek 2 Znak"/>
    <w:basedOn w:val="Domylnaczcionkaakapitu"/>
    <w:link w:val="Nagwek2"/>
    <w:uiPriority w:val="9"/>
    <w:rsid w:val="0079751A"/>
    <w:rPr>
      <w:rFonts w:asciiTheme="majorHAnsi" w:eastAsiaTheme="majorEastAsia" w:hAnsiTheme="majorHAnsi" w:cstheme="majorBidi"/>
      <w:color w:val="2F5496" w:themeColor="accent1" w:themeShade="BF"/>
      <w:sz w:val="26"/>
      <w:szCs w:val="26"/>
    </w:rPr>
  </w:style>
  <w:style w:type="character" w:styleId="Odwoaniedokomentarza">
    <w:name w:val="annotation reference"/>
    <w:basedOn w:val="Domylnaczcionkaakapitu"/>
    <w:uiPriority w:val="99"/>
    <w:semiHidden/>
    <w:unhideWhenUsed/>
    <w:rsid w:val="00D707A7"/>
    <w:rPr>
      <w:sz w:val="16"/>
      <w:szCs w:val="16"/>
    </w:rPr>
  </w:style>
  <w:style w:type="paragraph" w:styleId="Tekstkomentarza">
    <w:name w:val="annotation text"/>
    <w:basedOn w:val="Normalny"/>
    <w:link w:val="TekstkomentarzaZnak"/>
    <w:uiPriority w:val="99"/>
    <w:semiHidden/>
    <w:unhideWhenUsed/>
    <w:rsid w:val="00D707A7"/>
    <w:rPr>
      <w:sz w:val="20"/>
      <w:szCs w:val="20"/>
    </w:rPr>
  </w:style>
  <w:style w:type="character" w:customStyle="1" w:styleId="TekstkomentarzaZnak">
    <w:name w:val="Tekst komentarza Znak"/>
    <w:basedOn w:val="Domylnaczcionkaakapitu"/>
    <w:link w:val="Tekstkomentarza"/>
    <w:uiPriority w:val="99"/>
    <w:semiHidden/>
    <w:rsid w:val="00D707A7"/>
    <w:rPr>
      <w:sz w:val="20"/>
      <w:szCs w:val="20"/>
    </w:rPr>
  </w:style>
  <w:style w:type="paragraph" w:styleId="Tematkomentarza">
    <w:name w:val="annotation subject"/>
    <w:basedOn w:val="Tekstkomentarza"/>
    <w:next w:val="Tekstkomentarza"/>
    <w:link w:val="TematkomentarzaZnak"/>
    <w:uiPriority w:val="99"/>
    <w:semiHidden/>
    <w:unhideWhenUsed/>
    <w:rsid w:val="00D707A7"/>
    <w:rPr>
      <w:b/>
      <w:bCs/>
    </w:rPr>
  </w:style>
  <w:style w:type="character" w:customStyle="1" w:styleId="TematkomentarzaZnak">
    <w:name w:val="Temat komentarza Znak"/>
    <w:basedOn w:val="TekstkomentarzaZnak"/>
    <w:link w:val="Tematkomentarza"/>
    <w:uiPriority w:val="99"/>
    <w:semiHidden/>
    <w:rsid w:val="00D707A7"/>
    <w:rPr>
      <w:b/>
      <w:bCs/>
      <w:sz w:val="20"/>
      <w:szCs w:val="20"/>
    </w:rPr>
  </w:style>
  <w:style w:type="paragraph" w:styleId="Tekstdymka">
    <w:name w:val="Balloon Text"/>
    <w:basedOn w:val="Normalny"/>
    <w:link w:val="TekstdymkaZnak"/>
    <w:uiPriority w:val="99"/>
    <w:semiHidden/>
    <w:unhideWhenUsed/>
    <w:rsid w:val="00D707A7"/>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07A7"/>
    <w:rPr>
      <w:rFonts w:ascii="Segoe UI" w:hAnsi="Segoe UI" w:cs="Segoe UI"/>
      <w:sz w:val="18"/>
      <w:szCs w:val="18"/>
    </w:rPr>
  </w:style>
  <w:style w:type="paragraph" w:styleId="Poprawka">
    <w:name w:val="Revision"/>
    <w:hidden/>
    <w:uiPriority w:val="99"/>
    <w:semiHidden/>
    <w:rsid w:val="000B7FC6"/>
  </w:style>
  <w:style w:type="character" w:customStyle="1" w:styleId="apple-converted-space">
    <w:name w:val="apple-converted-space"/>
    <w:basedOn w:val="Domylnaczcionkaakapitu"/>
    <w:rsid w:val="001231F1"/>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723458">
      <w:bodyDiv w:val="1"/>
      <w:marLeft w:val="0"/>
      <w:marRight w:val="0"/>
      <w:marTop w:val="0"/>
      <w:marBottom w:val="0"/>
      <w:divBdr>
        <w:top w:val="none" w:sz="0" w:space="0" w:color="auto"/>
        <w:left w:val="none" w:sz="0" w:space="0" w:color="auto"/>
        <w:bottom w:val="none" w:sz="0" w:space="0" w:color="auto"/>
        <w:right w:val="none" w:sz="0" w:space="0" w:color="auto"/>
      </w:divBdr>
    </w:div>
    <w:div w:id="373772770">
      <w:bodyDiv w:val="1"/>
      <w:marLeft w:val="0"/>
      <w:marRight w:val="0"/>
      <w:marTop w:val="0"/>
      <w:marBottom w:val="0"/>
      <w:divBdr>
        <w:top w:val="none" w:sz="0" w:space="0" w:color="auto"/>
        <w:left w:val="none" w:sz="0" w:space="0" w:color="auto"/>
        <w:bottom w:val="none" w:sz="0" w:space="0" w:color="auto"/>
        <w:right w:val="none" w:sz="0" w:space="0" w:color="auto"/>
      </w:divBdr>
    </w:div>
    <w:div w:id="414280904">
      <w:bodyDiv w:val="1"/>
      <w:marLeft w:val="0"/>
      <w:marRight w:val="0"/>
      <w:marTop w:val="0"/>
      <w:marBottom w:val="0"/>
      <w:divBdr>
        <w:top w:val="none" w:sz="0" w:space="0" w:color="auto"/>
        <w:left w:val="none" w:sz="0" w:space="0" w:color="auto"/>
        <w:bottom w:val="none" w:sz="0" w:space="0" w:color="auto"/>
        <w:right w:val="none" w:sz="0" w:space="0" w:color="auto"/>
      </w:divBdr>
    </w:div>
    <w:div w:id="509873342">
      <w:bodyDiv w:val="1"/>
      <w:marLeft w:val="0"/>
      <w:marRight w:val="0"/>
      <w:marTop w:val="0"/>
      <w:marBottom w:val="0"/>
      <w:divBdr>
        <w:top w:val="none" w:sz="0" w:space="0" w:color="auto"/>
        <w:left w:val="none" w:sz="0" w:space="0" w:color="auto"/>
        <w:bottom w:val="none" w:sz="0" w:space="0" w:color="auto"/>
        <w:right w:val="none" w:sz="0" w:space="0" w:color="auto"/>
      </w:divBdr>
    </w:div>
    <w:div w:id="13761936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p.ogrodnik@commplace.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cu81MGDb2YJGa4XyAv7mHuXg==">AMUW2mVaAtOtzL6rkZBwUEelAr1bBPUnzkYMoPhZBl+hxCiH7KLaUWmx8RsSWNNa6SMUieeFG0ULjiuTLeRSKokuRUyeNrS2XLs9Bz2MtfTHBwt2Vy1wMzM=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736</Words>
  <Characters>4419</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2023-02-27T10:35:00Z</dcterms:created>
  <dcterms:modified xsi:type="dcterms:W3CDTF">2023-02-27T10:35:00Z</dcterms:modified>
</cp:coreProperties>
</file>