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</w:rPr>
      </w:pPr>
    </w:p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</w:rPr>
      </w:pP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Sierpień 2023 r. 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Informacja prasowa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 w:hint="eastAsia"/>
          <w:color w:val="000000"/>
          <w:sz w:val="22"/>
          <w:szCs w:val="22"/>
        </w:rPr>
      </w:pP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Instalacje fotowoltaiczne. 5 błęd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w w podejściu do wykonania inwestycji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Instalacje fotowoltaiczne stanowią nie tylko efektywny spos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b pozyskiwania energii odnawialnej, ale także doskonałą inwestycję w przyszłość dla przemysłowych obiekt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 xml:space="preserve">w. Niemniej jednak nieprawidłowe podejście do realizacji zadania może kosztować inwestora czas, pieniądze, a w efekcie osłabić potencjał generacji energii. Jakie są najczęstsze błędy w podejściu do wykonania inwestycji? Na co zwracać uwagę, a czego unikać?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Zainwestowanie pieniędzy w odnawialne źr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dła energii ma wiele zalet. Przede wszystkim firmy w ten spos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b wspierają zr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wnoważony rozw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j, a także budują sw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j wizerunek ekologicznego przedsiębiorstwa. Instalacje fotowoltaiczne dają także niezależność energetyczną oraz pomagają oszczędzać pieniądze. A jakie błędy najczęściej są popełniane podczas planowania inwestycji w instalacje fotowoltaiczne w przemyśle?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Zły dob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r moduł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w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Jednym z nich jest chęć zaoszczędzenia pieniędzy i wyb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 słabych jakościowo paneli. Firmy w ten spos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b chcą, aby inwestycja szybciej się zwr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ciła.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Warto racjonalnie podchodzić do oszczędności na zakupie moduł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w. Często zdarza się że inwestorzy chcąc zaoszczędzić kupują tanie moduły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re okazują się być słabej jakości i posiadają wady,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re ujawniają się dopiero w okresie eksploatacji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Komponenty powinny być zamawiane od światowej klasy producent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rzy znajdują się w g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rnej pozycji rankingu Tier1. Do tego zestawienia trafiają firmy,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re posiadają wysokiej klasy moduły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charakteryzujące się niską awaryjnością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wyjaśnia Adrian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Wachelka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, Członek Zarządu INERGIS.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Osoby,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re decydują się na zakup ta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szych moduł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od nieznanych producent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 w przyszłości mogą mieć problemy z wydajnością paneli, mikropęknięciami, a w efekcie wyprodukują mniej energii i mniej pieniędzy zaoszczędzą.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Ekspert jest zdania, że korzystanie z ta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szych zamiennik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 przyniesie firmie więcej strat niż realnych korzyści w perspektywie długoterminowej.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 xml:space="preserve">Oszczędzanie na konstrukcji wsporczej    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Podobnie, jak w przypadku moduł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w, nie wart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o oszczędzać na konstrukcji.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Instalacje fotowoltaiczne wymagają konstrukcji, na jakiej zostaną umieszczone. Te mogą być wykonane z jakościowych materiał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 albo taniej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z zamiennik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Inwestor często nie zagłębia się w to, z jakiej stali wykonana jest konstrukcja, jaka jest grubość metalu, jaka powłoka antykorozyjna. Po pięciu latach eksploatacji okazuje się, że konstrukcja musi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lastRenderedPageBreak/>
        <w:t>zostać pilnie wzmocniona, co stanowi dodatkowy koszt. Częstym błędem przy wyborze ta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szych konstrukcji jest ich niedostosowanie do strefy wiatrowej w jakiej znajduje się instalacja. Taka oszczędność może skutkować całkowitym zniszczeniem instalacji przy silnych wiatrach. Mimo, że na etapie zakupu ta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sza konstrukcja może wydawać się oszczędnością, w dłuższej perspektywie sprawi wiele problem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w. Warto pamiętać że instalacja fotowoltaiczna jest inwestycj</w:t>
      </w:r>
      <w:r>
        <w:rPr>
          <w:rFonts w:ascii="Tahoma" w:eastAsia="Tahoma" w:hAnsi="Tahoma" w:cs="Tahoma"/>
          <w:color w:val="000000"/>
          <w:sz w:val="22"/>
          <w:szCs w:val="22"/>
        </w:rPr>
        <w:t>ą na co najmniej 25-30 lat.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             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dodaje Adrian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Wachelka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>.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 w:hint="eastAsi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 xml:space="preserve">Nieodpowiedni dobór kabli DC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Podczas planowania inwestycji i montażu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fotowoltaiki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istotny jest także dob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r kabli DC z odpowiednią klasą palności.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Kable powinny mieć odpowiednią klasę palności i izolację. Należy pamiętać, że instalacja fotowoltaiczna będzie znajdować się na zewnątrz, co powoduje, że jest narażona na działanie 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żnych czynnik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m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wi Wiktor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Dowga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z INERGIS.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Kable muszą mieć dużą odporność na promieniowanie UV i ozon. Instalacja pod wpływem przepływu ładunku elektrycznego ulega grzaniu, co wpływa na sprawność całego systemu. Kabel zastosowany do wykonania obwod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strony DC powinien spełniać wymogi normy EN 50618.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Zastosowanie   kabli odpowiedniej jakości jest niezwykle ważne. Po pierwsze, te dobrej jakości chronią naszą instalację i powodują, że działa ona w prawidłowy spos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b. Po drugie, w przypadku pożaru mamy pewność, że ubezpieczyciel wypłaci nam odszkodowanie, ponieważ użyto kabli DC zgodnych z obowiązującymi normami.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>Wyb</w:t>
      </w:r>
      <w:r w:rsidRPr="00290AF1">
        <w:rPr>
          <w:rFonts w:ascii="Tahoma" w:eastAsia="Tahoma" w:hAnsi="Tahoma" w:cs="Tahoma" w:hint="eastAsia"/>
          <w:b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 xml:space="preserve">r nie doświadczonej ekipy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Powodzenie instalacji fotowoltaicznej zależy od kilku czynnik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w, w tym jakości materiał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i firmy,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ry wykona montaż. Wyb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 niedoświadczonej ekipy może mieć poważne konsekwencje. Niekiedy instalacja nie będzie działała prawidłowo, co z kolei przekłada się na ilość produkowanego prądu. W ekstremalnych przypadkach dochodzi do sytuacji, gdy instalacja w og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le nie działa, a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ekipa montażowa zrzuca 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winę na sprzęt, zaś producent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na ekipę montażyst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w.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 w:hint="eastAsia"/>
          <w:color w:val="000000"/>
          <w:sz w:val="22"/>
          <w:szCs w:val="22"/>
        </w:rPr>
      </w:pP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Nieprawidłowy montaż jest jedną z najczęstszych przyczyn pożar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instalacji fotowoltaicznych na dachach budynk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w. Niewłaściwe łączenie ze sobą element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moduł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i kabli powoduje powstawanie łuk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 elektrycznych i przegrzewanie się styk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w. Pod kątem bezpiecze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stwa przeciwpożarowego jest to jeden z najważniejszych element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w, dlatego warto upewnić się że firma montażowa posiada odpowiednie uprawnienia, doświadczenie i staż na rynku.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dodaje Adrian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Wachelka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z INERGIS.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b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b/>
          <w:color w:val="000000"/>
          <w:sz w:val="22"/>
          <w:szCs w:val="22"/>
        </w:rPr>
        <w:t xml:space="preserve">Brak monitoringu wydajności instalacji </w:t>
      </w:r>
    </w:p>
    <w:p w:rsidR="00290AF1" w:rsidRP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/>
          <w:color w:val="000000"/>
          <w:sz w:val="22"/>
          <w:szCs w:val="22"/>
        </w:rPr>
        <w:t>Z r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żnych przyczyn instalacje fotowoltaiczne mogą tracić wydajność. Dzieje się tak, ponieważ na panelach pojawiają się hot spoty, mikropęknięcia lub zostają one uszkodzone przez ptaki czy grad. Oczywiście jest więcej powod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w spadku wydajności. Jednakże skąd inwestor ma o tym wiedzieć? Dlatego tak ważne jest monitorowanie naszej instalacji. </w:t>
      </w:r>
    </w:p>
    <w:p w:rsidR="00290AF1" w:rsidRDefault="00290AF1" w:rsidP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Tahoma" w:eastAsia="Tahoma" w:hAnsi="Tahoma" w:cs="Tahoma"/>
          <w:color w:val="000000"/>
          <w:sz w:val="22"/>
          <w:szCs w:val="22"/>
        </w:rPr>
      </w:pP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lastRenderedPageBreak/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Konieczne jest zorganizowanie monitorowania wydajności za pomocą dyspozytora lub specjalnego sprzętu,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>ry natychmiast poinformuje o problemie. W modułach może dochodzić do awarii, kt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ó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re zmniejszają ilość wytworzonej energii. Inwestor nie jest w stanie samodzielnie określić, czy dany moduł pracuje prawidłowo czy nie. Tylko sprawne monitorowanie daje nam możliwość oszacowania, czy inwestycja działa prawidłowo 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–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ko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czy Wiktor </w:t>
      </w:r>
      <w:proofErr w:type="spellStart"/>
      <w:r w:rsidRPr="00290AF1">
        <w:rPr>
          <w:rFonts w:ascii="Tahoma" w:eastAsia="Tahoma" w:hAnsi="Tahoma" w:cs="Tahoma"/>
          <w:color w:val="000000"/>
          <w:sz w:val="22"/>
          <w:szCs w:val="22"/>
        </w:rPr>
        <w:t>Dowga</w:t>
      </w:r>
      <w:r w:rsidRPr="00290AF1">
        <w:rPr>
          <w:rFonts w:ascii="Tahoma" w:eastAsia="Tahoma" w:hAnsi="Tahoma" w:cs="Tahoma" w:hint="eastAsia"/>
          <w:color w:val="000000"/>
          <w:sz w:val="22"/>
          <w:szCs w:val="22"/>
        </w:rPr>
        <w:t>ń</w:t>
      </w:r>
      <w:proofErr w:type="spellEnd"/>
      <w:r w:rsidRPr="00290AF1">
        <w:rPr>
          <w:rFonts w:ascii="Tahoma" w:eastAsia="Tahoma" w:hAnsi="Tahoma" w:cs="Tahoma"/>
          <w:color w:val="000000"/>
          <w:sz w:val="22"/>
          <w:szCs w:val="22"/>
        </w:rPr>
        <w:t xml:space="preserve"> z INERGIS.</w:t>
      </w:r>
    </w:p>
    <w:p w:rsidR="00290AF1" w:rsidRDefault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rFonts w:ascii="Tahoma" w:eastAsia="Tahoma" w:hAnsi="Tahoma" w:cs="Tahoma"/>
          <w:color w:val="000000"/>
          <w:sz w:val="22"/>
          <w:szCs w:val="22"/>
        </w:rPr>
      </w:pPr>
    </w:p>
    <w:p w:rsidR="00290AF1" w:rsidRDefault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rFonts w:ascii="Tahoma" w:eastAsia="Tahoma" w:hAnsi="Tahoma" w:cs="Tahoma"/>
          <w:color w:val="000000"/>
          <w:sz w:val="22"/>
          <w:szCs w:val="22"/>
        </w:rPr>
      </w:pPr>
    </w:p>
    <w:p w:rsidR="00290AF1" w:rsidRDefault="00290AF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rPr>
          <w:rFonts w:ascii="Tahoma" w:eastAsia="Tahoma" w:hAnsi="Tahoma" w:cs="Tahoma"/>
          <w:color w:val="000000"/>
          <w:sz w:val="22"/>
          <w:szCs w:val="22"/>
        </w:rPr>
      </w:pPr>
    </w:p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</w:rPr>
      </w:pPr>
    </w:p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</w:rPr>
      </w:pPr>
    </w:p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</w:rPr>
      </w:pP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</w:rPr>
        <w:t>Kontakt do mediów: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</w:rPr>
        <w:t>Anna Goławska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</w:rPr>
        <w:t>a.golawska@commplace.com.pl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24"/>
          <w:szCs w:val="24"/>
        </w:rPr>
        <w:t> 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16"/>
          <w:szCs w:val="16"/>
        </w:rPr>
        <w:t>O INERGIS S.A.:</w:t>
      </w:r>
    </w:p>
    <w:p w:rsidR="003D7A15" w:rsidRDefault="00397B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000000"/>
          <w:sz w:val="24"/>
          <w:szCs w:val="24"/>
        </w:rPr>
      </w:pPr>
      <w:r>
        <w:rPr>
          <w:rFonts w:ascii="Tahoma" w:eastAsia="Tahoma" w:hAnsi="Tahoma" w:cs="Tahoma"/>
          <w:color w:val="000000"/>
          <w:sz w:val="16"/>
          <w:szCs w:val="16"/>
        </w:rPr>
        <w:t>INERGIS S.A. to tysiące zrealizowanych inwestycji, w tym blisko 10 000 instalacji OZE. Od 35 lat firma wspiera przedsiębiorstwa w modernizacji energetycznej, promując nowatorskie, energooszczędne rozwiązania z zakresu OZE (</w:t>
      </w:r>
      <w:proofErr w:type="spellStart"/>
      <w:r>
        <w:rPr>
          <w:rFonts w:ascii="Tahoma" w:eastAsia="Tahoma" w:hAnsi="Tahoma" w:cs="Tahoma"/>
          <w:color w:val="000000"/>
          <w:sz w:val="16"/>
          <w:szCs w:val="16"/>
        </w:rPr>
        <w:t>fotowoltaika</w:t>
      </w:r>
      <w:proofErr w:type="spellEnd"/>
      <w:r>
        <w:rPr>
          <w:rFonts w:ascii="Tahoma" w:eastAsia="Tahoma" w:hAnsi="Tahoma" w:cs="Tahoma"/>
          <w:color w:val="000000"/>
          <w:sz w:val="16"/>
          <w:szCs w:val="16"/>
        </w:rPr>
        <w:t xml:space="preserve"> i pompy ciepła) oraz </w:t>
      </w:r>
      <w:proofErr w:type="spellStart"/>
      <w:r>
        <w:rPr>
          <w:rFonts w:ascii="Tahoma" w:eastAsia="Tahoma" w:hAnsi="Tahoma" w:cs="Tahoma"/>
          <w:color w:val="000000"/>
          <w:sz w:val="16"/>
          <w:szCs w:val="16"/>
        </w:rPr>
        <w:t>kogeneracji</w:t>
      </w:r>
      <w:proofErr w:type="spellEnd"/>
      <w:r>
        <w:rPr>
          <w:rFonts w:ascii="Tahoma" w:eastAsia="Tahoma" w:hAnsi="Tahoma" w:cs="Tahoma"/>
          <w:color w:val="000000"/>
          <w:sz w:val="16"/>
          <w:szCs w:val="16"/>
        </w:rPr>
        <w:t xml:space="preserve"> i </w:t>
      </w:r>
      <w:proofErr w:type="spellStart"/>
      <w:r>
        <w:rPr>
          <w:rFonts w:ascii="Tahoma" w:eastAsia="Tahoma" w:hAnsi="Tahoma" w:cs="Tahoma"/>
          <w:color w:val="000000"/>
          <w:sz w:val="16"/>
          <w:szCs w:val="16"/>
        </w:rPr>
        <w:t>trigeneracji</w:t>
      </w:r>
      <w:proofErr w:type="spellEnd"/>
      <w:r>
        <w:rPr>
          <w:rFonts w:ascii="Tahoma" w:eastAsia="Tahoma" w:hAnsi="Tahoma" w:cs="Tahoma"/>
          <w:color w:val="000000"/>
          <w:sz w:val="16"/>
          <w:szCs w:val="16"/>
        </w:rPr>
        <w:t>. Wiele lat doświadczeń w projektowaniu, przeprowadzaniu audytów, doradztwie, wykonawstwie i serwisie sprawiło, że oferta INERGIS S.A. jest dostosowana do potrzeb klientów komercyjnych, w tym przedsiębiorstw chcących zaoszczędzić na energii, ulokować wolne środki w rozwiązaniach OZE, czy zgodnie ze swoimi wartościami – dołączyć do transformacji w kierunku zrównoważonego rozwoju. Firma współpracuje na zasadach win-win: uczciwie i zgodnie z dobrymi praktykami traktując swoich klientów oraz partnerów biznesowych. Szacunek i kompleksowa wiedza to podstawy działań przedsiębiorstwa. Więcej informacji o firmie:</w:t>
      </w:r>
      <w:hyperlink r:id="rId8">
        <w:r>
          <w:rPr>
            <w:rFonts w:ascii="Tahoma" w:eastAsia="Tahoma" w:hAnsi="Tahoma" w:cs="Tahoma"/>
            <w:color w:val="000000"/>
            <w:sz w:val="16"/>
            <w:szCs w:val="16"/>
          </w:rPr>
          <w:t xml:space="preserve"> </w:t>
        </w:r>
      </w:hyperlink>
      <w:hyperlink r:id="rId9">
        <w:r>
          <w:rPr>
            <w:rFonts w:ascii="Tahoma" w:eastAsia="Tahoma" w:hAnsi="Tahoma" w:cs="Tahoma"/>
            <w:color w:val="1155CC"/>
            <w:sz w:val="16"/>
            <w:szCs w:val="16"/>
            <w:u w:val="single"/>
          </w:rPr>
          <w:t>https://inergis.pl/</w:t>
        </w:r>
      </w:hyperlink>
      <w:r>
        <w:rPr>
          <w:rFonts w:ascii="Tahoma" w:eastAsia="Tahoma" w:hAnsi="Tahoma" w:cs="Tahoma"/>
          <w:color w:val="000000"/>
          <w:sz w:val="16"/>
          <w:szCs w:val="16"/>
        </w:rPr>
        <w:t>.</w:t>
      </w:r>
    </w:p>
    <w:p w:rsidR="003D7A15" w:rsidRDefault="003D7A1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  <w:color w:val="000000"/>
          <w:sz w:val="24"/>
          <w:szCs w:val="24"/>
        </w:rPr>
      </w:pPr>
    </w:p>
    <w:sectPr w:rsidR="003D7A15" w:rsidSect="003D7A15">
      <w:headerReference w:type="default" r:id="rId10"/>
      <w:footerReference w:type="default" r:id="rId11"/>
      <w:pgSz w:w="11906" w:h="16838"/>
      <w:pgMar w:top="1806" w:right="850" w:bottom="2146" w:left="850" w:header="850" w:footer="28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D9B" w:rsidRDefault="00FB3D9B" w:rsidP="006C51BF">
      <w:pPr>
        <w:spacing w:line="240" w:lineRule="auto"/>
        <w:ind w:left="0" w:hanging="2"/>
        <w:rPr>
          <w:rFonts w:hint="eastAsia"/>
        </w:rPr>
      </w:pPr>
      <w:r>
        <w:separator/>
      </w:r>
    </w:p>
  </w:endnote>
  <w:endnote w:type="continuationSeparator" w:id="0">
    <w:p w:rsidR="00FB3D9B" w:rsidRDefault="00FB3D9B" w:rsidP="006C51BF">
      <w:pPr>
        <w:spacing w:line="240" w:lineRule="auto"/>
        <w:ind w:left="0" w:hanging="2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15" w:rsidRDefault="00397B1D">
    <w:pPr>
      <w:pStyle w:val="normal"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iberation Serif" w:eastAsia="Liberation Serif" w:hAnsi="Liberation Serif" w:cs="Liberation Serif"/>
        <w:color w:val="000000"/>
        <w:sz w:val="24"/>
        <w:szCs w:val="24"/>
      </w:rPr>
    </w:pPr>
    <w:r>
      <w:rPr>
        <w:rFonts w:ascii="Liberation Serif" w:eastAsia="Liberation Serif" w:hAnsi="Liberation Serif" w:cs="Liberation Serif"/>
        <w:noProof/>
        <w:color w:val="000000"/>
        <w:sz w:val="24"/>
        <w:szCs w:val="24"/>
      </w:rPr>
      <w:drawing>
        <wp:inline distT="0" distB="0" distL="114300" distR="114300">
          <wp:extent cx="6475095" cy="1229995"/>
          <wp:effectExtent l="0" t="0" r="0" b="0"/>
          <wp:docPr id="10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5095" cy="1229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D9B" w:rsidRDefault="00FB3D9B" w:rsidP="006C51BF">
      <w:pPr>
        <w:spacing w:line="240" w:lineRule="auto"/>
        <w:ind w:left="0" w:hanging="2"/>
        <w:rPr>
          <w:rFonts w:hint="eastAsia"/>
        </w:rPr>
      </w:pPr>
      <w:r>
        <w:separator/>
      </w:r>
    </w:p>
  </w:footnote>
  <w:footnote w:type="continuationSeparator" w:id="0">
    <w:p w:rsidR="00FB3D9B" w:rsidRDefault="00FB3D9B" w:rsidP="006C51BF">
      <w:pPr>
        <w:spacing w:line="240" w:lineRule="auto"/>
        <w:ind w:left="0" w:hanging="2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15" w:rsidRDefault="00397B1D">
    <w:pPr>
      <w:pStyle w:val="normal"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Liberation Serif" w:eastAsia="Liberation Serif" w:hAnsi="Liberation Serif" w:cs="Liberation Serif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-391794</wp:posOffset>
          </wp:positionV>
          <wp:extent cx="6480175" cy="1001395"/>
          <wp:effectExtent l="0" t="0" r="0" b="0"/>
          <wp:wrapSquare wrapText="bothSides" distT="0" distB="0" distL="0" distR="0"/>
          <wp:docPr id="102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80175" cy="1001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355AC"/>
    <w:multiLevelType w:val="multilevel"/>
    <w:tmpl w:val="BC4052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A15"/>
    <w:rsid w:val="00290AF1"/>
    <w:rsid w:val="00397B1D"/>
    <w:rsid w:val="003D7A15"/>
    <w:rsid w:val="006C51BF"/>
    <w:rsid w:val="00981A25"/>
    <w:rsid w:val="00FB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D7A15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SimSun" w:hAnsi="Liberation Serif" w:cs="Mangal"/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rsid w:val="003D7A15"/>
    <w:pPr>
      <w:numPr>
        <w:numId w:val="1"/>
      </w:numPr>
      <w:ind w:left="-1" w:hanging="1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rsid w:val="003D7A15"/>
    <w:pPr>
      <w:numPr>
        <w:ilvl w:val="1"/>
        <w:numId w:val="1"/>
      </w:numPr>
      <w:spacing w:before="200"/>
      <w:ind w:left="-1" w:hanging="1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rsid w:val="003D7A15"/>
    <w:pPr>
      <w:numPr>
        <w:ilvl w:val="2"/>
        <w:numId w:val="1"/>
      </w:numPr>
      <w:spacing w:before="140"/>
      <w:ind w:left="-1" w:hanging="1"/>
      <w:outlineLvl w:val="2"/>
    </w:pPr>
    <w:rPr>
      <w:b/>
      <w:bCs/>
    </w:rPr>
  </w:style>
  <w:style w:type="paragraph" w:styleId="Nagwek4">
    <w:name w:val="heading 4"/>
    <w:basedOn w:val="normal"/>
    <w:next w:val="normal"/>
    <w:rsid w:val="003D7A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3D7A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3D7A15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3D7A15"/>
  </w:style>
  <w:style w:type="table" w:customStyle="1" w:styleId="TableNormal">
    <w:name w:val="Table Normal"/>
    <w:rsid w:val="003D7A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agwek10"/>
    <w:next w:val="Tekstpodstawowy"/>
    <w:rsid w:val="003D7A15"/>
    <w:pPr>
      <w:jc w:val="center"/>
    </w:pPr>
    <w:rPr>
      <w:b/>
      <w:bCs/>
      <w:sz w:val="56"/>
      <w:szCs w:val="56"/>
    </w:rPr>
  </w:style>
  <w:style w:type="paragraph" w:customStyle="1" w:styleId="Nagwek10">
    <w:name w:val="Nagłówek1"/>
    <w:basedOn w:val="Normalny"/>
    <w:next w:val="Tekstpodstawowy"/>
    <w:rsid w:val="003D7A1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D7A15"/>
    <w:pPr>
      <w:spacing w:after="140" w:line="288" w:lineRule="auto"/>
    </w:pPr>
  </w:style>
  <w:style w:type="paragraph" w:styleId="Lista">
    <w:name w:val="List"/>
    <w:basedOn w:val="Tekstpodstawowy"/>
    <w:rsid w:val="003D7A15"/>
  </w:style>
  <w:style w:type="paragraph" w:styleId="Legenda">
    <w:name w:val="caption"/>
    <w:basedOn w:val="Normalny"/>
    <w:rsid w:val="003D7A1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D7A15"/>
    <w:pPr>
      <w:suppressLineNumbers/>
    </w:pPr>
  </w:style>
  <w:style w:type="paragraph" w:customStyle="1" w:styleId="Cytaty">
    <w:name w:val="Cytaty"/>
    <w:basedOn w:val="Normalny"/>
    <w:rsid w:val="003D7A15"/>
    <w:pPr>
      <w:spacing w:after="283"/>
      <w:ind w:left="567" w:right="567" w:firstLine="0"/>
    </w:pPr>
  </w:style>
  <w:style w:type="paragraph" w:styleId="Podtytu">
    <w:name w:val="Subtitle"/>
    <w:basedOn w:val="normal"/>
    <w:next w:val="normal"/>
    <w:rsid w:val="003D7A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rsid w:val="003D7A15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rsid w:val="003D7A15"/>
    <w:pPr>
      <w:suppressLineNumbers/>
      <w:tabs>
        <w:tab w:val="center" w:pos="4819"/>
        <w:tab w:val="right" w:pos="9638"/>
      </w:tabs>
    </w:pPr>
  </w:style>
  <w:style w:type="character" w:customStyle="1" w:styleId="wfattreadonlylabel">
    <w:name w:val="wfattreadonlylabel"/>
    <w:rsid w:val="003D7A15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rsid w:val="003D7A15"/>
    <w:pPr>
      <w:widowControl/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1BF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1BF"/>
    <w:rPr>
      <w:rFonts w:ascii="Tahoma" w:eastAsia="SimSun" w:hAnsi="Tahoma" w:cs="Mangal"/>
      <w:kern w:val="1"/>
      <w:position w:val="-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ergis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ergis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gxfM/u6vOwmvgYTrOgPJ7e74OA==">CgMxLjA4AHIhMWVVVXZ1dENJMDV4STFiM1BzWEktUFlvV2pRZzBPQmww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5853</Characters>
  <Application>Microsoft Office Word</Application>
  <DocSecurity>0</DocSecurity>
  <Lines>48</Lines>
  <Paragraphs>13</Paragraphs>
  <ScaleCrop>false</ScaleCrop>
  <Company>MSI</Company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Wachelka</dc:creator>
  <cp:lastModifiedBy>MSI</cp:lastModifiedBy>
  <cp:revision>2</cp:revision>
  <dcterms:created xsi:type="dcterms:W3CDTF">2023-08-17T05:34:00Z</dcterms:created>
  <dcterms:modified xsi:type="dcterms:W3CDTF">2023-08-17T05:34:00Z</dcterms:modified>
</cp:coreProperties>
</file>