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752D0" w14:textId="6733808C" w:rsidR="008B4979" w:rsidRPr="00462EFD" w:rsidRDefault="008B4979" w:rsidP="008B4979">
      <w:pPr>
        <w:jc w:val="right"/>
        <w:rPr>
          <w:rFonts w:ascii="Tahoma" w:hAnsi="Tahoma" w:cs="Tahoma"/>
          <w:b/>
          <w:bCs/>
          <w:sz w:val="20"/>
          <w:szCs w:val="20"/>
        </w:rPr>
      </w:pPr>
      <w:r w:rsidRPr="00462EFD">
        <w:rPr>
          <w:rFonts w:ascii="Tahoma" w:hAnsi="Tahoma" w:cs="Tahoma"/>
          <w:b/>
          <w:bCs/>
          <w:sz w:val="20"/>
          <w:szCs w:val="20"/>
        </w:rPr>
        <w:t xml:space="preserve">Warszawa, </w:t>
      </w:r>
      <w:r w:rsidR="005C43AD">
        <w:rPr>
          <w:rFonts w:ascii="Tahoma" w:hAnsi="Tahoma" w:cs="Tahoma"/>
          <w:b/>
          <w:bCs/>
          <w:sz w:val="20"/>
          <w:szCs w:val="20"/>
        </w:rPr>
        <w:t>marzec</w:t>
      </w:r>
      <w:r w:rsidR="00DC3D8E" w:rsidRPr="00462EFD">
        <w:rPr>
          <w:rFonts w:ascii="Tahoma" w:hAnsi="Tahoma" w:cs="Tahoma"/>
          <w:b/>
          <w:bCs/>
          <w:sz w:val="20"/>
          <w:szCs w:val="20"/>
        </w:rPr>
        <w:t xml:space="preserve"> </w:t>
      </w:r>
      <w:r w:rsidRPr="00462EFD">
        <w:rPr>
          <w:rFonts w:ascii="Tahoma" w:hAnsi="Tahoma" w:cs="Tahoma"/>
          <w:b/>
          <w:bCs/>
          <w:sz w:val="20"/>
          <w:szCs w:val="20"/>
        </w:rPr>
        <w:t>2025</w:t>
      </w:r>
    </w:p>
    <w:p w14:paraId="7EB48043" w14:textId="77777777" w:rsidR="008B4979" w:rsidRPr="00462EFD" w:rsidRDefault="008B4979" w:rsidP="008B4979">
      <w:pPr>
        <w:jc w:val="both"/>
        <w:rPr>
          <w:rFonts w:ascii="Tahoma" w:hAnsi="Tahoma" w:cs="Tahoma"/>
          <w:b/>
          <w:bCs/>
          <w:sz w:val="28"/>
          <w:szCs w:val="28"/>
        </w:rPr>
      </w:pPr>
    </w:p>
    <w:p w14:paraId="210BF533" w14:textId="77777777" w:rsidR="00E45AE9" w:rsidRDefault="00E45AE9" w:rsidP="00E45AE9">
      <w:pPr>
        <w:spacing w:line="276" w:lineRule="auto"/>
        <w:jc w:val="both"/>
        <w:rPr>
          <w:rFonts w:ascii="Tahoma" w:hAnsi="Tahoma" w:cs="Tahoma"/>
          <w:b/>
          <w:bCs/>
          <w:sz w:val="28"/>
          <w:szCs w:val="28"/>
        </w:rPr>
      </w:pPr>
      <w:r w:rsidRPr="00E45AE9">
        <w:rPr>
          <w:rFonts w:ascii="Tahoma" w:hAnsi="Tahoma" w:cs="Tahoma"/>
          <w:b/>
          <w:bCs/>
          <w:sz w:val="28"/>
          <w:szCs w:val="28"/>
        </w:rPr>
        <w:t>Kto jest najatrakcyjniejszy na rynku singli? Poznaj top 5 pożądanych cech</w:t>
      </w:r>
    </w:p>
    <w:p w14:paraId="0B0181D1" w14:textId="1CAFD85C" w:rsidR="00E45AE9" w:rsidRPr="00E45AE9" w:rsidRDefault="008B4979" w:rsidP="00E45AE9">
      <w:pPr>
        <w:spacing w:line="276" w:lineRule="auto"/>
        <w:jc w:val="both"/>
        <w:rPr>
          <w:rFonts w:ascii="Tahoma" w:hAnsi="Tahoma" w:cs="Tahoma"/>
          <w:sz w:val="24"/>
          <w:szCs w:val="24"/>
        </w:rPr>
      </w:pPr>
      <w:r w:rsidRPr="00462EFD">
        <w:rPr>
          <w:rFonts w:ascii="Tahoma" w:hAnsi="Tahoma" w:cs="Tahoma"/>
          <w:b/>
          <w:bCs/>
        </w:rPr>
        <w:br/>
      </w:r>
      <w:r w:rsidR="00E45AE9" w:rsidRPr="00E45AE9">
        <w:rPr>
          <w:rFonts w:ascii="Tahoma" w:hAnsi="Tahoma" w:cs="Tahoma"/>
          <w:b/>
          <w:bCs/>
          <w:sz w:val="24"/>
          <w:szCs w:val="24"/>
        </w:rPr>
        <w:t>Randkowanie to prawdziwa sztuka, a znalezienie idealnej drugiej połówki może przypominać casting na główną rolę w hollywoodzkiej produkcji. Nic dziwnego, że gwiazdy takie jak Ben Affleck, Demi Lovato czy Drew Barrymore także korzystali z aplikacji randkowych. A kogo najczęściej wybierają single? I co najważniejsze - czy spełniasz te kryteria?</w:t>
      </w:r>
    </w:p>
    <w:p w14:paraId="02715906"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Algorytmy zamiast swatki</w:t>
      </w:r>
    </w:p>
    <w:p w14:paraId="5170F8FF"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Coraz więcej osób szuka partnera przez internet. Dane aplikacji randkowej meet2more pokazują, że aż 90% singli szukających miłości mieszka w miastach powyżej 200 tysięcy mieszkańców. Jak sytuacja wygląda w Twojej okolicy? Sprawdź meet2more i zweryfikuj, kogo ze swojego miasta możesz zaprosić na randkę. A co istotne to właśnie mężczyźni stanowią 70% użytkowników. I nie można się temu dziwić, bo jak pokazują badania z 2024 roku - ponad 50% mężczyzn do 24. roku życia w Polsce czuje się samotna. Z drugiej strony ciekawostką jest fakt, że kobiety są znacznie bardziej selektywne – lajki stanowią tylko 17,5% ich interakcji, podczas gdy panowie znacznie chętniej klikają „tak” na potencjalne dopasowania. </w:t>
      </w:r>
    </w:p>
    <w:p w14:paraId="70FF22B1"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Jakie cechy są najbardziej pożądane?</w:t>
      </w:r>
    </w:p>
    <w:p w14:paraId="06E2D950"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#1: Inteligencja emocjonalna – złoty graal w świecie randek</w:t>
      </w:r>
    </w:p>
    <w:p w14:paraId="47B79306"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Aż 79% osób uważa, że partner powinien posiadać cechy, których im samym brakuje. Jedną z najczęściej wymienianych jest inteligencja emocjonalna, czyli umiejętność rozumienia i wyrażania emocji. Osoby, które potrafią słuchać, okazywać wsparcie i empatię, są dziś na wagę złota – zarówno w aplikacjach randkowych, jak i w realnym życiu.</w:t>
      </w:r>
    </w:p>
    <w:p w14:paraId="7FFBBC8B"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#2: Stabilność finansowa – liczy się nie tylko serce, ale i portfel</w:t>
      </w:r>
    </w:p>
    <w:p w14:paraId="777D0BCA"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Choć mówi się, że miłość nie zna granic (i stanów konta), to jednak stabilność finansowa pojawia się wśród najbardziej pożądanych cech. To nie oznacza, że każdy musi być milionerem, ale odpowiedzialność za finanse i umiejętność zarządzania budżetem budują wizerunek kogoś, kto wie, czego chce i potrafi zapewnić sobie oraz bliskim bezpieczeństwo.</w:t>
      </w:r>
    </w:p>
    <w:p w14:paraId="133A48C9"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A jeśli zastanawiasz się, jakie zawody są szczególnie atrakcyjne na “rynku randkowym”, oto kilka przykładów:</w:t>
      </w:r>
    </w:p>
    <w:p w14:paraId="3E06F8FF" w14:textId="77777777" w:rsidR="00E45AE9" w:rsidRPr="00E45AE9" w:rsidRDefault="00E45AE9" w:rsidP="00E45AE9">
      <w:pPr>
        <w:numPr>
          <w:ilvl w:val="0"/>
          <w:numId w:val="9"/>
        </w:numPr>
        <w:spacing w:line="276" w:lineRule="auto"/>
        <w:jc w:val="both"/>
        <w:rPr>
          <w:rFonts w:ascii="Tahoma" w:hAnsi="Tahoma" w:cs="Tahoma"/>
          <w:sz w:val="24"/>
          <w:szCs w:val="24"/>
        </w:rPr>
      </w:pPr>
      <w:r w:rsidRPr="00E45AE9">
        <w:rPr>
          <w:rFonts w:ascii="Tahoma" w:hAnsi="Tahoma" w:cs="Tahoma"/>
          <w:b/>
          <w:bCs/>
          <w:sz w:val="24"/>
          <w:szCs w:val="24"/>
        </w:rPr>
        <w:lastRenderedPageBreak/>
        <w:t>Lekarz/Stomatolog</w:t>
      </w:r>
      <w:r w:rsidRPr="00E45AE9">
        <w:rPr>
          <w:rFonts w:ascii="Tahoma" w:hAnsi="Tahoma" w:cs="Tahoma"/>
          <w:sz w:val="24"/>
          <w:szCs w:val="24"/>
        </w:rPr>
        <w:t xml:space="preserve"> – Zawody te są często wymieniane jako najbardziej pożądane zarówno wśród mężczyzn, jak i kobiet. Lekarze i stomatolodzy są postrzegani jako inteligentni i stabilni finansowo.</w:t>
      </w:r>
    </w:p>
    <w:p w14:paraId="2C8B2E66" w14:textId="77777777" w:rsidR="00E45AE9" w:rsidRPr="00E45AE9" w:rsidRDefault="00E45AE9" w:rsidP="00E45AE9">
      <w:pPr>
        <w:numPr>
          <w:ilvl w:val="0"/>
          <w:numId w:val="9"/>
        </w:numPr>
        <w:spacing w:line="276" w:lineRule="auto"/>
        <w:jc w:val="both"/>
        <w:rPr>
          <w:rFonts w:ascii="Tahoma" w:hAnsi="Tahoma" w:cs="Tahoma"/>
          <w:sz w:val="24"/>
          <w:szCs w:val="24"/>
        </w:rPr>
      </w:pPr>
      <w:r w:rsidRPr="00E45AE9">
        <w:rPr>
          <w:rFonts w:ascii="Tahoma" w:hAnsi="Tahoma" w:cs="Tahoma"/>
          <w:b/>
          <w:bCs/>
          <w:sz w:val="24"/>
          <w:szCs w:val="24"/>
        </w:rPr>
        <w:t>Pilot</w:t>
      </w:r>
      <w:r w:rsidRPr="00E45AE9">
        <w:rPr>
          <w:rFonts w:ascii="Tahoma" w:hAnsi="Tahoma" w:cs="Tahoma"/>
          <w:sz w:val="24"/>
          <w:szCs w:val="24"/>
        </w:rPr>
        <w:t xml:space="preserve"> – Ten zawód jest uważany za jeden z najbardziej seksownych wśród mężczyzn. Kobiety często fantazjują o mężczyźnie w uniformie.</w:t>
      </w:r>
    </w:p>
    <w:p w14:paraId="727FB7C6" w14:textId="77777777" w:rsidR="00E45AE9" w:rsidRPr="00E45AE9" w:rsidRDefault="00E45AE9" w:rsidP="00E45AE9">
      <w:pPr>
        <w:numPr>
          <w:ilvl w:val="0"/>
          <w:numId w:val="9"/>
        </w:numPr>
        <w:spacing w:line="276" w:lineRule="auto"/>
        <w:jc w:val="both"/>
        <w:rPr>
          <w:rFonts w:ascii="Tahoma" w:hAnsi="Tahoma" w:cs="Tahoma"/>
          <w:sz w:val="24"/>
          <w:szCs w:val="24"/>
        </w:rPr>
      </w:pPr>
      <w:r w:rsidRPr="00E45AE9">
        <w:rPr>
          <w:rFonts w:ascii="Tahoma" w:hAnsi="Tahoma" w:cs="Tahoma"/>
          <w:b/>
          <w:bCs/>
          <w:sz w:val="24"/>
          <w:szCs w:val="24"/>
        </w:rPr>
        <w:t>Przedsiębiorca</w:t>
      </w:r>
      <w:r w:rsidRPr="00E45AE9">
        <w:rPr>
          <w:rFonts w:ascii="Tahoma" w:hAnsi="Tahoma" w:cs="Tahoma"/>
          <w:sz w:val="24"/>
          <w:szCs w:val="24"/>
        </w:rPr>
        <w:t xml:space="preserve"> – Osoby prowadzące własną działalność gospodarczą są postrzegane jako atrakcyjne ze względu na ich niezależność i stabilność finansową.</w:t>
      </w:r>
    </w:p>
    <w:p w14:paraId="28BA1407"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#3: Dobre relacje z rodziną i przyjaciółmi – randkujemy z tobą, ale oceniamy też twoje otoczenie</w:t>
      </w:r>
    </w:p>
    <w:p w14:paraId="059F1601"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Osoby, które utrzymują bliskie i pozytywne relacje z przyjaciółmi oraz rodziną, są bardziej atrakcyjne na rynku singli. To właśnie oni tworzą „referencje” dla potencjalnego partnera – jeśli masz dobre relacje z bliskimi, pokazujesz, że potrafisz budować zdrowe i trwałe więzi.</w:t>
      </w:r>
    </w:p>
    <w:p w14:paraId="2064AB90"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#4: Aktywne słuchanie – klucz do serca</w:t>
      </w:r>
    </w:p>
    <w:p w14:paraId="5116685C"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Nic nie działa tak dobrze na relację jak prawdziwe zainteresowanie drugą osobą. Jeśli potrafisz słuchać, zadawać pytania i zapamiętywać szczegóły z rozmów, masz ogromną przewagę w świecie randek. A jeśli chcesz sprawdzić, jak wypadniesz na rynku singli – zweryfikuj to na meet2more i zobacz, kogo możesz tam poznać.</w:t>
      </w:r>
    </w:p>
    <w:p w14:paraId="38CB132E"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b/>
          <w:bCs/>
          <w:sz w:val="24"/>
          <w:szCs w:val="24"/>
        </w:rPr>
        <w:t>#5: Dobre wyczucie stylu – pierwsze wrażenie robi się tylko raz</w:t>
      </w:r>
    </w:p>
    <w:p w14:paraId="61ABA1CD"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Nie trzeba wyglądać jak model z okładki „Vogue”, ale dbałość o styl i prezencję zdecydowanie zwiększa szanse na randkowy sukces. Jak pokazują badania, 40% singli uważa, że największe wrażenie robi styl „wyluzowanego podróżnika” – elegancki, ale komfortowy wygląd, połączony z pewnością siebie.</w:t>
      </w:r>
    </w:p>
    <w:p w14:paraId="7A44F30B" w14:textId="77777777" w:rsidR="00E45AE9" w:rsidRPr="00E45AE9" w:rsidRDefault="00E45AE9" w:rsidP="00E45AE9">
      <w:pPr>
        <w:spacing w:line="276" w:lineRule="auto"/>
        <w:jc w:val="both"/>
        <w:rPr>
          <w:rFonts w:ascii="Tahoma" w:hAnsi="Tahoma" w:cs="Tahoma"/>
          <w:sz w:val="24"/>
          <w:szCs w:val="24"/>
        </w:rPr>
      </w:pPr>
      <w:r w:rsidRPr="00E45AE9">
        <w:rPr>
          <w:rFonts w:ascii="Tahoma" w:hAnsi="Tahoma" w:cs="Tahoma"/>
          <w:sz w:val="24"/>
          <w:szCs w:val="24"/>
        </w:rPr>
        <w:t>Jeśli rozpoznałeś w sobie te cechy – świetnie! Jesteś na dobrej drodze do znalezienia idealnego dopasowania. A jeśli masz wrażenie, że w którymś obszarze możesz się rozwinąć, potraktuj to jako inspirację do pracy nad sobą. Randkowanie to nie tylko poszukiwanie idealnej osoby, ale także proces samodoskonalenia.</w:t>
      </w:r>
    </w:p>
    <w:p w14:paraId="1401E162" w14:textId="422CF537" w:rsidR="005C43AD" w:rsidRPr="005C43AD" w:rsidRDefault="005C43AD" w:rsidP="00E45AE9">
      <w:pPr>
        <w:spacing w:line="276" w:lineRule="auto"/>
        <w:rPr>
          <w:rFonts w:ascii="Tahoma" w:hAnsi="Tahoma" w:cs="Tahoma"/>
          <w:sz w:val="24"/>
          <w:szCs w:val="24"/>
        </w:rPr>
      </w:pPr>
    </w:p>
    <w:p w14:paraId="606BC9DC" w14:textId="578E80AF" w:rsidR="006D4629" w:rsidRPr="00793D5A" w:rsidRDefault="006D4629" w:rsidP="006D4629">
      <w:pPr>
        <w:spacing w:line="276" w:lineRule="auto"/>
        <w:jc w:val="both"/>
        <w:rPr>
          <w:rFonts w:ascii="Tahoma" w:hAnsi="Tahoma" w:cs="Tahoma"/>
          <w:sz w:val="18"/>
          <w:szCs w:val="18"/>
        </w:rPr>
      </w:pPr>
      <w:r w:rsidRPr="00793D5A">
        <w:rPr>
          <w:rFonts w:ascii="Tahoma" w:hAnsi="Tahoma" w:cs="Tahoma"/>
          <w:sz w:val="18"/>
          <w:szCs w:val="18"/>
        </w:rPr>
        <w:t>Kontakt dla mediów:</w:t>
      </w:r>
    </w:p>
    <w:p w14:paraId="222BEC6B" w14:textId="77777777" w:rsidR="006D4629" w:rsidRPr="00793D5A" w:rsidRDefault="006D4629" w:rsidP="006D4629">
      <w:pPr>
        <w:spacing w:line="276" w:lineRule="auto"/>
        <w:jc w:val="both"/>
        <w:rPr>
          <w:rFonts w:ascii="Tahoma" w:hAnsi="Tahoma" w:cs="Tahoma"/>
          <w:sz w:val="18"/>
          <w:szCs w:val="18"/>
        </w:rPr>
      </w:pPr>
      <w:r w:rsidRPr="00793D5A">
        <w:rPr>
          <w:rFonts w:ascii="Tahoma" w:hAnsi="Tahoma" w:cs="Tahoma"/>
          <w:sz w:val="18"/>
          <w:szCs w:val="18"/>
        </w:rPr>
        <w:t>Anna Goławska</w:t>
      </w:r>
    </w:p>
    <w:p w14:paraId="0A198324" w14:textId="77777777" w:rsidR="006D4629" w:rsidRPr="00793D5A" w:rsidRDefault="006D4629" w:rsidP="006D4629">
      <w:pPr>
        <w:spacing w:line="276" w:lineRule="auto"/>
        <w:jc w:val="both"/>
        <w:rPr>
          <w:rFonts w:ascii="Tahoma" w:hAnsi="Tahoma" w:cs="Tahoma"/>
          <w:sz w:val="18"/>
          <w:szCs w:val="18"/>
        </w:rPr>
      </w:pPr>
      <w:r w:rsidRPr="00793D5A">
        <w:rPr>
          <w:rFonts w:ascii="Tahoma" w:hAnsi="Tahoma" w:cs="Tahoma"/>
          <w:sz w:val="18"/>
          <w:szCs w:val="18"/>
        </w:rPr>
        <w:t>a.golawska@commplace.com.pl</w:t>
      </w:r>
    </w:p>
    <w:p w14:paraId="0FC8AD62" w14:textId="77777777" w:rsidR="006D4629" w:rsidRPr="00793D5A" w:rsidRDefault="006D4629" w:rsidP="006D4629">
      <w:pPr>
        <w:spacing w:line="276" w:lineRule="auto"/>
        <w:jc w:val="both"/>
        <w:rPr>
          <w:rFonts w:ascii="Tahoma" w:hAnsi="Tahoma" w:cs="Tahoma"/>
          <w:sz w:val="18"/>
          <w:szCs w:val="18"/>
        </w:rPr>
      </w:pPr>
      <w:r w:rsidRPr="00793D5A">
        <w:rPr>
          <w:rFonts w:ascii="Tahoma" w:hAnsi="Tahoma" w:cs="Tahoma"/>
          <w:sz w:val="18"/>
          <w:szCs w:val="18"/>
        </w:rPr>
        <w:t> </w:t>
      </w:r>
    </w:p>
    <w:p w14:paraId="26FA3A8A" w14:textId="5AD31E1B" w:rsidR="006D4629" w:rsidRPr="00793D5A" w:rsidRDefault="006D4629" w:rsidP="006D4629">
      <w:pPr>
        <w:spacing w:line="276" w:lineRule="auto"/>
        <w:jc w:val="both"/>
        <w:rPr>
          <w:rFonts w:ascii="Tahoma" w:hAnsi="Tahoma" w:cs="Tahoma"/>
          <w:b/>
          <w:bCs/>
        </w:rPr>
      </w:pPr>
      <w:r w:rsidRPr="00793D5A">
        <w:rPr>
          <w:rFonts w:ascii="Tahoma" w:hAnsi="Tahoma" w:cs="Tahoma"/>
          <w:sz w:val="18"/>
          <w:szCs w:val="18"/>
        </w:rPr>
        <w:t>meet2more - polska aplikacja randkowa, która pomaga odnaleźć autentyczne relacje wśród osób, które mijasz na co dzień.</w:t>
      </w:r>
    </w:p>
    <w:p w14:paraId="32634A9B" w14:textId="1B14B7E5" w:rsidR="0082078D" w:rsidRPr="00793D5A" w:rsidRDefault="0082078D" w:rsidP="006D4629">
      <w:pPr>
        <w:spacing w:line="276" w:lineRule="auto"/>
        <w:jc w:val="both"/>
        <w:rPr>
          <w:rFonts w:ascii="Tahoma" w:hAnsi="Tahoma" w:cs="Tahoma"/>
          <w:b/>
          <w:bCs/>
        </w:rPr>
      </w:pPr>
    </w:p>
    <w:sectPr w:rsidR="0082078D" w:rsidRPr="00793D5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34653" w14:textId="77777777" w:rsidR="008131B0" w:rsidRDefault="008131B0" w:rsidP="008935E1">
      <w:pPr>
        <w:spacing w:after="0" w:line="240" w:lineRule="auto"/>
      </w:pPr>
      <w:r>
        <w:separator/>
      </w:r>
    </w:p>
  </w:endnote>
  <w:endnote w:type="continuationSeparator" w:id="0">
    <w:p w14:paraId="337C6116" w14:textId="77777777" w:rsidR="008131B0" w:rsidRDefault="008131B0" w:rsidP="00893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1288D" w14:textId="77777777" w:rsidR="008935E1" w:rsidRPr="008935E1" w:rsidRDefault="008935E1" w:rsidP="008935E1">
    <w:pPr>
      <w:pStyle w:val="Stopka"/>
      <w:rPr>
        <w:b/>
        <w:bCs/>
      </w:rPr>
    </w:pPr>
  </w:p>
  <w:p w14:paraId="777D8A67" w14:textId="77777777" w:rsidR="008935E1" w:rsidRPr="008935E1" w:rsidRDefault="008935E1" w:rsidP="008935E1">
    <w:pPr>
      <w:pStyle w:val="Stopka"/>
      <w:ind w:left="7080"/>
      <w:rPr>
        <w:b/>
        <w:bCs/>
      </w:rPr>
    </w:pPr>
    <w:r w:rsidRPr="008935E1">
      <w:rPr>
        <w:b/>
        <w:bCs/>
      </w:rPr>
      <w:t>meet2more.com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E38011" w14:textId="77777777" w:rsidR="008131B0" w:rsidRDefault="008131B0" w:rsidP="008935E1">
      <w:pPr>
        <w:spacing w:after="0" w:line="240" w:lineRule="auto"/>
      </w:pPr>
      <w:r>
        <w:separator/>
      </w:r>
    </w:p>
  </w:footnote>
  <w:footnote w:type="continuationSeparator" w:id="0">
    <w:p w14:paraId="0F27883E" w14:textId="77777777" w:rsidR="008131B0" w:rsidRDefault="008131B0" w:rsidP="00893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DDE9E" w14:textId="77777777" w:rsidR="004145B3" w:rsidRDefault="004145B3">
    <w:pPr>
      <w:pStyle w:val="Nagwek"/>
    </w:pPr>
    <w:r w:rsidRPr="008935E1">
      <w:rPr>
        <w:b/>
        <w:bCs/>
        <w:noProof/>
      </w:rPr>
      <w:drawing>
        <wp:anchor distT="0" distB="0" distL="114300" distR="114300" simplePos="0" relativeHeight="251660288" behindDoc="1" locked="0" layoutInCell="1" allowOverlap="1" wp14:anchorId="31B5488C" wp14:editId="12ACEB05">
          <wp:simplePos x="0" y="0"/>
          <wp:positionH relativeFrom="margin">
            <wp:posOffset>-519902</wp:posOffset>
          </wp:positionH>
          <wp:positionV relativeFrom="paragraph">
            <wp:posOffset>-118504</wp:posOffset>
          </wp:positionV>
          <wp:extent cx="1948477" cy="414523"/>
          <wp:effectExtent l="0" t="0" r="0" b="5080"/>
          <wp:wrapNone/>
          <wp:docPr id="769659133"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276138" name="Obraz 1" descr="Obraz zawierający Grafika, Czcionka, projekt graficzny,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6004" cy="42037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31489F"/>
    <w:multiLevelType w:val="multilevel"/>
    <w:tmpl w:val="7076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315CD8"/>
    <w:multiLevelType w:val="multilevel"/>
    <w:tmpl w:val="0B066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3A35FA"/>
    <w:multiLevelType w:val="multilevel"/>
    <w:tmpl w:val="EE7E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C2191E"/>
    <w:multiLevelType w:val="multilevel"/>
    <w:tmpl w:val="76A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A041E7"/>
    <w:multiLevelType w:val="multilevel"/>
    <w:tmpl w:val="E43C5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F02ACA"/>
    <w:multiLevelType w:val="hybridMultilevel"/>
    <w:tmpl w:val="7EFA9A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3A7784"/>
    <w:multiLevelType w:val="multilevel"/>
    <w:tmpl w:val="9F4A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750793"/>
    <w:multiLevelType w:val="multilevel"/>
    <w:tmpl w:val="8E889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0F4E2D"/>
    <w:multiLevelType w:val="hybridMultilevel"/>
    <w:tmpl w:val="941440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1015950">
    <w:abstractNumId w:val="4"/>
  </w:num>
  <w:num w:numId="2" w16cid:durableId="674957122">
    <w:abstractNumId w:val="7"/>
  </w:num>
  <w:num w:numId="3" w16cid:durableId="862864176">
    <w:abstractNumId w:val="1"/>
  </w:num>
  <w:num w:numId="4" w16cid:durableId="270625127">
    <w:abstractNumId w:val="8"/>
  </w:num>
  <w:num w:numId="5" w16cid:durableId="1481922053">
    <w:abstractNumId w:val="5"/>
  </w:num>
  <w:num w:numId="6" w16cid:durableId="1559241901">
    <w:abstractNumId w:val="3"/>
  </w:num>
  <w:num w:numId="7" w16cid:durableId="1254626015">
    <w:abstractNumId w:val="0"/>
  </w:num>
  <w:num w:numId="8" w16cid:durableId="1414472354">
    <w:abstractNumId w:val="2"/>
  </w:num>
  <w:num w:numId="9" w16cid:durableId="5854621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5E1"/>
    <w:rsid w:val="00172C50"/>
    <w:rsid w:val="00256C2D"/>
    <w:rsid w:val="00283A75"/>
    <w:rsid w:val="002E08B6"/>
    <w:rsid w:val="00301115"/>
    <w:rsid w:val="00311C49"/>
    <w:rsid w:val="00397D9E"/>
    <w:rsid w:val="003E4975"/>
    <w:rsid w:val="004145B3"/>
    <w:rsid w:val="00430074"/>
    <w:rsid w:val="00441223"/>
    <w:rsid w:val="00462EFD"/>
    <w:rsid w:val="00466E76"/>
    <w:rsid w:val="00536E4D"/>
    <w:rsid w:val="005C43AD"/>
    <w:rsid w:val="00662E25"/>
    <w:rsid w:val="006C3254"/>
    <w:rsid w:val="006D1E4B"/>
    <w:rsid w:val="006D4629"/>
    <w:rsid w:val="0070525C"/>
    <w:rsid w:val="007546C9"/>
    <w:rsid w:val="00793D5A"/>
    <w:rsid w:val="008131B0"/>
    <w:rsid w:val="0082078D"/>
    <w:rsid w:val="00834F8E"/>
    <w:rsid w:val="00857032"/>
    <w:rsid w:val="008935E1"/>
    <w:rsid w:val="008B4979"/>
    <w:rsid w:val="008E7B0A"/>
    <w:rsid w:val="00A1670A"/>
    <w:rsid w:val="00BD6606"/>
    <w:rsid w:val="00C50A9C"/>
    <w:rsid w:val="00CE14DA"/>
    <w:rsid w:val="00CE2CBC"/>
    <w:rsid w:val="00D0528D"/>
    <w:rsid w:val="00D91602"/>
    <w:rsid w:val="00DC3D8E"/>
    <w:rsid w:val="00E45AE9"/>
    <w:rsid w:val="00EE1C30"/>
    <w:rsid w:val="00EE704F"/>
    <w:rsid w:val="00F359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A7E39"/>
  <w15:chartTrackingRefBased/>
  <w15:docId w15:val="{B3160F7E-5F50-454B-BC9D-0D58774A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935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935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935E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935E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935E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935E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935E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935E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935E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935E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935E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935E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935E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935E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935E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935E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935E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935E1"/>
    <w:rPr>
      <w:rFonts w:eastAsiaTheme="majorEastAsia" w:cstheme="majorBidi"/>
      <w:color w:val="272727" w:themeColor="text1" w:themeTint="D8"/>
    </w:rPr>
  </w:style>
  <w:style w:type="paragraph" w:styleId="Tytu">
    <w:name w:val="Title"/>
    <w:basedOn w:val="Normalny"/>
    <w:next w:val="Normalny"/>
    <w:link w:val="TytuZnak"/>
    <w:uiPriority w:val="10"/>
    <w:qFormat/>
    <w:rsid w:val="008935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935E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935E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935E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935E1"/>
    <w:pPr>
      <w:spacing w:before="160"/>
      <w:jc w:val="center"/>
    </w:pPr>
    <w:rPr>
      <w:i/>
      <w:iCs/>
      <w:color w:val="404040" w:themeColor="text1" w:themeTint="BF"/>
    </w:rPr>
  </w:style>
  <w:style w:type="character" w:customStyle="1" w:styleId="CytatZnak">
    <w:name w:val="Cytat Znak"/>
    <w:basedOn w:val="Domylnaczcionkaakapitu"/>
    <w:link w:val="Cytat"/>
    <w:uiPriority w:val="29"/>
    <w:rsid w:val="008935E1"/>
    <w:rPr>
      <w:i/>
      <w:iCs/>
      <w:color w:val="404040" w:themeColor="text1" w:themeTint="BF"/>
    </w:rPr>
  </w:style>
  <w:style w:type="paragraph" w:styleId="Akapitzlist">
    <w:name w:val="List Paragraph"/>
    <w:basedOn w:val="Normalny"/>
    <w:uiPriority w:val="34"/>
    <w:qFormat/>
    <w:rsid w:val="008935E1"/>
    <w:pPr>
      <w:ind w:left="720"/>
      <w:contextualSpacing/>
    </w:pPr>
  </w:style>
  <w:style w:type="character" w:styleId="Wyrnienieintensywne">
    <w:name w:val="Intense Emphasis"/>
    <w:basedOn w:val="Domylnaczcionkaakapitu"/>
    <w:uiPriority w:val="21"/>
    <w:qFormat/>
    <w:rsid w:val="008935E1"/>
    <w:rPr>
      <w:i/>
      <w:iCs/>
      <w:color w:val="0F4761" w:themeColor="accent1" w:themeShade="BF"/>
    </w:rPr>
  </w:style>
  <w:style w:type="paragraph" w:styleId="Cytatintensywny">
    <w:name w:val="Intense Quote"/>
    <w:basedOn w:val="Normalny"/>
    <w:next w:val="Normalny"/>
    <w:link w:val="CytatintensywnyZnak"/>
    <w:uiPriority w:val="30"/>
    <w:qFormat/>
    <w:rsid w:val="008935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935E1"/>
    <w:rPr>
      <w:i/>
      <w:iCs/>
      <w:color w:val="0F4761" w:themeColor="accent1" w:themeShade="BF"/>
    </w:rPr>
  </w:style>
  <w:style w:type="character" w:styleId="Odwoanieintensywne">
    <w:name w:val="Intense Reference"/>
    <w:basedOn w:val="Domylnaczcionkaakapitu"/>
    <w:uiPriority w:val="32"/>
    <w:qFormat/>
    <w:rsid w:val="008935E1"/>
    <w:rPr>
      <w:b/>
      <w:bCs/>
      <w:smallCaps/>
      <w:color w:val="0F4761" w:themeColor="accent1" w:themeShade="BF"/>
      <w:spacing w:val="5"/>
    </w:rPr>
  </w:style>
  <w:style w:type="paragraph" w:styleId="Nagwek">
    <w:name w:val="header"/>
    <w:basedOn w:val="Normalny"/>
    <w:link w:val="NagwekZnak"/>
    <w:uiPriority w:val="99"/>
    <w:unhideWhenUsed/>
    <w:rsid w:val="008935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35E1"/>
  </w:style>
  <w:style w:type="paragraph" w:styleId="Stopka">
    <w:name w:val="footer"/>
    <w:basedOn w:val="Normalny"/>
    <w:link w:val="StopkaZnak"/>
    <w:uiPriority w:val="99"/>
    <w:unhideWhenUsed/>
    <w:rsid w:val="008935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5E1"/>
  </w:style>
  <w:style w:type="paragraph" w:styleId="Tekstprzypisudolnego">
    <w:name w:val="footnote text"/>
    <w:basedOn w:val="Normalny"/>
    <w:link w:val="TekstprzypisudolnegoZnak"/>
    <w:uiPriority w:val="99"/>
    <w:semiHidden/>
    <w:unhideWhenUsed/>
    <w:rsid w:val="00462EF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2EFD"/>
    <w:rPr>
      <w:sz w:val="20"/>
      <w:szCs w:val="20"/>
    </w:rPr>
  </w:style>
  <w:style w:type="character" w:styleId="Odwoanieprzypisudolnego">
    <w:name w:val="footnote reference"/>
    <w:basedOn w:val="Domylnaczcionkaakapitu"/>
    <w:uiPriority w:val="99"/>
    <w:semiHidden/>
    <w:unhideWhenUsed/>
    <w:rsid w:val="00462EFD"/>
    <w:rPr>
      <w:vertAlign w:val="superscript"/>
    </w:rPr>
  </w:style>
  <w:style w:type="paragraph" w:styleId="NormalnyWeb">
    <w:name w:val="Normal (Web)"/>
    <w:basedOn w:val="Normalny"/>
    <w:uiPriority w:val="99"/>
    <w:semiHidden/>
    <w:unhideWhenUsed/>
    <w:rsid w:val="006D46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9541">
      <w:bodyDiv w:val="1"/>
      <w:marLeft w:val="0"/>
      <w:marRight w:val="0"/>
      <w:marTop w:val="0"/>
      <w:marBottom w:val="0"/>
      <w:divBdr>
        <w:top w:val="none" w:sz="0" w:space="0" w:color="auto"/>
        <w:left w:val="none" w:sz="0" w:space="0" w:color="auto"/>
        <w:bottom w:val="none" w:sz="0" w:space="0" w:color="auto"/>
        <w:right w:val="none" w:sz="0" w:space="0" w:color="auto"/>
      </w:divBdr>
    </w:div>
    <w:div w:id="299700293">
      <w:bodyDiv w:val="1"/>
      <w:marLeft w:val="0"/>
      <w:marRight w:val="0"/>
      <w:marTop w:val="0"/>
      <w:marBottom w:val="0"/>
      <w:divBdr>
        <w:top w:val="none" w:sz="0" w:space="0" w:color="auto"/>
        <w:left w:val="none" w:sz="0" w:space="0" w:color="auto"/>
        <w:bottom w:val="none" w:sz="0" w:space="0" w:color="auto"/>
        <w:right w:val="none" w:sz="0" w:space="0" w:color="auto"/>
      </w:divBdr>
    </w:div>
    <w:div w:id="538203959">
      <w:bodyDiv w:val="1"/>
      <w:marLeft w:val="0"/>
      <w:marRight w:val="0"/>
      <w:marTop w:val="0"/>
      <w:marBottom w:val="0"/>
      <w:divBdr>
        <w:top w:val="none" w:sz="0" w:space="0" w:color="auto"/>
        <w:left w:val="none" w:sz="0" w:space="0" w:color="auto"/>
        <w:bottom w:val="none" w:sz="0" w:space="0" w:color="auto"/>
        <w:right w:val="none" w:sz="0" w:space="0" w:color="auto"/>
      </w:divBdr>
    </w:div>
    <w:div w:id="676274044">
      <w:bodyDiv w:val="1"/>
      <w:marLeft w:val="0"/>
      <w:marRight w:val="0"/>
      <w:marTop w:val="0"/>
      <w:marBottom w:val="0"/>
      <w:divBdr>
        <w:top w:val="none" w:sz="0" w:space="0" w:color="auto"/>
        <w:left w:val="none" w:sz="0" w:space="0" w:color="auto"/>
        <w:bottom w:val="none" w:sz="0" w:space="0" w:color="auto"/>
        <w:right w:val="none" w:sz="0" w:space="0" w:color="auto"/>
      </w:divBdr>
    </w:div>
    <w:div w:id="820583805">
      <w:bodyDiv w:val="1"/>
      <w:marLeft w:val="0"/>
      <w:marRight w:val="0"/>
      <w:marTop w:val="0"/>
      <w:marBottom w:val="0"/>
      <w:divBdr>
        <w:top w:val="none" w:sz="0" w:space="0" w:color="auto"/>
        <w:left w:val="none" w:sz="0" w:space="0" w:color="auto"/>
        <w:bottom w:val="none" w:sz="0" w:space="0" w:color="auto"/>
        <w:right w:val="none" w:sz="0" w:space="0" w:color="auto"/>
      </w:divBdr>
    </w:div>
    <w:div w:id="892885624">
      <w:bodyDiv w:val="1"/>
      <w:marLeft w:val="0"/>
      <w:marRight w:val="0"/>
      <w:marTop w:val="0"/>
      <w:marBottom w:val="0"/>
      <w:divBdr>
        <w:top w:val="none" w:sz="0" w:space="0" w:color="auto"/>
        <w:left w:val="none" w:sz="0" w:space="0" w:color="auto"/>
        <w:bottom w:val="none" w:sz="0" w:space="0" w:color="auto"/>
        <w:right w:val="none" w:sz="0" w:space="0" w:color="auto"/>
      </w:divBdr>
    </w:div>
    <w:div w:id="938220276">
      <w:bodyDiv w:val="1"/>
      <w:marLeft w:val="0"/>
      <w:marRight w:val="0"/>
      <w:marTop w:val="0"/>
      <w:marBottom w:val="0"/>
      <w:divBdr>
        <w:top w:val="none" w:sz="0" w:space="0" w:color="auto"/>
        <w:left w:val="none" w:sz="0" w:space="0" w:color="auto"/>
        <w:bottom w:val="none" w:sz="0" w:space="0" w:color="auto"/>
        <w:right w:val="none" w:sz="0" w:space="0" w:color="auto"/>
      </w:divBdr>
    </w:div>
    <w:div w:id="1206526041">
      <w:bodyDiv w:val="1"/>
      <w:marLeft w:val="0"/>
      <w:marRight w:val="0"/>
      <w:marTop w:val="0"/>
      <w:marBottom w:val="0"/>
      <w:divBdr>
        <w:top w:val="none" w:sz="0" w:space="0" w:color="auto"/>
        <w:left w:val="none" w:sz="0" w:space="0" w:color="auto"/>
        <w:bottom w:val="none" w:sz="0" w:space="0" w:color="auto"/>
        <w:right w:val="none" w:sz="0" w:space="0" w:color="auto"/>
      </w:divBdr>
    </w:div>
    <w:div w:id="1299798158">
      <w:bodyDiv w:val="1"/>
      <w:marLeft w:val="0"/>
      <w:marRight w:val="0"/>
      <w:marTop w:val="0"/>
      <w:marBottom w:val="0"/>
      <w:divBdr>
        <w:top w:val="none" w:sz="0" w:space="0" w:color="auto"/>
        <w:left w:val="none" w:sz="0" w:space="0" w:color="auto"/>
        <w:bottom w:val="none" w:sz="0" w:space="0" w:color="auto"/>
        <w:right w:val="none" w:sz="0" w:space="0" w:color="auto"/>
      </w:divBdr>
    </w:div>
    <w:div w:id="1380280663">
      <w:bodyDiv w:val="1"/>
      <w:marLeft w:val="0"/>
      <w:marRight w:val="0"/>
      <w:marTop w:val="0"/>
      <w:marBottom w:val="0"/>
      <w:divBdr>
        <w:top w:val="none" w:sz="0" w:space="0" w:color="auto"/>
        <w:left w:val="none" w:sz="0" w:space="0" w:color="auto"/>
        <w:bottom w:val="none" w:sz="0" w:space="0" w:color="auto"/>
        <w:right w:val="none" w:sz="0" w:space="0" w:color="auto"/>
      </w:divBdr>
    </w:div>
    <w:div w:id="1554999201">
      <w:bodyDiv w:val="1"/>
      <w:marLeft w:val="0"/>
      <w:marRight w:val="0"/>
      <w:marTop w:val="0"/>
      <w:marBottom w:val="0"/>
      <w:divBdr>
        <w:top w:val="none" w:sz="0" w:space="0" w:color="auto"/>
        <w:left w:val="none" w:sz="0" w:space="0" w:color="auto"/>
        <w:bottom w:val="none" w:sz="0" w:space="0" w:color="auto"/>
        <w:right w:val="none" w:sz="0" w:space="0" w:color="auto"/>
      </w:divBdr>
    </w:div>
    <w:div w:id="1574192846">
      <w:bodyDiv w:val="1"/>
      <w:marLeft w:val="0"/>
      <w:marRight w:val="0"/>
      <w:marTop w:val="0"/>
      <w:marBottom w:val="0"/>
      <w:divBdr>
        <w:top w:val="none" w:sz="0" w:space="0" w:color="auto"/>
        <w:left w:val="none" w:sz="0" w:space="0" w:color="auto"/>
        <w:bottom w:val="none" w:sz="0" w:space="0" w:color="auto"/>
        <w:right w:val="none" w:sz="0" w:space="0" w:color="auto"/>
      </w:divBdr>
    </w:div>
    <w:div w:id="2118020369">
      <w:bodyDiv w:val="1"/>
      <w:marLeft w:val="0"/>
      <w:marRight w:val="0"/>
      <w:marTop w:val="0"/>
      <w:marBottom w:val="0"/>
      <w:divBdr>
        <w:top w:val="none" w:sz="0" w:space="0" w:color="auto"/>
        <w:left w:val="none" w:sz="0" w:space="0" w:color="auto"/>
        <w:bottom w:val="none" w:sz="0" w:space="0" w:color="auto"/>
        <w:right w:val="none" w:sz="0" w:space="0" w:color="auto"/>
      </w:divBdr>
    </w:div>
    <w:div w:id="212974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07060-9997-4458-8FB8-AFCB3E280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529</Words>
  <Characters>3662</Characters>
  <Application>Microsoft Office Word</Application>
  <DocSecurity>0</DocSecurity>
  <Lines>48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10</cp:revision>
  <dcterms:created xsi:type="dcterms:W3CDTF">2025-01-23T14:50:00Z</dcterms:created>
  <dcterms:modified xsi:type="dcterms:W3CDTF">2025-02-27T08:37:00Z</dcterms:modified>
</cp:coreProperties>
</file>