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2C37685A" w14:textId="1F9D4F7A" w:rsidR="00A845FC" w:rsidRPr="00A845FC" w:rsidRDefault="00A845FC" w:rsidP="00A845FC">
      <w:pPr>
        <w:spacing w:line="360" w:lineRule="auto"/>
        <w:jc w:val="center"/>
        <w:rPr>
          <w:b/>
          <w:bCs/>
        </w:rPr>
      </w:pPr>
      <w:r w:rsidRPr="00A845FC">
        <w:rPr>
          <w:b/>
          <w:bCs/>
        </w:rPr>
        <w:t>Liczba wniosków kredytowych rośnie – mieszkaniówka wraca do gry</w:t>
      </w:r>
      <w:r>
        <w:rPr>
          <w:b/>
          <w:bCs/>
        </w:rPr>
        <w:t>?</w:t>
      </w:r>
    </w:p>
    <w:p w14:paraId="64AB207B" w14:textId="77777777" w:rsidR="00A845FC" w:rsidRPr="00A845FC" w:rsidRDefault="00A845FC" w:rsidP="00A845FC">
      <w:pPr>
        <w:spacing w:line="360" w:lineRule="auto"/>
        <w:jc w:val="both"/>
        <w:rPr>
          <w:b/>
          <w:bCs/>
        </w:rPr>
      </w:pPr>
      <w:r w:rsidRPr="00A845FC">
        <w:rPr>
          <w:b/>
          <w:bCs/>
        </w:rPr>
        <w:t>Ostatni miesiąc przyniósł wyraźny wzrost liczby wniosków o kredyt mieszkaniowy. W ujęciu rok do roku istotnie poprawiły się też październikowe odczyty wartości wszystkich czterech indeksów jakości kredytów bankowych, co wskazuje na bezpieczny poziom ryzyka portfela kredytów udzielanych gospodarstwom domowym. Z czego wynika ta zmiana i co mówi o sytuacji na rynku nieruchomości? Sprawdziliśmy.</w:t>
      </w:r>
    </w:p>
    <w:p w14:paraId="1409FC15" w14:textId="77777777" w:rsidR="00A845FC" w:rsidRPr="00A845FC" w:rsidRDefault="00A845FC" w:rsidP="00A845FC">
      <w:pPr>
        <w:spacing w:line="360" w:lineRule="auto"/>
        <w:jc w:val="both"/>
        <w:rPr>
          <w:b/>
          <w:bCs/>
        </w:rPr>
      </w:pPr>
      <w:r w:rsidRPr="00A845FC">
        <w:rPr>
          <w:b/>
          <w:bCs/>
        </w:rPr>
        <w:t>Wyższa aktywność kredytobiorców i poprawa dostępności finansowania</w:t>
      </w:r>
    </w:p>
    <w:p w14:paraId="5E186C99" w14:textId="77777777" w:rsidR="00A845FC" w:rsidRDefault="00A845FC" w:rsidP="00A845FC">
      <w:pPr>
        <w:spacing w:line="360" w:lineRule="auto"/>
        <w:jc w:val="both"/>
      </w:pPr>
      <w:r>
        <w:t>Październik okazał się tym miesiącem 2024 roku, w którym złożono najwięcej wniosków o kredyt mieszkaniowy – Biuro Informacji Kredytowej podało, że było ich 34,5 tys. To o ponad 20% więcej niż miesiąc wcześniej. Do tego wartość akcji kredytowej w październiku br. wyniosła 7,36 mld zł, czyli jest na poziomie niewidzianym od marca br. Zwiastuny pozytywnych zmian były zresztą widoczne już wcześniej. We wrześniu Polacy zaciągnęli kredyty o łącznej wartości 6,43 mld zł – o 2,2% więcej niż w sierpniu. Dodatkowo BIK podało, że od stycznia do października 2024 roku kredyty mieszkaniowe, w porównaniu do analogicznego okresu zeszłego roku, nadal odnotowują wysoką dodatnią dynamikę zarówno w ujęciu liczbowym (+45,3%), jak i wartościowym (+62,4%).</w:t>
      </w:r>
    </w:p>
    <w:p w14:paraId="6A0B018C" w14:textId="77777777" w:rsidR="00A845FC" w:rsidRDefault="00A845FC" w:rsidP="00A845FC">
      <w:pPr>
        <w:spacing w:line="360" w:lineRule="auto"/>
        <w:jc w:val="both"/>
      </w:pPr>
      <w:r>
        <w:t>Co to wszystko oznacza? Duże znaczenie mają czynniki takie jak odwrócenie tendencji wzrostowych dotyczących inflacji, lekkie obniżki oprocentowania kredytów, a także złagodzenie kryteriów zdolności kredytowej. Potencjalnych nabywców zachęcają też obecne, w miarę stabilne, ceny nieruchomości, a także zróżnicowana oferta, która – po wyprzedaniu w wyniku zamieszania związanego z „Bezpiecznym kredytem” – stopniowo się poszerza. Ponadto wielu planujących zakup własnego „M” po prostu przestało czekać na zapowiadany i wciąż niepewny program „Mieszkanie na start”. Stwierdzają oni, że dobry czas na zakup jest właśnie teraz – wyjaśnia Artur Smoleń z firmy PROFIT Development.</w:t>
      </w:r>
    </w:p>
    <w:p w14:paraId="43473B24" w14:textId="77777777" w:rsidR="00A845FC" w:rsidRPr="00A845FC" w:rsidRDefault="00A845FC" w:rsidP="00A845FC">
      <w:pPr>
        <w:spacing w:line="360" w:lineRule="auto"/>
        <w:jc w:val="both"/>
        <w:rPr>
          <w:b/>
          <w:bCs/>
        </w:rPr>
      </w:pPr>
      <w:r w:rsidRPr="00A845FC">
        <w:rPr>
          <w:b/>
          <w:bCs/>
        </w:rPr>
        <w:t>Zwrot na rynku mieszkaniowym</w:t>
      </w:r>
    </w:p>
    <w:p w14:paraId="1EB4A168" w14:textId="77777777" w:rsidR="00A845FC" w:rsidRDefault="00A845FC" w:rsidP="00A845FC">
      <w:pPr>
        <w:spacing w:line="360" w:lineRule="auto"/>
        <w:jc w:val="both"/>
      </w:pPr>
      <w:r>
        <w:t>Warto dodać, że dotąd średnia kwota wnioskowanej pożyczki od początku roku aż do września sukcesywnie rosła. I tu doszło do pewnego odwrócenia tendencji – w październiku wynosiła ok. 440 tys. zł, podczas gdy we wrześniu było to 444 tys. zł. Potwierdzałoby to pewną stabilizację cen na rynku nieruchomości.</w:t>
      </w:r>
    </w:p>
    <w:p w14:paraId="12A0D7A5" w14:textId="70FEC50C" w:rsidR="00A845FC" w:rsidRDefault="00A845FC" w:rsidP="00A845FC">
      <w:pPr>
        <w:spacing w:line="360" w:lineRule="auto"/>
        <w:jc w:val="both"/>
      </w:pPr>
      <w:r>
        <w:t xml:space="preserve">Przyszli nabywcy interesują się zarówno małymi mieszkaniami w centrum, jak i tymi przeznaczonymi dla rodzin na obrzeżach. Eksperci podkreślają, że najlepiej szukać tam, gdzie oferta jest szeroka i zróżnicowana, a jednocześnie istnieje duży potencjał zwrotu z inwestycji w kolejnych latach. Na czele </w:t>
      </w:r>
      <w:r>
        <w:lastRenderedPageBreak/>
        <w:t xml:space="preserve">takich miast znajdują się Warszawa, Wrocław, Kraków, Łódź. To tam popyt na mieszkania jest największy i to się raczej nie zmieni, a więc nie stracą one na wartości, a wręcz przeciwnie – sprzedane po latach mogą zapewnić niebagatelny zysk. </w:t>
      </w:r>
    </w:p>
    <w:p w14:paraId="3F7D85A5" w14:textId="77777777" w:rsidR="00A845FC" w:rsidRPr="00A845FC" w:rsidRDefault="00A845FC" w:rsidP="00A845FC">
      <w:pPr>
        <w:spacing w:line="360" w:lineRule="auto"/>
        <w:jc w:val="both"/>
        <w:rPr>
          <w:b/>
          <w:bCs/>
        </w:rPr>
      </w:pPr>
      <w:r w:rsidRPr="00A845FC">
        <w:rPr>
          <w:b/>
          <w:bCs/>
        </w:rPr>
        <w:t>Coraz wyższe wymagania nabywców</w:t>
      </w:r>
    </w:p>
    <w:p w14:paraId="4D7CE754" w14:textId="77777777" w:rsidR="00A845FC" w:rsidRDefault="00A845FC" w:rsidP="00A845FC">
      <w:pPr>
        <w:spacing w:line="360" w:lineRule="auto"/>
        <w:jc w:val="both"/>
      </w:pPr>
      <w:r>
        <w:t xml:space="preserve">Deweloperzy obserwują, że wraz z ożywieniem na rynku kredytów wzrosło też zainteresowanie mieszkaniami, szczególnie z segmentu </w:t>
      </w:r>
      <w:proofErr w:type="spellStart"/>
      <w:r>
        <w:t>premium</w:t>
      </w:r>
      <w:proofErr w:type="spellEnd"/>
      <w:r>
        <w:t xml:space="preserve">. Obecnie nabywcy szukają – oprócz dobrej lokalizacji – wysokiego standardu, unikatowych rozwiązań czy dodatkowych udogodnień, takich jak monitoring, systemy smart </w:t>
      </w:r>
      <w:proofErr w:type="spellStart"/>
      <w:r>
        <w:t>home</w:t>
      </w:r>
      <w:proofErr w:type="spellEnd"/>
      <w:r>
        <w:t>, praktyczne części wspólne. Najwięcej zapytań jest o małe i średnie mieszkania w rejonie centrum miast.</w:t>
      </w:r>
    </w:p>
    <w:p w14:paraId="4BC359EE" w14:textId="77777777" w:rsidR="00A845FC" w:rsidRDefault="00A845FC" w:rsidP="00A845FC">
      <w:pPr>
        <w:spacing w:line="360" w:lineRule="auto"/>
        <w:jc w:val="both"/>
      </w:pPr>
      <w:r>
        <w:t>Jedną z takich propozycji jest inwestycja PROFIT Development w sercu Łodzi. Pogonowskiego przypadnie do gustu zwolennikom śródmiejskiego klimatu, którzy poszukują wysokiego standardu bez konieczności przenoszenia się z centrum na obrzeża miasta. W kaskadowej zabudowie, otoczonej bujną zielenią, powstaną 143 mieszkania z dużymi oknami, do których przynależeć będą przestronne tarasy i balkony. Na terenie wokół budynku pojawi się również boisko do gry w bule i przestrzenie służące integracji mieszkańców.</w:t>
      </w:r>
    </w:p>
    <w:p w14:paraId="205DE631" w14:textId="77777777" w:rsidR="00A845FC" w:rsidRDefault="00A845FC" w:rsidP="00A845FC">
      <w:pPr>
        <w:spacing w:line="360" w:lineRule="auto"/>
        <w:jc w:val="both"/>
      </w:pPr>
      <w:r>
        <w:t xml:space="preserve">Równie ciekawą propozycję PROFIT Development ma we Wrocławiu. </w:t>
      </w:r>
      <w:proofErr w:type="spellStart"/>
      <w:r>
        <w:t>Braniborska</w:t>
      </w:r>
      <w:proofErr w:type="spellEnd"/>
      <w:r>
        <w:t xml:space="preserve"> 10 oferuje ponadczasową architekturę i komfort codziennego życia w centrum miasta. Oferta obejmuje 460 ustawnych mieszkań o zróżnicowanych metrażach. Nietypowym elementem tej inwestycji jest unikatowy w skali kraju wertykalny ogród, który zapewni walory estetyczne, ale też podniesie jakość życia mieszkańców. Kolejnym udogodnieniem będzie zielony taras na dachu, z którego roztacza się piękny widok na miasto – dodaje Artur Smoleń.</w:t>
      </w:r>
    </w:p>
    <w:p w14:paraId="389E93C0" w14:textId="4D549A66" w:rsidR="00A845FC" w:rsidRPr="00EC654D" w:rsidRDefault="00A845FC" w:rsidP="00A845FC">
      <w:pPr>
        <w:spacing w:line="360" w:lineRule="auto"/>
        <w:jc w:val="both"/>
      </w:pPr>
      <w:r>
        <w:t>Eksperci przewidują, że ożywienie na rynku nieruchomości w najbliższych miesiącach będzie postępować. Może się okazać, że przełom roku przyniesie zdecydowanie zwiększony ruch, a deweloperzy z atrakcyjnymi ofertami mogą liczyć na zainteresowanie ze strony inwestorów i klientów poszukujących ciekawych opcji.</w:t>
      </w:r>
    </w:p>
    <w:p w14:paraId="12516E2D" w14:textId="2F9125C1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7400E" w14:textId="77777777" w:rsidR="00DF7A2A" w:rsidRDefault="00DF7A2A">
      <w:pPr>
        <w:spacing w:after="0" w:line="240" w:lineRule="auto"/>
      </w:pPr>
      <w:r>
        <w:separator/>
      </w:r>
    </w:p>
  </w:endnote>
  <w:endnote w:type="continuationSeparator" w:id="0">
    <w:p w14:paraId="438A5B80" w14:textId="77777777" w:rsidR="00DF7A2A" w:rsidRDefault="00DF7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3760D" w14:textId="77777777" w:rsidR="00DF7A2A" w:rsidRDefault="00DF7A2A">
      <w:pPr>
        <w:spacing w:after="0" w:line="240" w:lineRule="auto"/>
      </w:pPr>
      <w:r>
        <w:separator/>
      </w:r>
    </w:p>
  </w:footnote>
  <w:footnote w:type="continuationSeparator" w:id="0">
    <w:p w14:paraId="699CFB92" w14:textId="77777777" w:rsidR="00DF7A2A" w:rsidRDefault="00DF7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A7EFA"/>
    <w:rsid w:val="000C0401"/>
    <w:rsid w:val="000E1AD0"/>
    <w:rsid w:val="000E7AEB"/>
    <w:rsid w:val="00116976"/>
    <w:rsid w:val="0014500C"/>
    <w:rsid w:val="00166AAF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93AA5"/>
    <w:rsid w:val="002A43FB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1387F"/>
    <w:rsid w:val="00415140"/>
    <w:rsid w:val="00432BAC"/>
    <w:rsid w:val="0045401B"/>
    <w:rsid w:val="00454135"/>
    <w:rsid w:val="004821CF"/>
    <w:rsid w:val="004829C2"/>
    <w:rsid w:val="00496A4A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845FC"/>
    <w:rsid w:val="00A96397"/>
    <w:rsid w:val="00AA2D10"/>
    <w:rsid w:val="00AD59EF"/>
    <w:rsid w:val="00AF1260"/>
    <w:rsid w:val="00AF41D5"/>
    <w:rsid w:val="00B154D2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8713A"/>
    <w:rsid w:val="00DB6149"/>
    <w:rsid w:val="00DB772A"/>
    <w:rsid w:val="00DC1039"/>
    <w:rsid w:val="00DC4F09"/>
    <w:rsid w:val="00DD4A0E"/>
    <w:rsid w:val="00DF7A2A"/>
    <w:rsid w:val="00E00F5B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2024-12-11T14:48:00Z</dcterms:created>
  <dcterms:modified xsi:type="dcterms:W3CDTF">2024-12-11T14:48:00Z</dcterms:modified>
</cp:coreProperties>
</file>