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20A8" w14:textId="636AC986" w:rsidR="0014500C" w:rsidRPr="0045401B" w:rsidRDefault="0045401B" w:rsidP="0045401B">
      <w:pPr>
        <w:spacing w:line="360" w:lineRule="auto"/>
        <w:jc w:val="right"/>
      </w:pPr>
      <w:r w:rsidRPr="0045401B">
        <w:t>Informacja prasowa</w:t>
      </w:r>
    </w:p>
    <w:p w14:paraId="02E4312C" w14:textId="77777777" w:rsidR="005B2C2C" w:rsidRPr="005B2C2C" w:rsidRDefault="005B2C2C" w:rsidP="005B2C2C">
      <w:pPr>
        <w:spacing w:line="360" w:lineRule="auto"/>
        <w:jc w:val="center"/>
        <w:rPr>
          <w:b/>
          <w:bCs/>
        </w:rPr>
      </w:pPr>
      <w:r w:rsidRPr="005B2C2C">
        <w:rPr>
          <w:b/>
          <w:bCs/>
        </w:rPr>
        <w:t>Lokum dla studenta – prywatny akademik czy pierwsze mieszkanie?</w:t>
      </w:r>
    </w:p>
    <w:p w14:paraId="073F06B5" w14:textId="77777777" w:rsidR="005B2C2C" w:rsidRPr="005B2C2C" w:rsidRDefault="005B2C2C" w:rsidP="005B2C2C">
      <w:pPr>
        <w:spacing w:line="360" w:lineRule="auto"/>
        <w:jc w:val="both"/>
        <w:rPr>
          <w:b/>
          <w:bCs/>
        </w:rPr>
      </w:pPr>
      <w:r w:rsidRPr="005B2C2C">
        <w:rPr>
          <w:b/>
          <w:bCs/>
        </w:rPr>
        <w:t>Tegoroczni absolwenci szkół średnich matury mają już za sobą. Teraz stają przed dylematem nie tylko dotyczącym kierunku studiów, ale i miejsca, w którym zamieszkają, rozpoczynając nowy etap życia. Ci dysponujący odpowiednimi możliwościami finansowymi często zastanawiają się: prywatny akademik czy pierwsze własne „M”? Przyjrzyjmy się obu możliwościom.</w:t>
      </w:r>
    </w:p>
    <w:p w14:paraId="17F0F732" w14:textId="77777777" w:rsidR="005B2C2C" w:rsidRPr="005B2C2C" w:rsidRDefault="005B2C2C" w:rsidP="005B2C2C">
      <w:pPr>
        <w:spacing w:line="360" w:lineRule="auto"/>
        <w:jc w:val="both"/>
        <w:rPr>
          <w:b/>
          <w:bCs/>
        </w:rPr>
      </w:pPr>
      <w:r w:rsidRPr="005B2C2C">
        <w:rPr>
          <w:b/>
          <w:bCs/>
        </w:rPr>
        <w:t>Gdzie najbardziej chcą studiować młodzi Polacy?</w:t>
      </w:r>
    </w:p>
    <w:p w14:paraId="1247EE6F" w14:textId="45BDE564" w:rsidR="005B2C2C" w:rsidRDefault="005B2C2C" w:rsidP="005B2C2C">
      <w:pPr>
        <w:spacing w:line="360" w:lineRule="auto"/>
        <w:jc w:val="both"/>
      </w:pPr>
      <w:r>
        <w:t>Polski Instytut Ekonomiczny tworząc w ramach ostatniego raportu „Akademickość polskich miast” ranking uniwersyteckich miejscowości, wziął pod uwagę kryteria takie jak prestiż, potencjał naukowy, liczba absolwentów na rynku pracy, innowacyjność, umiędzynarodowienie i warunki kształcenia. Niekwestionowanym liderem pozostaje Warszawa, do której studenci ściągają najchętniej. Za nią uplasowały się Kraków, Wrocław i Poznań.</w:t>
      </w:r>
    </w:p>
    <w:p w14:paraId="6C92C22B" w14:textId="211602F9" w:rsidR="005B2C2C" w:rsidRDefault="005B2C2C" w:rsidP="005B2C2C">
      <w:pPr>
        <w:spacing w:line="360" w:lineRule="auto"/>
        <w:jc w:val="both"/>
      </w:pPr>
      <w:r>
        <w:t>Akademickie życie oczywiście generuje spore koszty. Ile średnio miesięcznie wydaje typowy polski student? Według danych z października 2023 r. to 3867 zł. Od kilku lat utrzymuje się w tym aspekcie tendencja wzrostowa, bo sukcesywnie rosną koszty czesnego, mediów, żywności i najmu. Nic więc dziwnego, że studenci i ich rodzice głowią się nad tym, jakie lokum będzie najbardziej komfortowym, ale i opłacalnym wyjściem.</w:t>
      </w:r>
    </w:p>
    <w:p w14:paraId="552FE9C3" w14:textId="77777777" w:rsidR="005B2C2C" w:rsidRPr="005B2C2C" w:rsidRDefault="005B2C2C" w:rsidP="005B2C2C">
      <w:pPr>
        <w:spacing w:line="360" w:lineRule="auto"/>
        <w:jc w:val="both"/>
        <w:rPr>
          <w:b/>
          <w:bCs/>
        </w:rPr>
      </w:pPr>
      <w:r w:rsidRPr="005B2C2C">
        <w:rPr>
          <w:b/>
          <w:bCs/>
        </w:rPr>
        <w:t>Życie w akademiku</w:t>
      </w:r>
    </w:p>
    <w:p w14:paraId="2A27C2EB" w14:textId="77777777" w:rsidR="005B2C2C" w:rsidRDefault="005B2C2C" w:rsidP="005B2C2C">
      <w:pPr>
        <w:spacing w:line="360" w:lineRule="auto"/>
        <w:jc w:val="both"/>
      </w:pPr>
      <w:r>
        <w:t xml:space="preserve">Wśród akademików można wyróżnić domy studenta przy uczelniach oraz prywatne. Te drugie zwykle przybierają formę jedno- lub dwuosobowych mieszkań. Atutem tego typu rozwiązań jest głównie bliskość uczelni, dzięki czemu nie trzeba tracić czasu i pieniędzy na dojazdy. Niektórzy uważają, że życie w akademiku ma swój klimat i preferują tę formę mieszkania. Jeśli chodzi o wady, na pewno trzeba wspomnieć o ograniczonej prywatności, częstym braku ciszy i ryzyku związanym z tym, na jakich współlokatorów trafimy. </w:t>
      </w:r>
    </w:p>
    <w:p w14:paraId="526D8C7C" w14:textId="77777777" w:rsidR="005B2C2C" w:rsidRDefault="005B2C2C" w:rsidP="005B2C2C">
      <w:pPr>
        <w:spacing w:line="360" w:lineRule="auto"/>
        <w:jc w:val="both"/>
      </w:pPr>
      <w:r>
        <w:t>Prywatne akademiki są raczej drogim rozwiązaniem. Ceny bywają zróżnicowane i zależą od tego, czy pokój jest jedno- czy dwuosobowy, a także od lokalizacji, standardu i udogodnień, ale można przyjąć średnią kwotę 2000-2500 zł miesięcznie. Alternatywą, zbliżoną cenowo jest wynajem kawalerki.</w:t>
      </w:r>
    </w:p>
    <w:p w14:paraId="4FB34617" w14:textId="77777777" w:rsidR="005B2C2C" w:rsidRPr="005B2C2C" w:rsidRDefault="005B2C2C" w:rsidP="005B2C2C">
      <w:pPr>
        <w:spacing w:line="360" w:lineRule="auto"/>
        <w:jc w:val="both"/>
        <w:rPr>
          <w:b/>
          <w:bCs/>
        </w:rPr>
      </w:pPr>
      <w:r w:rsidRPr="005B2C2C">
        <w:rPr>
          <w:b/>
          <w:bCs/>
        </w:rPr>
        <w:t>We własnym „M”</w:t>
      </w:r>
    </w:p>
    <w:p w14:paraId="2B94C06A" w14:textId="0C612296" w:rsidR="005B2C2C" w:rsidRDefault="005B2C2C" w:rsidP="005B2C2C">
      <w:pPr>
        <w:spacing w:line="360" w:lineRule="auto"/>
        <w:jc w:val="both"/>
      </w:pPr>
      <w:r>
        <w:t xml:space="preserve">Inną, wartą rozważenia opcją jest po prostu zakup pierwszego mieszkania. Własne „cztery kąty” niewątpliwie przynoszą komfort, prywatność i niezależność. Studenci pracujący, zamiast płacić co </w:t>
      </w:r>
      <w:r>
        <w:lastRenderedPageBreak/>
        <w:t xml:space="preserve">miesiąc kwotę za wynajem, mogą podobną przeznaczyć na ratę kredytu, spłacając już własną nieruchomość. Inni korzystają ze wsparcia rodziny. – Coraz częściej obserwujemy sytuacje, kiedy rodzice studentów decydują się na zakup mieszkania dla dziecka, traktując to jako wkład w jego przyszłość, ale i dobrą, bezpieczną formę zainwestowania oszczędności. Spodziewamy się, że tendencje te mogą przybrać </w:t>
      </w:r>
      <w:r>
        <w:t xml:space="preserve">jeszcze bardziej </w:t>
      </w:r>
      <w:r>
        <w:t>na sile wraz z wdrożeniem programu „Mieszkanie na start”</w:t>
      </w:r>
      <w:r>
        <w:t>.</w:t>
      </w:r>
      <w:r>
        <w:t xml:space="preserve"> – wyjaśnia </w:t>
      </w:r>
      <w:r>
        <w:t xml:space="preserve">Agnieszka </w:t>
      </w:r>
      <w:proofErr w:type="spellStart"/>
      <w:r>
        <w:t>Pachulska</w:t>
      </w:r>
      <w:proofErr w:type="spellEnd"/>
      <w:r>
        <w:t xml:space="preserve"> z PROFIT Development. </w:t>
      </w:r>
    </w:p>
    <w:p w14:paraId="04A6771B" w14:textId="77777777" w:rsidR="005B2C2C" w:rsidRPr="005B2C2C" w:rsidRDefault="005B2C2C" w:rsidP="005B2C2C">
      <w:pPr>
        <w:spacing w:line="360" w:lineRule="auto"/>
        <w:jc w:val="both"/>
        <w:rPr>
          <w:b/>
          <w:bCs/>
        </w:rPr>
      </w:pPr>
      <w:r w:rsidRPr="005B2C2C">
        <w:rPr>
          <w:b/>
          <w:bCs/>
        </w:rPr>
        <w:t>W poszukiwaniu idealnego mieszkania dla studenta</w:t>
      </w:r>
    </w:p>
    <w:p w14:paraId="0133FD10" w14:textId="77777777" w:rsidR="005B2C2C" w:rsidRDefault="005B2C2C" w:rsidP="005B2C2C">
      <w:pPr>
        <w:spacing w:line="360" w:lineRule="auto"/>
        <w:jc w:val="both"/>
      </w:pPr>
      <w:r>
        <w:t>Optymalne mieszkanie dla studiujących to dobrze skomunikowana nieruchomość o dobrej lokalizacji, czyli w okolicy centrum miasta, gdzie tętni życie i zarazem w pobliżu uczelni. Studenci cenią sobie też bliskość sklepów, lokali gastronomicznych czy instytucji kultury. Preferowane są nieduże mieszkania, jednak o wysokim standardzie.</w:t>
      </w:r>
    </w:p>
    <w:p w14:paraId="427FEF68" w14:textId="23E70068" w:rsidR="005B2C2C" w:rsidRDefault="005B2C2C" w:rsidP="005B2C2C">
      <w:pPr>
        <w:spacing w:line="360" w:lineRule="auto"/>
        <w:jc w:val="both"/>
      </w:pPr>
      <w:r>
        <w:t xml:space="preserve">Wszystkie te kryteria spełnia nowy projekt PROFIT Development, realizowany w sercu warszawskiej Pragi-Północ. Ta nietuzinkowa inwestycja składa się z dwóch części – zachowanej zabytkowej oficyny z drewnianą klatką schodową oraz nowego budynku. Jej unikatowość polega na połączeniu klasyki i historii z nowoczesnością. Do użytku zostanie oddanych ok. 150 mieszkań o metrażu od 25 do 59 </w:t>
      </w:r>
      <w:proofErr w:type="spellStart"/>
      <w:r>
        <w:t>mkw</w:t>
      </w:r>
      <w:proofErr w:type="spellEnd"/>
      <w:r>
        <w:t xml:space="preserve">, czyli w sam raz na potrzeby studentów czy singli rozpoczynających dorosłe życie. Przewidzieliśmy też wiele udogodnień, jak monitoring, </w:t>
      </w:r>
      <w:proofErr w:type="spellStart"/>
      <w:r>
        <w:t>rowerownia</w:t>
      </w:r>
      <w:proofErr w:type="spellEnd"/>
      <w:r>
        <w:t xml:space="preserve"> i stacja naprawy rowerów, pralnia, komórki lokatorskie. Sama Praga od jakiegoś czasu poddawana jest sukcesywnej rewitalizacji, co czyni z niej atrakcyjną, nowoczesną i dobrze skomunikowaną dzielnicę w centrum, mającą jednocześnie również tereny zielone, sprzyjające odpoczynkowi – wylicza </w:t>
      </w:r>
      <w:r>
        <w:t xml:space="preserve">Agnieszka </w:t>
      </w:r>
      <w:proofErr w:type="spellStart"/>
      <w:r>
        <w:t>Pachulska</w:t>
      </w:r>
      <w:proofErr w:type="spellEnd"/>
      <w:r>
        <w:t xml:space="preserve"> z warszawskiego oddziału</w:t>
      </w:r>
      <w:r>
        <w:t xml:space="preserve"> PROFIT Development.   </w:t>
      </w:r>
    </w:p>
    <w:p w14:paraId="41104325" w14:textId="77777777" w:rsidR="005B2C2C" w:rsidRDefault="005B2C2C" w:rsidP="005B2C2C">
      <w:pPr>
        <w:spacing w:line="360" w:lineRule="auto"/>
        <w:jc w:val="both"/>
      </w:pPr>
      <w:r>
        <w:t>Rozpoczynający nowy etap życia student ma do dyspozycji różne opcje zamieszkania. Zakup własnego „M” niewątpliwie jest wartą rozważenia możliwością – dobrą inwestycją finansową, a jednocześnie zapewnieniem sobie komfortu i niezależności.</w:t>
      </w:r>
    </w:p>
    <w:p w14:paraId="3278DB4C" w14:textId="77777777" w:rsidR="005B2C2C" w:rsidRPr="005B5297" w:rsidRDefault="005B2C2C" w:rsidP="0014500C">
      <w:pPr>
        <w:spacing w:line="360" w:lineRule="auto"/>
        <w:jc w:val="both"/>
      </w:pPr>
    </w:p>
    <w:p w14:paraId="12516E2D" w14:textId="53A9FA42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F58B" w14:textId="77777777" w:rsidR="00E9301B" w:rsidRDefault="00E9301B">
      <w:pPr>
        <w:spacing w:after="0" w:line="240" w:lineRule="auto"/>
      </w:pPr>
      <w:r>
        <w:separator/>
      </w:r>
    </w:p>
  </w:endnote>
  <w:endnote w:type="continuationSeparator" w:id="0">
    <w:p w14:paraId="181A94B4" w14:textId="77777777" w:rsidR="00E9301B" w:rsidRDefault="00E93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7C43F" w14:textId="77777777" w:rsidR="00E9301B" w:rsidRDefault="00E9301B">
      <w:pPr>
        <w:spacing w:after="0" w:line="240" w:lineRule="auto"/>
      </w:pPr>
      <w:r>
        <w:separator/>
      </w:r>
    </w:p>
  </w:footnote>
  <w:footnote w:type="continuationSeparator" w:id="0">
    <w:p w14:paraId="5F6B964F" w14:textId="77777777" w:rsidR="00E9301B" w:rsidRDefault="00E93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116976"/>
    <w:rsid w:val="0014500C"/>
    <w:rsid w:val="001A58CD"/>
    <w:rsid w:val="001A7E06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5140"/>
    <w:rsid w:val="0045401B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07F72"/>
    <w:rsid w:val="00510420"/>
    <w:rsid w:val="00522C43"/>
    <w:rsid w:val="0053013C"/>
    <w:rsid w:val="00560D4E"/>
    <w:rsid w:val="00590003"/>
    <w:rsid w:val="005B2C2C"/>
    <w:rsid w:val="005B5297"/>
    <w:rsid w:val="005C27F5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3FAA"/>
    <w:rsid w:val="006A46DB"/>
    <w:rsid w:val="006E7EDB"/>
    <w:rsid w:val="00720F84"/>
    <w:rsid w:val="0072409F"/>
    <w:rsid w:val="00731697"/>
    <w:rsid w:val="00742A3D"/>
    <w:rsid w:val="00743AC2"/>
    <w:rsid w:val="007440E7"/>
    <w:rsid w:val="00747038"/>
    <w:rsid w:val="00784A5D"/>
    <w:rsid w:val="00787032"/>
    <w:rsid w:val="00787C64"/>
    <w:rsid w:val="007A037B"/>
    <w:rsid w:val="007D0E15"/>
    <w:rsid w:val="007D40BD"/>
    <w:rsid w:val="007E1DF5"/>
    <w:rsid w:val="007E79C5"/>
    <w:rsid w:val="00807BC9"/>
    <w:rsid w:val="008160E6"/>
    <w:rsid w:val="00853623"/>
    <w:rsid w:val="00870D8D"/>
    <w:rsid w:val="00885B1D"/>
    <w:rsid w:val="008A5762"/>
    <w:rsid w:val="008B3E3E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35FDD"/>
    <w:rsid w:val="00B614D4"/>
    <w:rsid w:val="00B65DD1"/>
    <w:rsid w:val="00B673AB"/>
    <w:rsid w:val="00B6797D"/>
    <w:rsid w:val="00B77882"/>
    <w:rsid w:val="00B8151E"/>
    <w:rsid w:val="00BC35D6"/>
    <w:rsid w:val="00BD64A3"/>
    <w:rsid w:val="00C032D2"/>
    <w:rsid w:val="00C10032"/>
    <w:rsid w:val="00C14A45"/>
    <w:rsid w:val="00C17A2B"/>
    <w:rsid w:val="00C22148"/>
    <w:rsid w:val="00C25A0B"/>
    <w:rsid w:val="00C81C5B"/>
    <w:rsid w:val="00CF179E"/>
    <w:rsid w:val="00D065F2"/>
    <w:rsid w:val="00D168BE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9301B"/>
    <w:rsid w:val="00EA02E4"/>
    <w:rsid w:val="00EE0332"/>
    <w:rsid w:val="00EE5CA2"/>
    <w:rsid w:val="00F02EA4"/>
    <w:rsid w:val="00F123B0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2024-06-12T13:27:00Z</dcterms:created>
  <dcterms:modified xsi:type="dcterms:W3CDTF">2024-06-12T13:27:00Z</dcterms:modified>
</cp:coreProperties>
</file>