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C172F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b/>
          <w:bCs/>
          <w:sz w:val="24"/>
          <w:szCs w:val="24"/>
        </w:rPr>
        <w:t>Nowa generacja grzejników – co zmieniło się w sposobie przekazywania ciepła</w:t>
      </w:r>
    </w:p>
    <w:p w14:paraId="717228E8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>Jeszcze do niedawna wybór grzejnika sprowadzał się do decyzji o jego mocy i rozmiarze. Dziś liczy się przede wszystkim sposób przekazywania ciepła, szybkość reakcji oraz efektywność energetyczna. W nowoczesnych, modernizowanych instalacjach – zwłaszcza tych z pompą ciepła – grzejnik staje się inteligentnym elementem systemu grzewczego, który potrafi dopasować się do warunków pracy i potrzeb użytkownika.</w:t>
      </w:r>
    </w:p>
    <w:p w14:paraId="43984D62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b/>
          <w:bCs/>
          <w:sz w:val="24"/>
          <w:szCs w:val="24"/>
        </w:rPr>
        <w:t>Jak zmieniło się przekazywanie ciepła w grzejnikach płytowych</w:t>
      </w:r>
      <w:r w:rsidRPr="00CA5796">
        <w:rPr>
          <w:sz w:val="24"/>
          <w:szCs w:val="24"/>
        </w:rPr>
        <w:br/>
        <w:t>Tradycyjny grzejnik nagrzewał się równomiernie na całej powierzchni, a większość ciepła przekazywał poprzez konwekcję, czyli ogrzewanie powietrza krążącego w pomieszczeniu. Nowoczesne konstrukcje działają inaczej, wykorzystując zmieniony przepływ wody grzewczej, by maksymalnie zwiększyć udział ciepła promieniowania, które daje bardziej naturalne i komfortowe odczucie ciepła.</w:t>
      </w:r>
    </w:p>
    <w:p w14:paraId="44DD813E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>Dobrym przykładem jest technologia X2, polegająca na przepływie szeregowym, pozwalająca na znacznie krótszy – bo aż o 25% – czas nagrzewania pomieszczenia. Dwukrotnie wyższy udział promieniowania z przedniej płyty w grzejnikach X2 nie tylko podnosi komfort cieplny, ale także przyczynia się do oszczędności energii sięgającej nawet 11% w porównaniu z klasycznymi modelami. W praktyce oznacza to szybsze ogrzewanie pomieszczenia, mniejsze straty ciepła w kierunku ściany i bardziej stabilną temperaturę w całym wnętrzu.</w:t>
      </w:r>
    </w:p>
    <w:p w14:paraId="00B3FCCC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 xml:space="preserve">– </w:t>
      </w:r>
      <w:r w:rsidRPr="00CA5796">
        <w:rPr>
          <w:i/>
          <w:iCs/>
          <w:sz w:val="24"/>
          <w:szCs w:val="24"/>
        </w:rPr>
        <w:t>W grzejnikach wykorzystujących zasadę przepływu szeregowego, jak w technologii X2, najpierw nagrzewa się płyta frontowa, a dopiero później tylna. Dzięki temu użytkownik szybciej odczuwa komfort cieplny, a urządzenie zużywa mniej energii. Co ważne, grzejnik zachowuje wysoką wydajność nawet przy niższej temperaturze zasilania, co jest kluczowe przy pompach ciepła</w:t>
      </w:r>
      <w:r w:rsidRPr="00CA5796">
        <w:rPr>
          <w:sz w:val="24"/>
          <w:szCs w:val="24"/>
        </w:rPr>
        <w:t xml:space="preserve"> – wyjaśnia Grzegorz Makulski, Manager Działu Heating Transfer w </w:t>
      </w:r>
      <w:proofErr w:type="spellStart"/>
      <w:r w:rsidRPr="00CA5796">
        <w:rPr>
          <w:sz w:val="24"/>
          <w:szCs w:val="24"/>
        </w:rPr>
        <w:t>Kermi</w:t>
      </w:r>
      <w:proofErr w:type="spellEnd"/>
      <w:r w:rsidRPr="00CA5796">
        <w:rPr>
          <w:sz w:val="24"/>
          <w:szCs w:val="24"/>
        </w:rPr>
        <w:t>.</w:t>
      </w:r>
    </w:p>
    <w:p w14:paraId="13F5C659" w14:textId="04A4C853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b/>
          <w:bCs/>
          <w:sz w:val="24"/>
          <w:szCs w:val="24"/>
        </w:rPr>
        <w:t>Efektywność, która wynika z konstrukcji</w:t>
      </w:r>
      <w:r w:rsidRPr="00CA5796">
        <w:rPr>
          <w:sz w:val="24"/>
          <w:szCs w:val="24"/>
        </w:rPr>
        <w:br/>
        <w:t xml:space="preserve">W nowoczesnych odbiornikach ciepła duży nacisk kładzie się na optymalizację obiegu wody grzewczej i zwiększenie powierzchni aktywnie oddającej ciepło. Dzięki temu </w:t>
      </w:r>
      <w:r w:rsidR="00057659" w:rsidRPr="00CA5796">
        <w:rPr>
          <w:sz w:val="24"/>
          <w:szCs w:val="24"/>
        </w:rPr>
        <w:t xml:space="preserve">zwiększona została </w:t>
      </w:r>
      <w:r w:rsidRPr="00CA5796">
        <w:rPr>
          <w:sz w:val="24"/>
          <w:szCs w:val="24"/>
        </w:rPr>
        <w:t>część energii przekazywa</w:t>
      </w:r>
      <w:r w:rsidR="00057659" w:rsidRPr="00CA5796">
        <w:rPr>
          <w:sz w:val="24"/>
          <w:szCs w:val="24"/>
        </w:rPr>
        <w:t>nej</w:t>
      </w:r>
      <w:r w:rsidRPr="00CA5796">
        <w:rPr>
          <w:sz w:val="24"/>
          <w:szCs w:val="24"/>
        </w:rPr>
        <w:t xml:space="preserve"> w postaci promieniowani</w:t>
      </w:r>
      <w:r w:rsidR="00CA5796" w:rsidRPr="00CA5796">
        <w:rPr>
          <w:sz w:val="24"/>
          <w:szCs w:val="24"/>
        </w:rPr>
        <w:t xml:space="preserve">a, </w:t>
      </w:r>
      <w:r w:rsidR="00057659" w:rsidRPr="00CA5796">
        <w:rPr>
          <w:sz w:val="24"/>
          <w:szCs w:val="24"/>
        </w:rPr>
        <w:t>w stosunku do</w:t>
      </w:r>
      <w:r w:rsidRPr="00CA5796">
        <w:rPr>
          <w:sz w:val="24"/>
          <w:szCs w:val="24"/>
        </w:rPr>
        <w:t xml:space="preserve"> konwekcji. Pomieszczenie nagrzewa się szybciej, temperatura jest bardziej jednorodna, a system grzewczy zużywa mniej energii w cyklu pracy.</w:t>
      </w:r>
    </w:p>
    <w:p w14:paraId="56C70C90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>Z punktu widzenia użytkownika oznacza to krótszy czas osiągania komfortu cieplnego, mniejsze wahania temperatury i bardziej ekonomiczną eksploatację. Dla instalatora – łatwiejsze równoważenie hydrauliczne i większą optymalizację pracy całego układu.</w:t>
      </w:r>
    </w:p>
    <w:p w14:paraId="2D39D98D" w14:textId="16B412EE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b/>
          <w:bCs/>
          <w:sz w:val="24"/>
          <w:szCs w:val="24"/>
        </w:rPr>
        <w:t>Elastyczność przyłączenia – kluczowa w montażu</w:t>
      </w:r>
      <w:r w:rsidRPr="00CA5796">
        <w:rPr>
          <w:sz w:val="24"/>
          <w:szCs w:val="24"/>
        </w:rPr>
        <w:br/>
        <w:t xml:space="preserve">Zarówno w modernizowanych obiektach, jak i w nowym budownictwie, istotne jest dopasowanie grzejnika do istniejącego układu instalacji bez konieczności jej przebudowy. Na rynku dostępne są dziś modele, które oferują wyjątkową elastyczność przyłączeniową – nawet do sześciu wariantów kombinacji podłączenia i montażu termostatu. Takie rozwiązanie ułatwia montaż w różnych konfiguracjach, pozwala wykorzystać istniejące </w:t>
      </w:r>
      <w:r w:rsidRPr="00CA5796">
        <w:rPr>
          <w:sz w:val="24"/>
          <w:szCs w:val="24"/>
        </w:rPr>
        <w:lastRenderedPageBreak/>
        <w:t xml:space="preserve">przewody i uchwyty, a także ogranicza koszty robocizny. Co ważne, wybór konkretnego wariantu można często podjąć dopiero na etapie instalacji – bez wcześniejszej wiedzy o tym, czy przyłącze będzie prawe, czy lewe. Fabrycznie uszczelniony grzejnik i </w:t>
      </w:r>
      <w:r w:rsidRPr="00CA5796">
        <w:rPr>
          <w:strike/>
          <w:sz w:val="24"/>
          <w:szCs w:val="24"/>
        </w:rPr>
        <w:t>gotowe</w:t>
      </w:r>
      <w:r w:rsidRPr="00CA5796">
        <w:rPr>
          <w:sz w:val="24"/>
          <w:szCs w:val="24"/>
        </w:rPr>
        <w:t xml:space="preserve"> </w:t>
      </w:r>
      <w:r w:rsidR="00057659" w:rsidRPr="00CA5796">
        <w:rPr>
          <w:sz w:val="24"/>
          <w:szCs w:val="24"/>
        </w:rPr>
        <w:t xml:space="preserve">zamontowane </w:t>
      </w:r>
      <w:r w:rsidRPr="00CA5796">
        <w:rPr>
          <w:sz w:val="24"/>
          <w:szCs w:val="24"/>
        </w:rPr>
        <w:t>zawory dodatkowo skracają czas instalacji i eliminują ryzyko nieszczelności.</w:t>
      </w:r>
    </w:p>
    <w:p w14:paraId="1F5BC14E" w14:textId="0E6E5DD3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 xml:space="preserve">– </w:t>
      </w:r>
      <w:r w:rsidRPr="00CA5796">
        <w:rPr>
          <w:i/>
          <w:iCs/>
          <w:sz w:val="24"/>
          <w:szCs w:val="24"/>
        </w:rPr>
        <w:t xml:space="preserve">W modernizacjach, jak i w nowych obiektach, ogromne znaczenie ma możliwość wykorzystania istniejących przyłączy lub dopasowanie się do wymagań inwestora. Rozwiązania </w:t>
      </w:r>
      <w:r w:rsidR="00057659" w:rsidRPr="00CA5796">
        <w:rPr>
          <w:i/>
          <w:iCs/>
          <w:sz w:val="24"/>
          <w:szCs w:val="24"/>
        </w:rPr>
        <w:t xml:space="preserve">modernizacyjne czy </w:t>
      </w:r>
      <w:r w:rsidRPr="00CA5796">
        <w:rPr>
          <w:i/>
          <w:iCs/>
          <w:sz w:val="24"/>
          <w:szCs w:val="24"/>
        </w:rPr>
        <w:t>wielopodłączeniowe</w:t>
      </w:r>
      <w:r w:rsidR="00057659" w:rsidRPr="00CA5796">
        <w:rPr>
          <w:i/>
          <w:iCs/>
          <w:sz w:val="24"/>
          <w:szCs w:val="24"/>
        </w:rPr>
        <w:t xml:space="preserve"> takie jak </w:t>
      </w:r>
      <w:proofErr w:type="spellStart"/>
      <w:r w:rsidR="00057659" w:rsidRPr="00CA5796">
        <w:rPr>
          <w:i/>
          <w:iCs/>
          <w:sz w:val="24"/>
          <w:szCs w:val="24"/>
        </w:rPr>
        <w:t>Vmulti</w:t>
      </w:r>
      <w:proofErr w:type="spellEnd"/>
      <w:r w:rsidRPr="00CA5796">
        <w:rPr>
          <w:i/>
          <w:iCs/>
          <w:sz w:val="24"/>
          <w:szCs w:val="24"/>
        </w:rPr>
        <w:t xml:space="preserve"> pozwalają instalatorowi dopasować grzejnik do </w:t>
      </w:r>
      <w:r w:rsidR="00057659" w:rsidRPr="00CA5796">
        <w:rPr>
          <w:i/>
          <w:iCs/>
          <w:sz w:val="24"/>
          <w:szCs w:val="24"/>
        </w:rPr>
        <w:t xml:space="preserve">istniejącego </w:t>
      </w:r>
      <w:r w:rsidRPr="00CA5796">
        <w:rPr>
          <w:i/>
          <w:iCs/>
          <w:sz w:val="24"/>
          <w:szCs w:val="24"/>
        </w:rPr>
        <w:t xml:space="preserve">układu bez </w:t>
      </w:r>
      <w:r w:rsidR="00057659" w:rsidRPr="00CA5796">
        <w:rPr>
          <w:i/>
          <w:iCs/>
          <w:sz w:val="24"/>
          <w:szCs w:val="24"/>
        </w:rPr>
        <w:t xml:space="preserve">zbędnych </w:t>
      </w:r>
      <w:r w:rsidRPr="00CA5796">
        <w:rPr>
          <w:i/>
          <w:iCs/>
          <w:sz w:val="24"/>
          <w:szCs w:val="24"/>
        </w:rPr>
        <w:t>przeróbek hydraulicznych. To oszczędność czasu i pewność, że system będzie działał poprawnie od pierwszego uruchomienia</w:t>
      </w:r>
      <w:r w:rsidRPr="00CA5796">
        <w:rPr>
          <w:sz w:val="24"/>
          <w:szCs w:val="24"/>
        </w:rPr>
        <w:t xml:space="preserve"> – dodaje ekspert z </w:t>
      </w:r>
      <w:proofErr w:type="spellStart"/>
      <w:r w:rsidRPr="00CA5796">
        <w:rPr>
          <w:sz w:val="24"/>
          <w:szCs w:val="24"/>
        </w:rPr>
        <w:t>Kermi</w:t>
      </w:r>
      <w:proofErr w:type="spellEnd"/>
      <w:r w:rsidRPr="00CA5796">
        <w:rPr>
          <w:sz w:val="24"/>
          <w:szCs w:val="24"/>
        </w:rPr>
        <w:t>.</w:t>
      </w:r>
    </w:p>
    <w:p w14:paraId="1E1380F7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b/>
          <w:bCs/>
          <w:sz w:val="24"/>
          <w:szCs w:val="24"/>
        </w:rPr>
        <w:t>Ogrzewanie, które współpracuje z niską temperaturą</w:t>
      </w:r>
      <w:r w:rsidRPr="00CA5796">
        <w:rPr>
          <w:sz w:val="24"/>
          <w:szCs w:val="24"/>
        </w:rPr>
        <w:br/>
        <w:t>Współczesne systemy grzewcze coraz częściej pracują w niższych temperaturach zasilania, np. 45–35°C. Aby osiągnąć ten sam komfort cieplny, odbiornik ciepła musi być zaprojektowany tak, by efektywnie oddawał energię także w tych warunkach.</w:t>
      </w:r>
      <w:r w:rsidRPr="00CA5796">
        <w:rPr>
          <w:sz w:val="24"/>
          <w:szCs w:val="24"/>
        </w:rPr>
        <w:br/>
        <w:t>Grzejniki nowej generacji zapewniają pełną sprawność przy pracy z pompami ciepła i kotłami kondensacyjnymi, pozwalając jednocześnie utrzymać wysoką efektywność.</w:t>
      </w:r>
    </w:p>
    <w:p w14:paraId="6D473CF9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 xml:space="preserve">Jak wyjaśnia Grzegorz Makulski: – </w:t>
      </w:r>
      <w:r w:rsidRPr="00CA5796">
        <w:rPr>
          <w:i/>
          <w:iCs/>
          <w:sz w:val="24"/>
          <w:szCs w:val="24"/>
        </w:rPr>
        <w:t>Inwestorzy coraz częściej szukają rozwiązań, które łączą niską temperaturę zasilania z efektywnym czasem pracy. To właśnie te dwa parametry decydują dziś o realnej skuteczności ogrzewania – nie sama moc urządzenia, ale sposób, w jaki oddaje ono ciepło.</w:t>
      </w:r>
    </w:p>
    <w:p w14:paraId="3FBE452A" w14:textId="77777777" w:rsidR="00742166" w:rsidRPr="00CA579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 xml:space="preserve">Dzisiejsze systemy grzewcze wymagają od każdego elementu – od pompy po grzejnik – precyzji i współpracy. </w:t>
      </w:r>
    </w:p>
    <w:p w14:paraId="60FB13F7" w14:textId="0F9AC683" w:rsidR="00742166" w:rsidRPr="00CA5796" w:rsidRDefault="00742166" w:rsidP="00742166">
      <w:pPr>
        <w:rPr>
          <w:sz w:val="24"/>
          <w:szCs w:val="24"/>
        </w:rPr>
      </w:pPr>
      <w:r w:rsidRPr="00CA5796">
        <w:rPr>
          <w:sz w:val="24"/>
          <w:szCs w:val="24"/>
        </w:rPr>
        <w:t>Nowoczesny grzejnik:</w:t>
      </w:r>
      <w:r w:rsidRPr="00CA5796">
        <w:rPr>
          <w:sz w:val="24"/>
          <w:szCs w:val="24"/>
        </w:rPr>
        <w:br/>
        <w:t>• skraca czas nagrzewania pomieszczenia nawet o 25%,</w:t>
      </w:r>
      <w:r w:rsidRPr="00CA5796">
        <w:rPr>
          <w:sz w:val="24"/>
          <w:szCs w:val="24"/>
        </w:rPr>
        <w:br/>
        <w:t>• zwiększa udział ciepła promieniowania aż do 100%,</w:t>
      </w:r>
      <w:r w:rsidRPr="00CA5796">
        <w:rPr>
          <w:sz w:val="24"/>
          <w:szCs w:val="24"/>
        </w:rPr>
        <w:br/>
        <w:t>• redukuje zużycie energii nawet o 11%,</w:t>
      </w:r>
      <w:r w:rsidRPr="00CA5796">
        <w:rPr>
          <w:sz w:val="24"/>
          <w:szCs w:val="24"/>
        </w:rPr>
        <w:br/>
        <w:t>• a przy tym oferuje elastyczne możliwości montażu w modernizacjach.</w:t>
      </w:r>
    </w:p>
    <w:p w14:paraId="1B39E025" w14:textId="77777777" w:rsidR="00742166" w:rsidRPr="00742166" w:rsidRDefault="00742166" w:rsidP="00742166">
      <w:pPr>
        <w:jc w:val="both"/>
        <w:rPr>
          <w:sz w:val="24"/>
          <w:szCs w:val="24"/>
        </w:rPr>
      </w:pPr>
      <w:r w:rsidRPr="00CA5796">
        <w:rPr>
          <w:sz w:val="24"/>
          <w:szCs w:val="24"/>
        </w:rPr>
        <w:t>To już nie tylko odbiornik ciepła, lecz pełnoprawny element inteligentnego systemu ogrzewania, który realnie wpływa na komfort i bilans energetyczny budynku.</w:t>
      </w:r>
    </w:p>
    <w:p w14:paraId="0F437245" w14:textId="77777777" w:rsidR="0082078D" w:rsidRPr="00742166" w:rsidRDefault="0082078D" w:rsidP="00742166">
      <w:pPr>
        <w:jc w:val="both"/>
        <w:rPr>
          <w:sz w:val="24"/>
          <w:szCs w:val="24"/>
        </w:rPr>
      </w:pPr>
    </w:p>
    <w:sectPr w:rsidR="0082078D" w:rsidRPr="0074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601A4"/>
    <w:multiLevelType w:val="multilevel"/>
    <w:tmpl w:val="3D18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434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1C"/>
    <w:rsid w:val="00057659"/>
    <w:rsid w:val="003E7AFD"/>
    <w:rsid w:val="00413D91"/>
    <w:rsid w:val="005E241C"/>
    <w:rsid w:val="00742166"/>
    <w:rsid w:val="0082078D"/>
    <w:rsid w:val="008E0FA9"/>
    <w:rsid w:val="00972E32"/>
    <w:rsid w:val="00996D33"/>
    <w:rsid w:val="00A1617C"/>
    <w:rsid w:val="00A87734"/>
    <w:rsid w:val="00B44E4A"/>
    <w:rsid w:val="00B865AA"/>
    <w:rsid w:val="00CA5796"/>
    <w:rsid w:val="00D0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9172"/>
  <w15:chartTrackingRefBased/>
  <w15:docId w15:val="{260C01BB-0154-48E6-BF43-D3A82D309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2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2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4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24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24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24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24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24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24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4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24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4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24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24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24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24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24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24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24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2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24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24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24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24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24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24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24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24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24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7</cp:revision>
  <dcterms:created xsi:type="dcterms:W3CDTF">2025-10-21T10:16:00Z</dcterms:created>
  <dcterms:modified xsi:type="dcterms:W3CDTF">2025-10-23T11:40:00Z</dcterms:modified>
</cp:coreProperties>
</file>