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378BEC9B" w:rsidR="008B4979" w:rsidRPr="00245370" w:rsidRDefault="008B4979" w:rsidP="008259EA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45370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8259EA">
        <w:rPr>
          <w:rFonts w:ascii="Tahoma" w:hAnsi="Tahoma" w:cs="Tahoma"/>
          <w:b/>
          <w:bCs/>
          <w:sz w:val="20"/>
          <w:szCs w:val="20"/>
        </w:rPr>
        <w:t>kwiecień</w:t>
      </w:r>
      <w:r w:rsidR="00DC3D8E" w:rsidRPr="0024537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45370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245370" w:rsidRDefault="008B4979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6A118FE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259EA">
        <w:rPr>
          <w:rFonts w:ascii="Tahoma" w:hAnsi="Tahoma" w:cs="Tahoma"/>
          <w:b/>
          <w:bCs/>
          <w:sz w:val="24"/>
          <w:szCs w:val="24"/>
        </w:rPr>
        <w:t>Nowe podejście do randkowania: jak funkcja mijania zmienia zasady gry</w:t>
      </w:r>
    </w:p>
    <w:p w14:paraId="4D48B405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259EA">
        <w:rPr>
          <w:rFonts w:ascii="Tahoma" w:hAnsi="Tahoma" w:cs="Tahoma"/>
          <w:b/>
          <w:bCs/>
          <w:sz w:val="24"/>
          <w:szCs w:val="24"/>
        </w:rPr>
        <w:t xml:space="preserve">Czy kiedykolwiek miałeś wrażenie, że mijasz swoją bratnią duszę w kolejce po kawę albo na spacerze w parku — ale nigdy nie macie okazji się poznać? W erze </w:t>
      </w:r>
      <w:proofErr w:type="spellStart"/>
      <w:r w:rsidRPr="008259EA">
        <w:rPr>
          <w:rFonts w:ascii="Tahoma" w:hAnsi="Tahoma" w:cs="Tahoma"/>
          <w:b/>
          <w:bCs/>
          <w:sz w:val="24"/>
          <w:szCs w:val="24"/>
        </w:rPr>
        <w:t>swipe’owania</w:t>
      </w:r>
      <w:proofErr w:type="spellEnd"/>
      <w:r w:rsidRPr="008259EA">
        <w:rPr>
          <w:rFonts w:ascii="Tahoma" w:hAnsi="Tahoma" w:cs="Tahoma"/>
          <w:b/>
          <w:bCs/>
          <w:sz w:val="24"/>
          <w:szCs w:val="24"/>
        </w:rPr>
        <w:t xml:space="preserve"> w lewo i w prawo, nowa aplikacja randkowa z Polski, stawia na coś zupełnie innego: </w:t>
      </w:r>
      <w:r w:rsidRPr="008259EA">
        <w:rPr>
          <w:rFonts w:ascii="Tahoma" w:hAnsi="Tahoma" w:cs="Tahoma"/>
          <w:b/>
          <w:bCs/>
          <w:i/>
          <w:iCs/>
          <w:sz w:val="24"/>
          <w:szCs w:val="24"/>
        </w:rPr>
        <w:t>realne życie</w:t>
      </w:r>
      <w:r w:rsidRPr="008259EA">
        <w:rPr>
          <w:rFonts w:ascii="Tahoma" w:hAnsi="Tahoma" w:cs="Tahoma"/>
          <w:b/>
          <w:bCs/>
          <w:sz w:val="24"/>
          <w:szCs w:val="24"/>
        </w:rPr>
        <w:t>. </w:t>
      </w:r>
    </w:p>
    <w:p w14:paraId="52FF9833" w14:textId="77777777" w:rsidR="008259EA" w:rsidRDefault="008259EA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259EA">
        <w:rPr>
          <w:rFonts w:ascii="Tahoma" w:hAnsi="Tahoma" w:cs="Tahoma"/>
          <w:b/>
          <w:bCs/>
          <w:sz w:val="24"/>
          <w:szCs w:val="24"/>
        </w:rPr>
        <w:t>Miłość za rogiem</w:t>
      </w:r>
    </w:p>
    <w:p w14:paraId="792F054C" w14:textId="3A79BDA0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259EA">
        <w:rPr>
          <w:rFonts w:ascii="Tahoma" w:hAnsi="Tahoma" w:cs="Tahoma"/>
          <w:sz w:val="24"/>
          <w:szCs w:val="24"/>
        </w:rPr>
        <w:t>Stworzona przez Huberta Barana aplikacja randkowa meet2more to powiew świeżości na zatłoczonym rynku randkowym. Jej kluczową innowacją jest funkcja „mijania się”, która rejestruje, gdzie faktycznie przebywają użytkownicy, i informuje ich, gdy w pobliżu znajduje się inny singiel. Zamiast niekończących się rozmów w aplikacji — zachęta do realnego spotkania. Spacer po parku, zakupy w osiedlowym sklepie czy wspólna kawa po zajęciach — to tu może zacząć się nowa relacja.</w:t>
      </w:r>
    </w:p>
    <w:p w14:paraId="1BEB1A84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259EA">
        <w:rPr>
          <w:rFonts w:ascii="Tahoma" w:hAnsi="Tahoma" w:cs="Tahoma"/>
          <w:sz w:val="24"/>
          <w:szCs w:val="24"/>
        </w:rPr>
        <w:t>To rozwiązanie trafia w potrzeby coraz większej grupy osób. W ostatnich latach liczba osób żyjących samotnie w Polsce wzrosła do około 8 milionów. Co więcej, według prognoz naukowców z Politechniki Warszawskiej, do 2030 roku aż 36% dorosłych Polaków będzie singlami. Wzrasta społeczne przyzwolenie na życie solo, ale jednocześnie coraz więcej osób poszukuje autentycznych, “niealgorytmicznych” form kontaktu. </w:t>
      </w:r>
    </w:p>
    <w:p w14:paraId="2564EEA1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259EA">
        <w:rPr>
          <w:rFonts w:ascii="Tahoma" w:hAnsi="Tahoma" w:cs="Tahoma"/>
          <w:b/>
          <w:bCs/>
          <w:sz w:val="24"/>
          <w:szCs w:val="24"/>
        </w:rPr>
        <w:t>Randkowanie bez filtrów</w:t>
      </w:r>
    </w:p>
    <w:p w14:paraId="2C236491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259EA">
        <w:rPr>
          <w:rFonts w:ascii="Tahoma" w:hAnsi="Tahoma" w:cs="Tahoma"/>
          <w:sz w:val="24"/>
          <w:szCs w:val="24"/>
        </w:rPr>
        <w:t xml:space="preserve">W przeciwieństwie do większości znanych aplikacji, które premiują wygląd i „idealne” zdjęcia profilowe, </w:t>
      </w:r>
      <w:r w:rsidRPr="008259EA">
        <w:rPr>
          <w:rFonts w:ascii="Tahoma" w:hAnsi="Tahoma" w:cs="Tahoma"/>
          <w:i/>
          <w:iCs/>
          <w:sz w:val="24"/>
          <w:szCs w:val="24"/>
        </w:rPr>
        <w:t>meet2more</w:t>
      </w:r>
      <w:r w:rsidRPr="008259EA">
        <w:rPr>
          <w:rFonts w:ascii="Tahoma" w:hAnsi="Tahoma" w:cs="Tahoma"/>
          <w:sz w:val="24"/>
          <w:szCs w:val="24"/>
        </w:rPr>
        <w:t xml:space="preserve"> promuje także aktywność i zaangażowanie. Im częściej używasz aplikacji, tym wyżej pojawiasz się w wynikach. Bez sztucznego podbijania zasięgów, bez ukrytych algorytmów faworyzujących osoby z wersją </w:t>
      </w:r>
      <w:proofErr w:type="spellStart"/>
      <w:r w:rsidRPr="008259EA">
        <w:rPr>
          <w:rFonts w:ascii="Tahoma" w:hAnsi="Tahoma" w:cs="Tahoma"/>
          <w:sz w:val="24"/>
          <w:szCs w:val="24"/>
        </w:rPr>
        <w:t>premium</w:t>
      </w:r>
      <w:proofErr w:type="spellEnd"/>
      <w:r w:rsidRPr="008259EA">
        <w:rPr>
          <w:rFonts w:ascii="Tahoma" w:hAnsi="Tahoma" w:cs="Tahoma"/>
          <w:sz w:val="24"/>
          <w:szCs w:val="24"/>
        </w:rPr>
        <w:t>. Dodatkowo, dzięki weryfikacji kont i eliminacji fałszywych profili, użytkownicy mogą czuć się bezpieczniej i bardziej autentycznie.</w:t>
      </w:r>
    </w:p>
    <w:p w14:paraId="64D5CC7D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259EA">
        <w:rPr>
          <w:rFonts w:ascii="Tahoma" w:hAnsi="Tahoma" w:cs="Tahoma"/>
          <w:b/>
          <w:bCs/>
          <w:sz w:val="24"/>
          <w:szCs w:val="24"/>
        </w:rPr>
        <w:t>Miejska mapa miłości</w:t>
      </w:r>
    </w:p>
    <w:p w14:paraId="7912D1FD" w14:textId="77777777" w:rsidR="008259EA" w:rsidRPr="008259EA" w:rsidRDefault="008259EA" w:rsidP="008259E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259EA">
        <w:rPr>
          <w:rFonts w:ascii="Tahoma" w:hAnsi="Tahoma" w:cs="Tahoma"/>
          <w:sz w:val="24"/>
          <w:szCs w:val="24"/>
        </w:rPr>
        <w:lastRenderedPageBreak/>
        <w:t xml:space="preserve">Z danych aplikacji wynika, że aż 90% użytkowników pochodzi z dużych miast, takich jak Warszawa, Wrocław czy Poznań. Co ciekawe, to mężczyźni — w 70% — dominują liczebnie na platformie i stanowią aż 90% kupujących wersję </w:t>
      </w:r>
      <w:proofErr w:type="spellStart"/>
      <w:r w:rsidRPr="008259EA">
        <w:rPr>
          <w:rFonts w:ascii="Tahoma" w:hAnsi="Tahoma" w:cs="Tahoma"/>
          <w:sz w:val="24"/>
          <w:szCs w:val="24"/>
        </w:rPr>
        <w:t>premium</w:t>
      </w:r>
      <w:proofErr w:type="spellEnd"/>
      <w:r w:rsidRPr="008259EA">
        <w:rPr>
          <w:rFonts w:ascii="Tahoma" w:hAnsi="Tahoma" w:cs="Tahoma"/>
          <w:sz w:val="24"/>
          <w:szCs w:val="24"/>
        </w:rPr>
        <w:t>. To sygnał, że panowie w Polsce są gotowi inwestować w nowe formy randkowania — pod warunkiem, że oferują one coś więcej niż tylko „ładne zdjęcie i biogram”.</w:t>
      </w:r>
    </w:p>
    <w:p w14:paraId="1401E162" w14:textId="3339ED22" w:rsidR="005C43AD" w:rsidRPr="00245370" w:rsidRDefault="00245370" w:rsidP="008259E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45370">
        <w:rPr>
          <w:rFonts w:ascii="Tahoma" w:hAnsi="Tahoma" w:cs="Tahoma"/>
          <w:b/>
          <w:bCs/>
          <w:sz w:val="24"/>
          <w:szCs w:val="24"/>
        </w:rPr>
        <w:br/>
      </w:r>
    </w:p>
    <w:p w14:paraId="606BC9DC" w14:textId="578E80AF" w:rsidR="006D4629" w:rsidRPr="00533AC6" w:rsidRDefault="006D4629" w:rsidP="008259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33AC6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533AC6" w:rsidRDefault="006D4629" w:rsidP="008259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33AC6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533AC6" w:rsidRDefault="006D4629" w:rsidP="008259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33AC6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533AC6" w:rsidRDefault="006D4629" w:rsidP="008259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33AC6">
        <w:rPr>
          <w:rFonts w:ascii="Tahoma" w:hAnsi="Tahoma" w:cs="Tahoma"/>
          <w:sz w:val="20"/>
          <w:szCs w:val="20"/>
        </w:rPr>
        <w:t> </w:t>
      </w:r>
    </w:p>
    <w:p w14:paraId="26FA3A8A" w14:textId="5AD31E1B" w:rsidR="006D4629" w:rsidRPr="00533AC6" w:rsidRDefault="006D4629" w:rsidP="008259EA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533AC6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32634A9B" w14:textId="1B14B7E5" w:rsidR="0082078D" w:rsidRPr="00245370" w:rsidRDefault="0082078D" w:rsidP="008259E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82078D" w:rsidRPr="002453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23BAC" w14:textId="77777777" w:rsidR="008966A4" w:rsidRDefault="008966A4" w:rsidP="008935E1">
      <w:pPr>
        <w:spacing w:after="0" w:line="240" w:lineRule="auto"/>
      </w:pPr>
      <w:r>
        <w:separator/>
      </w:r>
    </w:p>
  </w:endnote>
  <w:endnote w:type="continuationSeparator" w:id="0">
    <w:p w14:paraId="5B7EB2C1" w14:textId="77777777" w:rsidR="008966A4" w:rsidRDefault="008966A4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77052" w14:textId="77777777" w:rsidR="008966A4" w:rsidRDefault="008966A4" w:rsidP="008935E1">
      <w:pPr>
        <w:spacing w:after="0" w:line="240" w:lineRule="auto"/>
      </w:pPr>
      <w:r>
        <w:separator/>
      </w:r>
    </w:p>
  </w:footnote>
  <w:footnote w:type="continuationSeparator" w:id="0">
    <w:p w14:paraId="2C4C117A" w14:textId="77777777" w:rsidR="008966A4" w:rsidRDefault="008966A4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1489F"/>
    <w:multiLevelType w:val="multilevel"/>
    <w:tmpl w:val="7076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A35FA"/>
    <w:multiLevelType w:val="multilevel"/>
    <w:tmpl w:val="EE7E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A7784"/>
    <w:multiLevelType w:val="multilevel"/>
    <w:tmpl w:val="9F4A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9E6643"/>
    <w:multiLevelType w:val="multilevel"/>
    <w:tmpl w:val="B6CE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932"/>
    <w:multiLevelType w:val="multilevel"/>
    <w:tmpl w:val="04C8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1015950">
    <w:abstractNumId w:val="4"/>
  </w:num>
  <w:num w:numId="2" w16cid:durableId="674957122">
    <w:abstractNumId w:val="7"/>
  </w:num>
  <w:num w:numId="3" w16cid:durableId="862864176">
    <w:abstractNumId w:val="1"/>
  </w:num>
  <w:num w:numId="4" w16cid:durableId="270625127">
    <w:abstractNumId w:val="9"/>
  </w:num>
  <w:num w:numId="5" w16cid:durableId="1481922053">
    <w:abstractNumId w:val="5"/>
  </w:num>
  <w:num w:numId="6" w16cid:durableId="1559241901">
    <w:abstractNumId w:val="3"/>
  </w:num>
  <w:num w:numId="7" w16cid:durableId="1254626015">
    <w:abstractNumId w:val="0"/>
  </w:num>
  <w:num w:numId="8" w16cid:durableId="1414472354">
    <w:abstractNumId w:val="2"/>
  </w:num>
  <w:num w:numId="9" w16cid:durableId="585462124">
    <w:abstractNumId w:val="6"/>
  </w:num>
  <w:num w:numId="10" w16cid:durableId="1689788507">
    <w:abstractNumId w:val="8"/>
  </w:num>
  <w:num w:numId="11" w16cid:durableId="101919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245370"/>
    <w:rsid w:val="00256C2D"/>
    <w:rsid w:val="00283A75"/>
    <w:rsid w:val="002E08B6"/>
    <w:rsid w:val="00301115"/>
    <w:rsid w:val="00311C49"/>
    <w:rsid w:val="00397D9E"/>
    <w:rsid w:val="003E4975"/>
    <w:rsid w:val="004145B3"/>
    <w:rsid w:val="00430074"/>
    <w:rsid w:val="00441223"/>
    <w:rsid w:val="00462EFD"/>
    <w:rsid w:val="00466E76"/>
    <w:rsid w:val="00533AC6"/>
    <w:rsid w:val="00536E4D"/>
    <w:rsid w:val="005C43AD"/>
    <w:rsid w:val="00662E25"/>
    <w:rsid w:val="006C0C98"/>
    <w:rsid w:val="006C3254"/>
    <w:rsid w:val="006D1E4B"/>
    <w:rsid w:val="006D4629"/>
    <w:rsid w:val="0070525C"/>
    <w:rsid w:val="007546C9"/>
    <w:rsid w:val="00793D5A"/>
    <w:rsid w:val="008131B0"/>
    <w:rsid w:val="0082078D"/>
    <w:rsid w:val="008259EA"/>
    <w:rsid w:val="00834F8E"/>
    <w:rsid w:val="00857032"/>
    <w:rsid w:val="008935E1"/>
    <w:rsid w:val="008966A4"/>
    <w:rsid w:val="008B4979"/>
    <w:rsid w:val="008E7B0A"/>
    <w:rsid w:val="009A7576"/>
    <w:rsid w:val="00A1670A"/>
    <w:rsid w:val="00BD6606"/>
    <w:rsid w:val="00C50A9C"/>
    <w:rsid w:val="00C94AF1"/>
    <w:rsid w:val="00CE14DA"/>
    <w:rsid w:val="00CE2CBC"/>
    <w:rsid w:val="00D0528D"/>
    <w:rsid w:val="00D91602"/>
    <w:rsid w:val="00DC3D8E"/>
    <w:rsid w:val="00E45AE9"/>
    <w:rsid w:val="00EE1C30"/>
    <w:rsid w:val="00EE704F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13</cp:revision>
  <dcterms:created xsi:type="dcterms:W3CDTF">2025-01-23T14:50:00Z</dcterms:created>
  <dcterms:modified xsi:type="dcterms:W3CDTF">2025-04-09T06:54:00Z</dcterms:modified>
</cp:coreProperties>
</file>