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A4F0A" w14:textId="77777777" w:rsidR="009A575C" w:rsidRPr="005466F3" w:rsidRDefault="009A575C" w:rsidP="00043D35">
      <w:pPr>
        <w:pStyle w:val="Nagwek1"/>
        <w:jc w:val="both"/>
        <w:rPr>
          <w:rFonts w:asciiTheme="minorHAnsi" w:hAnsiTheme="minorHAnsi" w:cstheme="minorHAnsi"/>
          <w:sz w:val="28"/>
          <w:szCs w:val="28"/>
        </w:rPr>
      </w:pPr>
      <w:r w:rsidRPr="005466F3">
        <w:rPr>
          <w:rFonts w:asciiTheme="minorHAnsi" w:hAnsiTheme="minorHAnsi" w:cstheme="minorHAnsi"/>
          <w:sz w:val="28"/>
          <w:szCs w:val="28"/>
        </w:rPr>
        <w:t>Od projektu do odbioru – 5 błędów oświetleniowych, które opóźniają oddanie inwestycji</w:t>
      </w:r>
    </w:p>
    <w:p w14:paraId="12A8562D" w14:textId="77777777" w:rsidR="005B7566" w:rsidRDefault="005B7566" w:rsidP="00043D35">
      <w:pPr>
        <w:shd w:val="clear" w:color="auto" w:fill="FFFFFF"/>
        <w:spacing w:before="240" w:after="60"/>
        <w:jc w:val="both"/>
        <w:outlineLvl w:val="1"/>
      </w:pPr>
      <w:r>
        <w:t>Błędy w instalacji oświetleniowej to jeden z najczęstszych powodów przesunięć w harmonogramie oddawania budynków do użytku. Ujawnione dopiero na etapie odbiorów technicznych, generują dodatkowe koszty, wymuszają poprawki i w skrajnych przypadkach blokują zakończenie inwestycji. Eksperci alarmują: pięć najczęściej popełnianych uchybień – od projektu po wykonawstwo – może zdecydować o tym, czy deweloper zmieści się w terminie i budżecie. Podpowiadają też, jak ich uniknąć.</w:t>
      </w:r>
    </w:p>
    <w:p w14:paraId="3BD2BEF8" w14:textId="77777777" w:rsidR="009A575C" w:rsidRPr="005B7566" w:rsidRDefault="009A575C" w:rsidP="00043D35">
      <w:pPr>
        <w:pStyle w:val="Nagwek2"/>
        <w:jc w:val="both"/>
        <w:rPr>
          <w:rFonts w:asciiTheme="minorHAnsi" w:hAnsiTheme="minorHAnsi" w:cstheme="minorHAnsi"/>
          <w:sz w:val="24"/>
          <w:szCs w:val="24"/>
        </w:rPr>
      </w:pPr>
      <w:r w:rsidRPr="005B7566">
        <w:rPr>
          <w:rFonts w:asciiTheme="minorHAnsi" w:hAnsiTheme="minorHAnsi" w:cstheme="minorHAnsi"/>
          <w:sz w:val="24"/>
          <w:szCs w:val="24"/>
        </w:rPr>
        <w:t>Nieprawidłowe rozmieszczenie opraw oświetleniowych</w:t>
      </w:r>
    </w:p>
    <w:p w14:paraId="72A6AEAE" w14:textId="12FC1F0F" w:rsidR="005B7566" w:rsidRDefault="009A575C" w:rsidP="00043D35">
      <w:pPr>
        <w:shd w:val="clear" w:color="auto" w:fill="FFFFFF" w:themeFill="background1"/>
        <w:spacing w:beforeAutospacing="1" w:afterAutospacing="1"/>
        <w:jc w:val="both"/>
        <w:textAlignment w:val="top"/>
        <w:rPr>
          <w:rFonts w:eastAsia="Times New Roman"/>
          <w:color w:val="0D0D0D"/>
          <w:kern w:val="0"/>
          <w:lang w:eastAsia="pl-PL"/>
          <w14:ligatures w14:val="none"/>
        </w:rPr>
      </w:pPr>
      <w:r w:rsidRPr="4B5342FA">
        <w:rPr>
          <w:rFonts w:eastAsia="Times New Roman"/>
          <w:color w:val="0D0D0D"/>
          <w:kern w:val="0"/>
          <w:lang w:eastAsia="pl-PL"/>
          <w14:ligatures w14:val="none"/>
        </w:rPr>
        <w:t>Złe rozplanowanie lokalizacji lamp i opraw potrafi zniweczyć nawet najlepiej przemyślany projekt oświetlenia</w:t>
      </w:r>
      <w:r w:rsidR="005B7566">
        <w:t>.</w:t>
      </w:r>
      <w:r w:rsidRPr="4B5342FA">
        <w:rPr>
          <w:rFonts w:eastAsia="Times New Roman"/>
          <w:color w:val="0D0D0D"/>
          <w:kern w:val="0"/>
          <w:lang w:eastAsia="pl-PL"/>
          <w14:ligatures w14:val="none"/>
        </w:rPr>
        <w:t xml:space="preserve"> Typowe problemy to m.in. niedostateczne doświetlenie niektórych stref lub przeciwnie – oślepianie i odblaski wynikające np. ze zbyt niskiego zawieszenia lamp</w:t>
      </w:r>
      <w:r w:rsidR="005B7566">
        <w:t>.</w:t>
      </w:r>
      <w:r w:rsidRPr="4B5342FA">
        <w:rPr>
          <w:rFonts w:eastAsia="Times New Roman"/>
          <w:color w:val="0D0D0D"/>
          <w:kern w:val="0"/>
          <w:lang w:eastAsia="pl-PL"/>
          <w14:ligatures w14:val="none"/>
        </w:rPr>
        <w:t xml:space="preserve"> W konsekwencji może to stwarzać niebezpieczne sytuacje oraz </w:t>
      </w:r>
      <w:r w:rsidR="002E2756" w:rsidRPr="4B5342FA">
        <w:rPr>
          <w:rFonts w:eastAsia="Times New Roman"/>
          <w:color w:val="0D0D0D"/>
          <w:kern w:val="0"/>
          <w:lang w:eastAsia="pl-PL"/>
          <w14:ligatures w14:val="none"/>
        </w:rPr>
        <w:t xml:space="preserve">oznaczać </w:t>
      </w:r>
      <w:r w:rsidRPr="4B5342FA">
        <w:rPr>
          <w:rFonts w:eastAsia="Times New Roman"/>
          <w:color w:val="0D0D0D"/>
          <w:kern w:val="0"/>
          <w:lang w:eastAsia="pl-PL"/>
          <w14:ligatures w14:val="none"/>
        </w:rPr>
        <w:t xml:space="preserve">niespełnienie wymagań </w:t>
      </w:r>
      <w:r w:rsidR="00552A47" w:rsidRPr="5696ACFE">
        <w:t>normy oświetleniowej PN-EN 12464-1, co przekłada się na dyskomfort użytkowników</w:t>
      </w:r>
      <w:r w:rsidRPr="4B5342FA">
        <w:rPr>
          <w:rFonts w:eastAsia="Times New Roman"/>
          <w:color w:val="0D0D0D"/>
          <w:kern w:val="0"/>
          <w:lang w:eastAsia="pl-PL"/>
          <w14:ligatures w14:val="none"/>
        </w:rPr>
        <w:t xml:space="preserve">. </w:t>
      </w:r>
    </w:p>
    <w:p w14:paraId="556BB811" w14:textId="77777777" w:rsidR="009A575C" w:rsidRPr="009A575C"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Przy odbiorze technicznym okazuje się wtedy, że należy dołożyć dodatkowe punkty świetlne lub </w:t>
      </w:r>
      <w:r w:rsidRPr="005B7566">
        <w:rPr>
          <w:rFonts w:eastAsia="Times New Roman" w:cstheme="minorHAnsi"/>
          <w:color w:val="0D0D0D"/>
          <w:kern w:val="0"/>
          <w:lang w:eastAsia="pl-PL"/>
          <w14:ligatures w14:val="none"/>
        </w:rPr>
        <w:t>przemieścić oprawy,</w:t>
      </w:r>
      <w:r w:rsidRPr="009A575C">
        <w:rPr>
          <w:rFonts w:eastAsia="Times New Roman" w:cstheme="minorHAnsi"/>
          <w:color w:val="0D0D0D"/>
          <w:kern w:val="0"/>
          <w:lang w:eastAsia="pl-PL"/>
          <w14:ligatures w14:val="none"/>
        </w:rPr>
        <w:t xml:space="preserve"> by zapewnić równomierne oświetlenie zgodne z normami. Takie korekty wykonywane w ostatniej chwili po zakończeniu prac remontowo-budowlanych generują koszty i opóźnienia</w:t>
      </w:r>
      <w:r w:rsidR="005B7566">
        <w:t>.</w:t>
      </w:r>
      <w:r w:rsidR="004D3E51">
        <w:t xml:space="preserve"> Z drugiej strony</w:t>
      </w:r>
      <w:r w:rsidRPr="009A575C">
        <w:rPr>
          <w:rFonts w:eastAsia="Times New Roman" w:cstheme="minorHAnsi"/>
          <w:color w:val="0D0D0D"/>
          <w:kern w:val="0"/>
          <w:lang w:eastAsia="pl-PL"/>
          <w14:ligatures w14:val="none"/>
        </w:rPr>
        <w:t>, dobrze zaplanowane oświetlenie warstwowe</w:t>
      </w:r>
      <w:r w:rsidR="004D3E51">
        <w:rPr>
          <w:rFonts w:eastAsia="Times New Roman" w:cstheme="minorHAnsi"/>
          <w:color w:val="0D0D0D"/>
          <w:kern w:val="0"/>
          <w:lang w:eastAsia="pl-PL"/>
          <w14:ligatures w14:val="none"/>
        </w:rPr>
        <w:t xml:space="preserve"> – </w:t>
      </w:r>
      <w:r w:rsidRPr="009A575C">
        <w:rPr>
          <w:rFonts w:eastAsia="Times New Roman" w:cstheme="minorHAnsi"/>
          <w:color w:val="0D0D0D"/>
          <w:kern w:val="0"/>
          <w:lang w:eastAsia="pl-PL"/>
          <w14:ligatures w14:val="none"/>
        </w:rPr>
        <w:t>ogólne, miejscowe i dekoracyjne</w:t>
      </w:r>
      <w:r w:rsidR="004D3E51">
        <w:rPr>
          <w:rFonts w:eastAsia="Times New Roman" w:cstheme="minorHAnsi"/>
          <w:color w:val="0D0D0D"/>
          <w:kern w:val="0"/>
          <w:lang w:eastAsia="pl-PL"/>
          <w14:ligatures w14:val="none"/>
        </w:rPr>
        <w:t xml:space="preserve"> –</w:t>
      </w:r>
      <w:r w:rsidRPr="009A575C">
        <w:rPr>
          <w:rFonts w:eastAsia="Times New Roman" w:cstheme="minorHAnsi"/>
          <w:color w:val="0D0D0D"/>
          <w:kern w:val="0"/>
          <w:lang w:eastAsia="pl-PL"/>
          <w14:ligatures w14:val="none"/>
        </w:rPr>
        <w:t xml:space="preserve"> poprawi</w:t>
      </w:r>
      <w:r w:rsidR="004D3E51">
        <w:rPr>
          <w:rFonts w:eastAsia="Times New Roman" w:cstheme="minorHAnsi"/>
          <w:color w:val="0D0D0D"/>
          <w:kern w:val="0"/>
          <w:lang w:eastAsia="pl-PL"/>
          <w14:ligatures w14:val="none"/>
        </w:rPr>
        <w:t>a</w:t>
      </w:r>
      <w:r w:rsidRPr="009A575C">
        <w:rPr>
          <w:rFonts w:eastAsia="Times New Roman" w:cstheme="minorHAnsi"/>
          <w:color w:val="0D0D0D"/>
          <w:kern w:val="0"/>
          <w:lang w:eastAsia="pl-PL"/>
          <w14:ligatures w14:val="none"/>
        </w:rPr>
        <w:t xml:space="preserve"> funkcjonalność budynku i zadowolenie przyszłych użytkowników.</w:t>
      </w:r>
      <w:r w:rsidR="004D3E51">
        <w:rPr>
          <w:rFonts w:eastAsia="Times New Roman" w:cstheme="minorHAnsi"/>
          <w:color w:val="0D0D0D"/>
          <w:kern w:val="0"/>
          <w:lang w:eastAsia="pl-PL"/>
          <w14:ligatures w14:val="none"/>
        </w:rPr>
        <w:t xml:space="preserve"> </w:t>
      </w:r>
    </w:p>
    <w:p w14:paraId="06DBB827" w14:textId="77777777" w:rsidR="009A575C" w:rsidRPr="004D3E51" w:rsidRDefault="009A575C" w:rsidP="00043D35">
      <w:pPr>
        <w:pStyle w:val="Nagwek2"/>
        <w:jc w:val="both"/>
        <w:rPr>
          <w:rFonts w:asciiTheme="minorHAnsi" w:hAnsiTheme="minorHAnsi" w:cstheme="minorHAnsi"/>
          <w:sz w:val="24"/>
          <w:szCs w:val="24"/>
        </w:rPr>
      </w:pPr>
      <w:r w:rsidRPr="004D3E51">
        <w:rPr>
          <w:rFonts w:asciiTheme="minorHAnsi" w:hAnsiTheme="minorHAnsi" w:cstheme="minorHAnsi"/>
          <w:sz w:val="24"/>
          <w:szCs w:val="24"/>
        </w:rPr>
        <w:t>Błędy w dokumentacji projektowej instalacji oświetlenia</w:t>
      </w:r>
    </w:p>
    <w:p w14:paraId="1D327565" w14:textId="77777777" w:rsidR="004D3E51"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4D3E51">
        <w:rPr>
          <w:rFonts w:eastAsia="Times New Roman" w:cstheme="minorHAnsi"/>
          <w:color w:val="0D0D0D"/>
          <w:kern w:val="0"/>
          <w:lang w:eastAsia="pl-PL"/>
          <w14:ligatures w14:val="none"/>
        </w:rPr>
        <w:t>Dokumentacja projektowa oświetlenia</w:t>
      </w:r>
      <w:r w:rsidRPr="009A575C">
        <w:rPr>
          <w:rFonts w:eastAsia="Times New Roman" w:cstheme="minorHAnsi"/>
          <w:color w:val="0D0D0D"/>
          <w:kern w:val="0"/>
          <w:lang w:eastAsia="pl-PL"/>
          <w14:ligatures w14:val="none"/>
        </w:rPr>
        <w:t xml:space="preserve"> to podstawa bezproblemowej realizacji inwestycji. Gdy zawiera błędy lub braki, niemal pewne są problemy na budowie lub przy końcowym odbiorze. Do typowych uchybień należą: nieaktualne rysunki, kolizje branżowe (np. oprawa zaprojektowana w miejscu przebiegu kanału wentylacyjnego), błędne obliczenia natężenia oświetlenia czy pominięcie części instalacji (np. brak opraw awaryjnych w projekcie). </w:t>
      </w:r>
    </w:p>
    <w:p w14:paraId="139A448F" w14:textId="77777777" w:rsidR="009A575C" w:rsidRPr="009A575C"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Inspektor nadzoru przy odbiorze będzie porównywał stan wykonany z zatwierdzonym projektem – wszelkie rozbieżności mogą skutkować odmową odbioru do czasu ich wyjaśnienia lub poprawy. </w:t>
      </w:r>
      <w:r w:rsidRPr="004D3E51">
        <w:rPr>
          <w:rFonts w:eastAsia="Times New Roman" w:cstheme="minorHAnsi"/>
          <w:color w:val="0D0D0D"/>
          <w:kern w:val="0"/>
          <w:lang w:eastAsia="pl-PL"/>
          <w14:ligatures w14:val="none"/>
        </w:rPr>
        <w:t>Dokumentacja to nie tylko formalność, ale dowód zgodności budowy z prawem i sztuką budowlaną,</w:t>
      </w:r>
      <w:r w:rsidRPr="009A575C">
        <w:rPr>
          <w:rFonts w:eastAsia="Times New Roman" w:cstheme="minorHAnsi"/>
          <w:color w:val="0D0D0D"/>
          <w:kern w:val="0"/>
          <w:lang w:eastAsia="pl-PL"/>
          <w14:ligatures w14:val="none"/>
        </w:rPr>
        <w:t xml:space="preserve"> dlatego musi być kompletna, aktualna i rzetelna</w:t>
      </w:r>
      <w:r w:rsidR="004D3E51">
        <w:t>.</w:t>
      </w:r>
    </w:p>
    <w:p w14:paraId="1604C354" w14:textId="46FAE219" w:rsidR="009A575C" w:rsidRPr="004D3E51" w:rsidRDefault="00552A47" w:rsidP="00043D35">
      <w:pPr>
        <w:shd w:val="clear" w:color="auto" w:fill="FFFFFF" w:themeFill="background1"/>
        <w:spacing w:line="0" w:lineRule="atLeast"/>
        <w:jc w:val="both"/>
        <w:textAlignment w:val="top"/>
        <w:rPr>
          <w:rFonts w:eastAsia="Times New Roman"/>
          <w:color w:val="0D0D0D"/>
          <w:kern w:val="0"/>
          <w:lang w:eastAsia="pl-PL"/>
          <w14:ligatures w14:val="none"/>
        </w:rPr>
      </w:pPr>
      <w:r w:rsidRPr="00552A47">
        <w:rPr>
          <w:rFonts w:eastAsia="Times New Roman" w:cstheme="minorHAnsi"/>
          <w:color w:val="0D0D0D"/>
          <w:kern w:val="0"/>
          <w:lang w:eastAsia="pl-PL"/>
          <w14:ligatures w14:val="none"/>
        </w:rPr>
        <w:t>Norbert Chrzanowski</w:t>
      </w:r>
      <w:r>
        <w:rPr>
          <w:rFonts w:eastAsia="Times New Roman" w:cstheme="minorHAnsi"/>
          <w:color w:val="0D0D0D"/>
          <w:kern w:val="0"/>
          <w:lang w:eastAsia="pl-PL"/>
          <w14:ligatures w14:val="none"/>
        </w:rPr>
        <w:t xml:space="preserve">, </w:t>
      </w:r>
      <w:r w:rsidRPr="00552A47">
        <w:rPr>
          <w:rFonts w:eastAsia="Times New Roman" w:cstheme="minorHAnsi"/>
          <w:color w:val="0D0D0D"/>
          <w:kern w:val="0"/>
          <w:lang w:eastAsia="pl-PL"/>
          <w14:ligatures w14:val="none"/>
        </w:rPr>
        <w:t xml:space="preserve">Dyrektor Techniczny LED </w:t>
      </w:r>
      <w:proofErr w:type="spellStart"/>
      <w:r w:rsidRPr="00552A47">
        <w:rPr>
          <w:rFonts w:eastAsia="Times New Roman" w:cstheme="minorHAnsi"/>
          <w:color w:val="0D0D0D"/>
          <w:kern w:val="0"/>
          <w:lang w:eastAsia="pl-PL"/>
          <w14:ligatures w14:val="none"/>
        </w:rPr>
        <w:t>line</w:t>
      </w:r>
      <w:proofErr w:type="spellEnd"/>
      <w:r>
        <w:rPr>
          <w:rFonts w:eastAsia="Times New Roman" w:cstheme="minorHAnsi"/>
          <w:color w:val="0D0D0D"/>
          <w:kern w:val="0"/>
          <w:lang w:eastAsia="pl-PL"/>
          <w14:ligatures w14:val="none"/>
        </w:rPr>
        <w:t xml:space="preserve">, </w:t>
      </w:r>
      <w:r w:rsidR="004D3E51" w:rsidRPr="00552A47">
        <w:rPr>
          <w:rFonts w:eastAsia="Times New Roman" w:cstheme="minorHAnsi"/>
          <w:color w:val="0D0D0D"/>
          <w:kern w:val="0"/>
          <w:lang w:eastAsia="pl-PL"/>
          <w14:ligatures w14:val="none"/>
        </w:rPr>
        <w:t>podkreśla</w:t>
      </w:r>
      <w:r w:rsidR="009A575C" w:rsidRPr="00552A47">
        <w:rPr>
          <w:rFonts w:eastAsia="Times New Roman" w:cstheme="minorHAnsi"/>
          <w:color w:val="0D0D0D"/>
          <w:kern w:val="0"/>
          <w:lang w:eastAsia="pl-PL"/>
          <w14:ligatures w14:val="none"/>
        </w:rPr>
        <w:t>:</w:t>
      </w:r>
      <w:r w:rsidR="009A575C" w:rsidRPr="4B5342FA">
        <w:rPr>
          <w:rFonts w:eastAsia="Times New Roman"/>
          <w:color w:val="0D0D0D"/>
          <w:kern w:val="0"/>
          <w:lang w:eastAsia="pl-PL"/>
          <w14:ligatures w14:val="none"/>
        </w:rPr>
        <w:t> </w:t>
      </w:r>
      <w:r w:rsidR="009A575C" w:rsidRPr="4B5342FA">
        <w:rPr>
          <w:rFonts w:eastAsia="Times New Roman"/>
          <w:i/>
          <w:iCs/>
          <w:color w:val="0D0D0D"/>
          <w:kern w:val="0"/>
          <w:lang w:eastAsia="pl-PL"/>
          <w14:ligatures w14:val="none"/>
        </w:rPr>
        <w:t xml:space="preserve">Braki lub pomyłki w dokumentacji potrafią wstrzymać odbiór inwestycji na długie tygodnie. Zdarza się, że dopiero podczas odbioru </w:t>
      </w:r>
      <w:r w:rsidR="004D3E51" w:rsidRPr="4B5342FA">
        <w:rPr>
          <w:rFonts w:eastAsia="Times New Roman"/>
          <w:i/>
          <w:iCs/>
          <w:color w:val="0D0D0D"/>
          <w:kern w:val="0"/>
          <w:lang w:eastAsia="pl-PL"/>
          <w14:ligatures w14:val="none"/>
        </w:rPr>
        <w:t>wychodzą</w:t>
      </w:r>
      <w:r w:rsidR="009A575C" w:rsidRPr="4B5342FA">
        <w:rPr>
          <w:rFonts w:eastAsia="Times New Roman"/>
          <w:i/>
          <w:iCs/>
          <w:color w:val="0D0D0D"/>
          <w:kern w:val="0"/>
          <w:lang w:eastAsia="pl-PL"/>
          <w14:ligatures w14:val="none"/>
        </w:rPr>
        <w:t xml:space="preserve"> niezgodnoś</w:t>
      </w:r>
      <w:r w:rsidR="004D3E51" w:rsidRPr="4B5342FA">
        <w:rPr>
          <w:rFonts w:eastAsia="Times New Roman"/>
          <w:i/>
          <w:iCs/>
          <w:color w:val="0D0D0D"/>
          <w:kern w:val="0"/>
          <w:lang w:eastAsia="pl-PL"/>
          <w14:ligatures w14:val="none"/>
        </w:rPr>
        <w:t>ci w</w:t>
      </w:r>
      <w:r w:rsidR="009A575C" w:rsidRPr="4B5342FA">
        <w:rPr>
          <w:rFonts w:eastAsia="Times New Roman"/>
          <w:i/>
          <w:iCs/>
          <w:color w:val="0D0D0D"/>
          <w:kern w:val="0"/>
          <w:lang w:eastAsia="pl-PL"/>
          <w14:ligatures w14:val="none"/>
        </w:rPr>
        <w:t xml:space="preserve"> rozmieszczeni</w:t>
      </w:r>
      <w:r w:rsidR="004D3E51" w:rsidRPr="4B5342FA">
        <w:rPr>
          <w:rFonts w:eastAsia="Times New Roman"/>
          <w:i/>
          <w:iCs/>
          <w:color w:val="0D0D0D"/>
          <w:kern w:val="0"/>
          <w:lang w:eastAsia="pl-PL"/>
          <w14:ligatures w14:val="none"/>
        </w:rPr>
        <w:t>u</w:t>
      </w:r>
      <w:r w:rsidR="009A575C" w:rsidRPr="4B5342FA">
        <w:rPr>
          <w:rFonts w:eastAsia="Times New Roman"/>
          <w:i/>
          <w:iCs/>
          <w:color w:val="0D0D0D"/>
          <w:kern w:val="0"/>
          <w:lang w:eastAsia="pl-PL"/>
          <w14:ligatures w14:val="none"/>
        </w:rPr>
        <w:t xml:space="preserve"> opraw </w:t>
      </w:r>
      <w:r w:rsidR="004D3E51" w:rsidRPr="4B5342FA">
        <w:rPr>
          <w:rFonts w:eastAsia="Times New Roman"/>
          <w:i/>
          <w:iCs/>
          <w:color w:val="0D0D0D"/>
          <w:kern w:val="0"/>
          <w:lang w:eastAsia="pl-PL"/>
          <w14:ligatures w14:val="none"/>
        </w:rPr>
        <w:t>względem</w:t>
      </w:r>
      <w:r w:rsidR="009A575C" w:rsidRPr="4B5342FA">
        <w:rPr>
          <w:rFonts w:eastAsia="Times New Roman"/>
          <w:i/>
          <w:iCs/>
          <w:color w:val="0D0D0D"/>
          <w:kern w:val="0"/>
          <w:lang w:eastAsia="pl-PL"/>
          <w14:ligatures w14:val="none"/>
        </w:rPr>
        <w:t xml:space="preserve"> projekt</w:t>
      </w:r>
      <w:r w:rsidR="004D3E51" w:rsidRPr="4B5342FA">
        <w:rPr>
          <w:rFonts w:eastAsia="Times New Roman"/>
          <w:i/>
          <w:iCs/>
          <w:color w:val="0D0D0D"/>
          <w:kern w:val="0"/>
          <w:lang w:eastAsia="pl-PL"/>
          <w14:ligatures w14:val="none"/>
        </w:rPr>
        <w:t>u</w:t>
      </w:r>
      <w:r w:rsidR="009A575C" w:rsidRPr="4B5342FA">
        <w:rPr>
          <w:rFonts w:eastAsia="Times New Roman"/>
          <w:i/>
          <w:iCs/>
          <w:color w:val="0D0D0D"/>
          <w:kern w:val="0"/>
          <w:lang w:eastAsia="pl-PL"/>
          <w14:ligatures w14:val="none"/>
        </w:rPr>
        <w:t xml:space="preserve"> czy błędnie dobrane komponenty. Dlatego zawsze podkreślamy konieczność wnikliwej weryfikacji projektu oświetlenia przed realizacją – to oszczędzi nerwów i kosztów.</w:t>
      </w:r>
    </w:p>
    <w:p w14:paraId="6F8C62D6" w14:textId="77777777" w:rsidR="009A575C" w:rsidRPr="009A575C"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 xml:space="preserve">Należy sprawdzić zgodność wszystkich planów z instalacjami HVAC, przeciwpożarowymi itp., uzupełnić brakujące dane (np. specyfikacje opraw, schematy zasilania, rozmieszczenie włączników) i nanieść ewentualne zmiany w formie aneksów lub poprawek zatwierdzonych </w:t>
      </w:r>
      <w:r w:rsidRPr="009A575C">
        <w:rPr>
          <w:rFonts w:eastAsia="Times New Roman" w:cstheme="minorHAnsi"/>
          <w:color w:val="0D0D0D"/>
          <w:kern w:val="0"/>
          <w:lang w:eastAsia="pl-PL"/>
          <w14:ligatures w14:val="none"/>
        </w:rPr>
        <w:lastRenderedPageBreak/>
        <w:t>przez projektanta. Równie istotne jest przygotowanie </w:t>
      </w:r>
      <w:r w:rsidRPr="004D3E51">
        <w:rPr>
          <w:rFonts w:eastAsia="Times New Roman" w:cstheme="minorHAnsi"/>
          <w:color w:val="0D0D0D"/>
          <w:kern w:val="0"/>
          <w:lang w:eastAsia="pl-PL"/>
          <w14:ligatures w14:val="none"/>
        </w:rPr>
        <w:t>dokumentacji powykonawczej</w:t>
      </w:r>
      <w:r w:rsidRPr="009A575C">
        <w:rPr>
          <w:rFonts w:eastAsia="Times New Roman" w:cstheme="minorHAnsi"/>
          <w:color w:val="0D0D0D"/>
          <w:kern w:val="0"/>
          <w:lang w:eastAsia="pl-PL"/>
          <w14:ligatures w14:val="none"/>
        </w:rPr>
        <w:t> po zakończeniu robót – będzie ona wymagana przy odbiorze końcowym. Starannie opracowana dokumentacja zapewni, że inwestor, wykonawca i inspektor nadzoru „mówią jednym językiem”, a odbiór przebiegnie sprawnie.</w:t>
      </w:r>
    </w:p>
    <w:p w14:paraId="3D9FDFBD" w14:textId="77777777" w:rsidR="009A575C" w:rsidRPr="004D3E51" w:rsidRDefault="009A575C" w:rsidP="00043D35">
      <w:pPr>
        <w:pStyle w:val="Nagwek2"/>
        <w:jc w:val="both"/>
        <w:rPr>
          <w:rFonts w:asciiTheme="minorHAnsi" w:hAnsiTheme="minorHAnsi" w:cstheme="minorHAnsi"/>
          <w:sz w:val="24"/>
          <w:szCs w:val="24"/>
        </w:rPr>
      </w:pPr>
      <w:r w:rsidRPr="004D3E51">
        <w:rPr>
          <w:rFonts w:asciiTheme="minorHAnsi" w:hAnsiTheme="minorHAnsi" w:cstheme="minorHAnsi"/>
          <w:sz w:val="24"/>
          <w:szCs w:val="24"/>
        </w:rPr>
        <w:t>Brak zgodności z normami i przepisami</w:t>
      </w:r>
    </w:p>
    <w:p w14:paraId="1EF9CD1B" w14:textId="77777777" w:rsidR="009A575C" w:rsidRPr="009A575C"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4D3E51">
        <w:rPr>
          <w:rFonts w:eastAsia="Times New Roman" w:cstheme="minorHAnsi"/>
          <w:color w:val="0D0D0D"/>
          <w:kern w:val="0"/>
          <w:lang w:eastAsia="pl-PL"/>
          <w14:ligatures w14:val="none"/>
        </w:rPr>
        <w:t>Niezgodność instalacji oświetleniowej z obowiązującymi normami</w:t>
      </w:r>
      <w:r w:rsidRPr="009A575C">
        <w:rPr>
          <w:rFonts w:eastAsia="Times New Roman" w:cstheme="minorHAnsi"/>
          <w:color w:val="0D0D0D"/>
          <w:kern w:val="0"/>
          <w:lang w:eastAsia="pl-PL"/>
          <w14:ligatures w14:val="none"/>
        </w:rPr>
        <w:t> to częsty grzech, który mści się przy odbiorze. Czasem wynika to z nieznajomości aktualnych przepisów – projekt bywa oparty na dawnych wytycznych lub nawykach projektanta, zamiast na aktualnych normach PN-EN. W Polsce co prawda stosowanie norm jest formalnie dobrowolne, jednak wiele z nich zostało </w:t>
      </w:r>
      <w:r w:rsidRPr="00133377">
        <w:rPr>
          <w:rFonts w:eastAsia="Times New Roman" w:cstheme="minorHAnsi"/>
          <w:color w:val="0D0D0D"/>
          <w:kern w:val="0"/>
          <w:lang w:eastAsia="pl-PL"/>
          <w14:ligatures w14:val="none"/>
        </w:rPr>
        <w:t xml:space="preserve">przywołanych w przepisach prawa bądź stanowi podstawę oceny przez służby kontrolne. </w:t>
      </w:r>
    </w:p>
    <w:p w14:paraId="65470647" w14:textId="77777777" w:rsidR="009A575C" w:rsidRPr="009A575C" w:rsidRDefault="004D3E51" w:rsidP="00043D35">
      <w:pPr>
        <w:shd w:val="clear" w:color="auto" w:fill="FFFFFF"/>
        <w:jc w:val="both"/>
        <w:rPr>
          <w:rFonts w:eastAsia="Times New Roman" w:cstheme="minorHAnsi"/>
          <w:color w:val="0D0D0D"/>
          <w:kern w:val="0"/>
          <w:lang w:eastAsia="pl-PL"/>
          <w14:ligatures w14:val="none"/>
        </w:rPr>
      </w:pPr>
      <w:r>
        <w:rPr>
          <w:rFonts w:eastAsia="Times New Roman" w:cstheme="minorHAnsi"/>
          <w:color w:val="0D0D0D"/>
          <w:kern w:val="0"/>
          <w:lang w:eastAsia="pl-PL"/>
          <w14:ligatures w14:val="none"/>
        </w:rPr>
        <w:t>Oprócz</w:t>
      </w:r>
      <w:r w:rsidR="009A575C" w:rsidRPr="009A575C">
        <w:rPr>
          <w:rFonts w:eastAsia="Times New Roman" w:cstheme="minorHAnsi"/>
          <w:color w:val="0D0D0D"/>
          <w:kern w:val="0"/>
          <w:lang w:eastAsia="pl-PL"/>
          <w14:ligatures w14:val="none"/>
        </w:rPr>
        <w:t> </w:t>
      </w:r>
      <w:r w:rsidR="009A575C" w:rsidRPr="004D3E51">
        <w:rPr>
          <w:rFonts w:eastAsia="Times New Roman" w:cstheme="minorHAnsi"/>
          <w:color w:val="0D0D0D"/>
          <w:kern w:val="0"/>
          <w:lang w:eastAsia="pl-PL"/>
          <w14:ligatures w14:val="none"/>
        </w:rPr>
        <w:t>norm oświetleniowych</w:t>
      </w:r>
      <w:r>
        <w:rPr>
          <w:rFonts w:eastAsia="Times New Roman" w:cstheme="minorHAnsi"/>
          <w:color w:val="0D0D0D"/>
          <w:kern w:val="0"/>
          <w:lang w:eastAsia="pl-PL"/>
          <w14:ligatures w14:val="none"/>
        </w:rPr>
        <w:t xml:space="preserve">, </w:t>
      </w:r>
      <w:r w:rsidRPr="009A575C">
        <w:rPr>
          <w:rFonts w:eastAsia="Times New Roman" w:cstheme="minorHAnsi"/>
          <w:color w:val="0D0D0D"/>
          <w:kern w:val="0"/>
          <w:lang w:eastAsia="pl-PL"/>
          <w14:ligatures w14:val="none"/>
        </w:rPr>
        <w:t>konkretne wymagania dotyczące</w:t>
      </w:r>
      <w:r>
        <w:rPr>
          <w:rFonts w:eastAsia="Times New Roman" w:cstheme="minorHAnsi"/>
          <w:color w:val="0D0D0D"/>
          <w:kern w:val="0"/>
          <w:lang w:eastAsia="pl-PL"/>
          <w14:ligatures w14:val="none"/>
        </w:rPr>
        <w:t xml:space="preserve"> tego obszaru zawarto w przepisach</w:t>
      </w:r>
      <w:r w:rsidR="00133377">
        <w:rPr>
          <w:rFonts w:eastAsia="Times New Roman" w:cstheme="minorHAnsi"/>
          <w:color w:val="0D0D0D"/>
          <w:kern w:val="0"/>
          <w:lang w:eastAsia="pl-PL"/>
          <w14:ligatures w14:val="none"/>
        </w:rPr>
        <w:t xml:space="preserve"> krajowych. Są to </w:t>
      </w:r>
      <w:r w:rsidR="009A575C" w:rsidRPr="009A575C">
        <w:rPr>
          <w:rFonts w:eastAsia="Times New Roman" w:cstheme="minorHAnsi"/>
          <w:color w:val="0D0D0D"/>
          <w:kern w:val="0"/>
          <w:lang w:eastAsia="pl-PL"/>
          <w14:ligatures w14:val="none"/>
        </w:rPr>
        <w:t>np. Warunki Techniczne jakim powinny odpowiadać budynki</w:t>
      </w:r>
      <w:r w:rsidR="00133377">
        <w:rPr>
          <w:rFonts w:eastAsia="Times New Roman" w:cstheme="minorHAnsi"/>
          <w:color w:val="0D0D0D"/>
          <w:kern w:val="0"/>
          <w:lang w:eastAsia="pl-PL"/>
          <w14:ligatures w14:val="none"/>
        </w:rPr>
        <w:t xml:space="preserve"> </w:t>
      </w:r>
      <w:r w:rsidR="009A575C" w:rsidRPr="009A575C">
        <w:rPr>
          <w:rFonts w:eastAsia="Times New Roman" w:cstheme="minorHAnsi"/>
          <w:color w:val="0D0D0D"/>
          <w:kern w:val="0"/>
          <w:lang w:eastAsia="pl-PL"/>
          <w14:ligatures w14:val="none"/>
        </w:rPr>
        <w:t>czy rozporządzenia BHP. Przykładowo, na zewnątrz budynku trzeba ograniczyć emisję światła uciążliwą dla otoczenia (np. maks. 5 lx na elewację z oknami sąsiednich budynków – § 293 WT). </w:t>
      </w:r>
      <w:r w:rsidR="009A575C" w:rsidRPr="00133377">
        <w:rPr>
          <w:rFonts w:eastAsia="Times New Roman" w:cstheme="minorHAnsi"/>
          <w:color w:val="0D0D0D"/>
          <w:kern w:val="0"/>
          <w:lang w:eastAsia="pl-PL"/>
          <w14:ligatures w14:val="none"/>
        </w:rPr>
        <w:t>Zignorowanie tych wymogów</w:t>
      </w:r>
      <w:r w:rsidR="009A575C" w:rsidRPr="009A575C">
        <w:rPr>
          <w:rFonts w:eastAsia="Times New Roman" w:cstheme="minorHAnsi"/>
          <w:color w:val="0D0D0D"/>
          <w:kern w:val="0"/>
          <w:lang w:eastAsia="pl-PL"/>
          <w14:ligatures w14:val="none"/>
        </w:rPr>
        <w:t> na etapie projektu skutkuje później koniecznością poprawek –</w:t>
      </w:r>
      <w:r w:rsidR="00133377">
        <w:rPr>
          <w:rFonts w:eastAsia="Times New Roman" w:cstheme="minorHAnsi"/>
          <w:color w:val="0D0D0D"/>
          <w:kern w:val="0"/>
          <w:lang w:eastAsia="pl-PL"/>
          <w14:ligatures w14:val="none"/>
        </w:rPr>
        <w:t xml:space="preserve"> </w:t>
      </w:r>
      <w:r w:rsidR="009A575C" w:rsidRPr="009A575C">
        <w:rPr>
          <w:rFonts w:eastAsia="Times New Roman" w:cstheme="minorHAnsi"/>
          <w:color w:val="0D0D0D"/>
          <w:kern w:val="0"/>
          <w:lang w:eastAsia="pl-PL"/>
          <w14:ligatures w14:val="none"/>
        </w:rPr>
        <w:t xml:space="preserve">wymiany źródeł światła czy instalacji osłon </w:t>
      </w:r>
      <w:proofErr w:type="spellStart"/>
      <w:r w:rsidR="009A575C" w:rsidRPr="009A575C">
        <w:rPr>
          <w:rFonts w:eastAsia="Times New Roman" w:cstheme="minorHAnsi"/>
          <w:color w:val="0D0D0D"/>
          <w:kern w:val="0"/>
          <w:lang w:eastAsia="pl-PL"/>
          <w14:ligatures w14:val="none"/>
        </w:rPr>
        <w:t>przeciwolśnieniowych</w:t>
      </w:r>
      <w:proofErr w:type="spellEnd"/>
      <w:r w:rsidR="009A575C" w:rsidRPr="009A575C">
        <w:rPr>
          <w:rFonts w:eastAsia="Times New Roman" w:cstheme="minorHAnsi"/>
          <w:color w:val="0D0D0D"/>
          <w:kern w:val="0"/>
          <w:lang w:eastAsia="pl-PL"/>
          <w14:ligatures w14:val="none"/>
        </w:rPr>
        <w:t xml:space="preserve"> – co oczywiście opóźnia oddanie inwestycji.</w:t>
      </w:r>
    </w:p>
    <w:p w14:paraId="6E7BEAA2" w14:textId="77777777" w:rsidR="00133377" w:rsidRDefault="009A575C" w:rsidP="00043D35">
      <w:pPr>
        <w:shd w:val="clear" w:color="auto" w:fill="FFFFFF"/>
        <w:jc w:val="both"/>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 </w:t>
      </w:r>
    </w:p>
    <w:p w14:paraId="56A25316" w14:textId="77777777" w:rsidR="009A575C" w:rsidRPr="009A575C" w:rsidRDefault="009A575C" w:rsidP="00043D35">
      <w:pPr>
        <w:shd w:val="clear" w:color="auto" w:fill="FFFFFF"/>
        <w:jc w:val="both"/>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Inwestorzy coraz częściej wymagają też, aby w dokumentacji projektowej znalazły się wyniki obliczeń natężenia światła i uśrednionego olśnienia – jest to dowód na dochowanie standardów jakości. Podsumowując: zgodność z normami nie jest „sztuką dla sztuki”, ale warunkiem bezpiecznego i zgodnego z prawem użytkowania budynku.</w:t>
      </w:r>
    </w:p>
    <w:p w14:paraId="0A646FB6" w14:textId="77777777" w:rsidR="009A575C" w:rsidRPr="00133377" w:rsidRDefault="009A575C" w:rsidP="00043D35">
      <w:pPr>
        <w:pStyle w:val="Nagwek2"/>
        <w:jc w:val="both"/>
        <w:rPr>
          <w:rFonts w:asciiTheme="minorHAnsi" w:hAnsiTheme="minorHAnsi" w:cstheme="minorHAnsi"/>
          <w:sz w:val="24"/>
          <w:szCs w:val="24"/>
        </w:rPr>
      </w:pPr>
      <w:r w:rsidRPr="00133377">
        <w:rPr>
          <w:rFonts w:asciiTheme="minorHAnsi" w:hAnsiTheme="minorHAnsi" w:cstheme="minorHAnsi"/>
          <w:sz w:val="24"/>
          <w:szCs w:val="24"/>
        </w:rPr>
        <w:t>Niedoszacowanie mocy i liczby źródeł światła</w:t>
      </w:r>
    </w:p>
    <w:p w14:paraId="651B64D3" w14:textId="77777777" w:rsidR="00133377"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133377">
        <w:rPr>
          <w:rFonts w:eastAsia="Times New Roman" w:cstheme="minorHAnsi"/>
          <w:color w:val="0D0D0D"/>
          <w:kern w:val="0"/>
          <w:lang w:eastAsia="pl-PL"/>
          <w14:ligatures w14:val="none"/>
        </w:rPr>
        <w:t>Zbyt słabe lub zbyt nieliczne źródła światła</w:t>
      </w:r>
      <w:r w:rsidRPr="009A575C">
        <w:rPr>
          <w:rFonts w:eastAsia="Times New Roman" w:cstheme="minorHAnsi"/>
          <w:color w:val="0D0D0D"/>
          <w:kern w:val="0"/>
          <w:lang w:eastAsia="pl-PL"/>
          <w14:ligatures w14:val="none"/>
        </w:rPr>
        <w:t> to kolejny błąd, który często wychodzi na jaw dopiero przy odbiorze budynku. Bywa on skutkiem nadmiernej oszczędności (chęć zminimalizowania liczby opraw) albo błędnych założeń projektowych co do wymaganej ilości światła. Przykładowo, przy modernizacji oświetlenia czasem stosuje się zasadę wymiany 1:1 na LED bez zwiększenia liczby lumenów, licząc</w:t>
      </w:r>
      <w:r w:rsidR="00133377">
        <w:rPr>
          <w:rFonts w:eastAsia="Times New Roman" w:cstheme="minorHAnsi"/>
          <w:color w:val="0D0D0D"/>
          <w:kern w:val="0"/>
          <w:lang w:eastAsia="pl-PL"/>
          <w14:ligatures w14:val="none"/>
        </w:rPr>
        <w:t>,</w:t>
      </w:r>
      <w:r w:rsidRPr="009A575C">
        <w:rPr>
          <w:rFonts w:eastAsia="Times New Roman" w:cstheme="minorHAnsi"/>
          <w:color w:val="0D0D0D"/>
          <w:kern w:val="0"/>
          <w:lang w:eastAsia="pl-PL"/>
          <w14:ligatures w14:val="none"/>
        </w:rPr>
        <w:t xml:space="preserve"> że </w:t>
      </w:r>
      <w:r w:rsidRPr="00133377">
        <w:rPr>
          <w:rFonts w:eastAsia="Times New Roman" w:cstheme="minorHAnsi"/>
          <w:color w:val="0D0D0D"/>
          <w:kern w:val="0"/>
          <w:lang w:eastAsia="pl-PL"/>
          <w14:ligatures w14:val="none"/>
        </w:rPr>
        <w:t>„będzie jaśniej, bo LED-y są wydajniejsze”.</w:t>
      </w:r>
      <w:r w:rsidRPr="009A575C">
        <w:rPr>
          <w:rFonts w:eastAsia="Times New Roman" w:cstheme="minorHAnsi"/>
          <w:color w:val="0D0D0D"/>
          <w:kern w:val="0"/>
          <w:lang w:eastAsia="pl-PL"/>
          <w14:ligatures w14:val="none"/>
        </w:rPr>
        <w:t xml:space="preserve"> </w:t>
      </w:r>
    </w:p>
    <w:p w14:paraId="54AC2294" w14:textId="77EA03D4" w:rsidR="009A575C" w:rsidRPr="009A575C" w:rsidRDefault="00133377" w:rsidP="00043D35">
      <w:pPr>
        <w:shd w:val="clear" w:color="auto" w:fill="FFFFFF" w:themeFill="background1"/>
        <w:spacing w:beforeAutospacing="1" w:afterAutospacing="1"/>
        <w:jc w:val="both"/>
        <w:textAlignment w:val="top"/>
        <w:rPr>
          <w:rFonts w:eastAsia="Times New Roman"/>
          <w:color w:val="0D0D0D"/>
          <w:kern w:val="0"/>
          <w:lang w:eastAsia="pl-PL"/>
          <w14:ligatures w14:val="none"/>
        </w:rPr>
      </w:pPr>
      <w:r w:rsidRPr="4B5342FA">
        <w:rPr>
          <w:rFonts w:eastAsia="Times New Roman"/>
          <w:color w:val="0D0D0D"/>
          <w:kern w:val="0"/>
          <w:lang w:eastAsia="pl-PL"/>
          <w14:ligatures w14:val="none"/>
        </w:rPr>
        <w:t xml:space="preserve">– </w:t>
      </w:r>
      <w:r w:rsidR="009A575C" w:rsidRPr="4B5342FA">
        <w:rPr>
          <w:rFonts w:eastAsia="Times New Roman"/>
          <w:color w:val="0D0D0D"/>
          <w:kern w:val="0"/>
          <w:lang w:eastAsia="pl-PL"/>
          <w14:ligatures w14:val="none"/>
        </w:rPr>
        <w:t>Tymczasem utrzymanie takiego samego poziomu luksów jak przed modernizacją może nie wystarczyć – stare oprawy często świeciły poniżej obecnych norm, więc proste zastąpienie ich LED-</w:t>
      </w:r>
      <w:proofErr w:type="spellStart"/>
      <w:r w:rsidR="009A575C" w:rsidRPr="4B5342FA">
        <w:rPr>
          <w:rFonts w:eastAsia="Times New Roman"/>
          <w:color w:val="0D0D0D"/>
          <w:kern w:val="0"/>
          <w:lang w:eastAsia="pl-PL"/>
          <w14:ligatures w14:val="none"/>
        </w:rPr>
        <w:t>ami</w:t>
      </w:r>
      <w:proofErr w:type="spellEnd"/>
      <w:r w:rsidR="009A575C" w:rsidRPr="4B5342FA">
        <w:rPr>
          <w:rFonts w:eastAsia="Times New Roman"/>
          <w:color w:val="0D0D0D"/>
          <w:kern w:val="0"/>
          <w:lang w:eastAsia="pl-PL"/>
          <w14:ligatures w14:val="none"/>
        </w:rPr>
        <w:t xml:space="preserve"> o tej samej jasności skutkuje nadal niedoświetleniem przestrzeni</w:t>
      </w:r>
      <w:r>
        <w:t>. – ostrzega ekspert z L</w:t>
      </w:r>
      <w:r w:rsidR="00552A47">
        <w:t xml:space="preserve">ED </w:t>
      </w:r>
      <w:proofErr w:type="spellStart"/>
      <w:r w:rsidR="00552A47">
        <w:t>l</w:t>
      </w:r>
      <w:r>
        <w:t>ine</w:t>
      </w:r>
      <w:proofErr w:type="spellEnd"/>
      <w:r>
        <w:t xml:space="preserve">. </w:t>
      </w:r>
      <w:r w:rsidRPr="4B5342FA">
        <w:rPr>
          <w:rFonts w:eastAsia="Times New Roman"/>
          <w:i/>
          <w:iCs/>
          <w:color w:val="0D0D0D"/>
          <w:kern w:val="0"/>
          <w:lang w:eastAsia="pl-PL"/>
          <w14:ligatures w14:val="none"/>
        </w:rPr>
        <w:t xml:space="preserve"> –  </w:t>
      </w:r>
      <w:r w:rsidRPr="4B5342FA">
        <w:rPr>
          <w:rFonts w:eastAsia="Times New Roman"/>
          <w:color w:val="0D0D0D"/>
          <w:kern w:val="0"/>
          <w:lang w:eastAsia="pl-PL"/>
          <w14:ligatures w14:val="none"/>
        </w:rPr>
        <w:t>W</w:t>
      </w:r>
      <w:r w:rsidR="009A575C" w:rsidRPr="4B5342FA">
        <w:rPr>
          <w:rFonts w:eastAsia="Times New Roman"/>
          <w:color w:val="0D0D0D"/>
          <w:kern w:val="0"/>
          <w:lang w:eastAsia="pl-PL"/>
          <w14:ligatures w14:val="none"/>
        </w:rPr>
        <w:t xml:space="preserve"> efekcie tuż przed odbiorem okazuje się, że natężenie oświetlenia jest poniżej normy </w:t>
      </w:r>
      <w:r w:rsidRPr="4B5342FA">
        <w:rPr>
          <w:rFonts w:eastAsia="Times New Roman"/>
          <w:color w:val="0D0D0D"/>
          <w:kern w:val="0"/>
          <w:lang w:eastAsia="pl-PL"/>
          <w14:ligatures w14:val="none"/>
        </w:rPr>
        <w:t>i trzeba szybko</w:t>
      </w:r>
      <w:r w:rsidR="009A575C" w:rsidRPr="4B5342FA">
        <w:rPr>
          <w:rFonts w:eastAsia="Times New Roman"/>
          <w:color w:val="0D0D0D"/>
          <w:kern w:val="0"/>
          <w:lang w:eastAsia="pl-PL"/>
          <w14:ligatures w14:val="none"/>
        </w:rPr>
        <w:t xml:space="preserve"> dokładać dodatkowe lampy lub wymieniać oprawy na mocniejsze. </w:t>
      </w:r>
      <w:r w:rsidRPr="4B5342FA">
        <w:rPr>
          <w:rFonts w:eastAsia="Times New Roman"/>
          <w:color w:val="0D0D0D"/>
          <w:kern w:val="0"/>
          <w:lang w:eastAsia="pl-PL"/>
          <w14:ligatures w14:val="none"/>
        </w:rPr>
        <w:t xml:space="preserve">Aby zapobiec niedoświetleniu, warto przeprowadzić dokładne obliczenia fotometryczne dla wszystkich pomieszczeń. Należy brać pod uwagę planowany sposób użytkowania przestrzeni – inne natężenie światła jest potrzebne w magazynie, inne w biurze open </w:t>
      </w:r>
      <w:proofErr w:type="spellStart"/>
      <w:r w:rsidRPr="4B5342FA">
        <w:rPr>
          <w:rFonts w:eastAsia="Times New Roman"/>
          <w:color w:val="0D0D0D"/>
          <w:kern w:val="0"/>
          <w:lang w:eastAsia="pl-PL"/>
          <w14:ligatures w14:val="none"/>
        </w:rPr>
        <w:t>space</w:t>
      </w:r>
      <w:proofErr w:type="spellEnd"/>
      <w:r w:rsidRPr="4B5342FA">
        <w:rPr>
          <w:rFonts w:eastAsia="Times New Roman"/>
          <w:color w:val="0D0D0D"/>
          <w:kern w:val="0"/>
          <w:lang w:eastAsia="pl-PL"/>
          <w14:ligatures w14:val="none"/>
        </w:rPr>
        <w:t>, a jeszcze inne w korytarzach</w:t>
      </w:r>
      <w:r w:rsidR="002E2756" w:rsidRPr="4B5342FA">
        <w:rPr>
          <w:rFonts w:eastAsia="Times New Roman"/>
          <w:color w:val="0D0D0D"/>
          <w:kern w:val="0"/>
          <w:lang w:eastAsia="pl-PL"/>
          <w14:ligatures w14:val="none"/>
        </w:rPr>
        <w:t xml:space="preserve"> apartamentowca</w:t>
      </w:r>
      <w:r w:rsidRPr="4B5342FA">
        <w:rPr>
          <w:rFonts w:eastAsia="Times New Roman"/>
          <w:color w:val="0D0D0D"/>
          <w:kern w:val="0"/>
          <w:lang w:eastAsia="pl-PL"/>
          <w14:ligatures w14:val="none"/>
        </w:rPr>
        <w:t xml:space="preserve">. Kluczowe jest projektowanie nie „na styk”, ale z uwzględnieniem strat światła w czasie (LED-y z czasem nieco tracą jasność) oraz ewentualnych zabrudzeń opraw. – podpowiada </w:t>
      </w:r>
      <w:r w:rsidR="00552A47" w:rsidRPr="00552A47">
        <w:rPr>
          <w:rFonts w:eastAsia="Times New Roman" w:cstheme="minorHAnsi"/>
          <w:color w:val="0D0D0D"/>
          <w:kern w:val="0"/>
          <w:lang w:eastAsia="pl-PL"/>
          <w14:ligatures w14:val="none"/>
        </w:rPr>
        <w:t>Norbert Chrzanowski</w:t>
      </w:r>
      <w:r w:rsidRPr="4B5342FA">
        <w:rPr>
          <w:rFonts w:eastAsia="Times New Roman"/>
          <w:color w:val="0D0D0D"/>
          <w:kern w:val="0"/>
          <w:lang w:eastAsia="pl-PL"/>
          <w14:ligatures w14:val="none"/>
        </w:rPr>
        <w:t xml:space="preserve">. </w:t>
      </w:r>
    </w:p>
    <w:p w14:paraId="72BDC3BE" w14:textId="77777777" w:rsidR="009A575C" w:rsidRPr="009A575C" w:rsidRDefault="002E2756"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Pr>
          <w:rFonts w:eastAsia="Times New Roman" w:cstheme="minorHAnsi"/>
          <w:color w:val="0D0D0D"/>
          <w:kern w:val="0"/>
          <w:lang w:eastAsia="pl-PL"/>
          <w14:ligatures w14:val="none"/>
        </w:rPr>
        <w:lastRenderedPageBreak/>
        <w:t>Warto też podkreślić, że d</w:t>
      </w:r>
      <w:r w:rsidR="009A575C" w:rsidRPr="009A575C">
        <w:rPr>
          <w:rFonts w:eastAsia="Times New Roman" w:cstheme="minorHAnsi"/>
          <w:color w:val="0D0D0D"/>
          <w:kern w:val="0"/>
          <w:lang w:eastAsia="pl-PL"/>
          <w14:ligatures w14:val="none"/>
        </w:rPr>
        <w:t>obrze zaplanowane oświetlenie będzie spełniało normy nawet po kilku latach eksploatacji, co leży w interesie zarówno wykonawcy, jak i użytkownika końcowego.</w:t>
      </w:r>
    </w:p>
    <w:p w14:paraId="4FE3E492" w14:textId="77777777" w:rsidR="009A575C" w:rsidRPr="00133377" w:rsidRDefault="00133377" w:rsidP="00043D35">
      <w:pPr>
        <w:pStyle w:val="Nagwek2"/>
        <w:jc w:val="both"/>
        <w:rPr>
          <w:rFonts w:asciiTheme="minorHAnsi" w:hAnsiTheme="minorHAnsi" w:cstheme="minorHAnsi"/>
          <w:sz w:val="24"/>
          <w:szCs w:val="24"/>
        </w:rPr>
      </w:pPr>
      <w:r w:rsidRPr="00133377">
        <w:rPr>
          <w:rFonts w:asciiTheme="minorHAnsi" w:hAnsiTheme="minorHAnsi" w:cstheme="minorHAnsi"/>
          <w:sz w:val="24"/>
          <w:szCs w:val="24"/>
        </w:rPr>
        <w:t>Błędy w zakresie</w:t>
      </w:r>
      <w:r w:rsidR="009A575C" w:rsidRPr="00133377">
        <w:rPr>
          <w:rFonts w:asciiTheme="minorHAnsi" w:hAnsiTheme="minorHAnsi" w:cstheme="minorHAnsi"/>
          <w:sz w:val="24"/>
          <w:szCs w:val="24"/>
        </w:rPr>
        <w:t xml:space="preserve"> oświetlenia awaryjnego i ewakuacyjnego</w:t>
      </w:r>
    </w:p>
    <w:p w14:paraId="03FA23F8" w14:textId="77777777" w:rsidR="00133377"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Polskie prawo budowlane i przepisy przeciwpożarowe jednoznacznie wymagają, by w budynkach użyteczności publicznej, obiektach przemysłowych, garażach itp. było zainstalowane oświetlenie awaryjne zgodne z normami. </w:t>
      </w:r>
      <w:r w:rsidRPr="002E2756">
        <w:rPr>
          <w:rFonts w:eastAsia="Times New Roman" w:cstheme="minorHAnsi"/>
          <w:color w:val="0D0D0D"/>
          <w:kern w:val="0"/>
          <w:lang w:eastAsia="pl-PL"/>
          <w14:ligatures w14:val="none"/>
        </w:rPr>
        <w:t>Pominięcie tego aspektu w projekcie oświetlenia</w:t>
      </w:r>
      <w:r w:rsidRPr="009A575C">
        <w:rPr>
          <w:rFonts w:eastAsia="Times New Roman" w:cstheme="minorHAnsi"/>
          <w:color w:val="0D0D0D"/>
          <w:kern w:val="0"/>
          <w:lang w:eastAsia="pl-PL"/>
          <w14:ligatures w14:val="none"/>
        </w:rPr>
        <w:t> lub wykonanie go niezgodnie z przepisami stanowi poważne uchybienie formalne i funkcjonalne</w:t>
      </w:r>
      <w:r w:rsidR="00133377">
        <w:t>.</w:t>
      </w:r>
      <w:r w:rsidRPr="009A575C">
        <w:rPr>
          <w:rFonts w:eastAsia="Times New Roman" w:cstheme="minorHAnsi"/>
          <w:color w:val="0D0D0D"/>
          <w:kern w:val="0"/>
          <w:lang w:eastAsia="pl-PL"/>
          <w14:ligatures w14:val="none"/>
        </w:rPr>
        <w:t xml:space="preserve"> W praktyce oznacza to, że straż pożarna albo nadzór budowlany nie wydadzą zgody na użytkowanie obiektu, dopóki system oświetlenia awaryjnego nie będzie spełniał wymagań.</w:t>
      </w:r>
    </w:p>
    <w:p w14:paraId="551107C2" w14:textId="77777777" w:rsidR="00133377"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Typowe błędy to: brak opraw awaryjnych na wszystkich drogach ewakuacyjnych (np. nieoświetlone klatki schodowe, wyjścia), zastosowanie opraw bez autonomicznego zasilania lub o zbyt krótkim podtrzymaniu (norma PN-EN 1838 wymaga co najmniej 1 godziny działania oświetlenia awaryjnego), zbyt małe natężenie światła awaryjnego (min. 1 lx na poziomie podłogi na ścieżkach ewakuacyjnych) czy brak wymaganego podświetlenia znaków wyjścia ewakuacyjnego. Zdarza się także, że dokumentacja powykonawcza nie zawiera wymaganego </w:t>
      </w:r>
      <w:r w:rsidRPr="002E2756">
        <w:rPr>
          <w:rFonts w:eastAsia="Times New Roman" w:cstheme="minorHAnsi"/>
          <w:color w:val="0D0D0D"/>
          <w:kern w:val="0"/>
          <w:lang w:eastAsia="pl-PL"/>
          <w14:ligatures w14:val="none"/>
        </w:rPr>
        <w:t>scenariusza pożarowego</w:t>
      </w:r>
      <w:r w:rsidRPr="009A575C">
        <w:rPr>
          <w:rFonts w:eastAsia="Times New Roman" w:cstheme="minorHAnsi"/>
          <w:color w:val="0D0D0D"/>
          <w:kern w:val="0"/>
          <w:lang w:eastAsia="pl-PL"/>
          <w14:ligatures w14:val="none"/>
        </w:rPr>
        <w:t> dla instalacji oświetlenia awaryjnego – co również utrudnia odbiór przez PSP. Wszystkie te niedopatrzenia oznaczają konieczność poprawek: dołożenia brakujących opraw, wymiany centralnej baterii na wydajniejszą, sporządzenia brakujących dokumentów itp. – a więc </w:t>
      </w:r>
      <w:r w:rsidRPr="00133377">
        <w:rPr>
          <w:rFonts w:eastAsia="Times New Roman" w:cstheme="minorHAnsi"/>
          <w:color w:val="0D0D0D"/>
          <w:kern w:val="0"/>
          <w:lang w:eastAsia="pl-PL"/>
          <w14:ligatures w14:val="none"/>
        </w:rPr>
        <w:t>kolejne opóźnienia w oddaniu budynku</w:t>
      </w:r>
      <w:r w:rsidR="00133377">
        <w:rPr>
          <w:rFonts w:eastAsia="Times New Roman" w:cstheme="minorHAnsi"/>
          <w:color w:val="0D0D0D"/>
          <w:kern w:val="0"/>
          <w:lang w:eastAsia="pl-PL"/>
          <w14:ligatures w14:val="none"/>
        </w:rPr>
        <w:t xml:space="preserve"> do użytku</w:t>
      </w:r>
      <w:r w:rsidRPr="00133377">
        <w:rPr>
          <w:rFonts w:eastAsia="Times New Roman" w:cstheme="minorHAnsi"/>
          <w:color w:val="0D0D0D"/>
          <w:kern w:val="0"/>
          <w:lang w:eastAsia="pl-PL"/>
          <w14:ligatures w14:val="none"/>
        </w:rPr>
        <w:t>.</w:t>
      </w:r>
    </w:p>
    <w:p w14:paraId="5AAA0637" w14:textId="77777777" w:rsidR="009A575C" w:rsidRPr="009A575C"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2E2756">
        <w:rPr>
          <w:rFonts w:eastAsia="Times New Roman" w:cstheme="minorHAnsi"/>
          <w:color w:val="0D0D0D"/>
          <w:kern w:val="0"/>
          <w:lang w:eastAsia="pl-PL"/>
          <w14:ligatures w14:val="none"/>
        </w:rPr>
        <w:t>Aby uniknąć problemów, należy uwzględnić system oświetlenia awaryjnego już na etapie projektu, zgodnie z normą PN-EN 1838 oraz odpowiednimi rozporządzeniami. Projekt powinien precyzować lokalizacje i typ opraw awaryjnych, sposób ich zasilania (indywidualne z akumulatorem czy z centralnej baterii) oraz czas działania w trybie awaryjnym. Przed odbiorem warto przeprowadzić próbę funkcjonalną oświetlenia awaryjnego</w:t>
      </w:r>
      <w:r w:rsidRPr="009A575C">
        <w:rPr>
          <w:rFonts w:eastAsia="Times New Roman" w:cstheme="minorHAnsi"/>
          <w:color w:val="0D0D0D"/>
          <w:kern w:val="0"/>
          <w:lang w:eastAsia="pl-PL"/>
          <w14:ligatures w14:val="none"/>
        </w:rPr>
        <w:t> – symulując zanik napięcia i sprawdzając, czy wszystkie oprawy zapalają się zgodnie z założeniami. Dobrze zaprojektowany i przetestowany system awaryjny zagwarantuje nie tylko szybki odbiór inwestycji, ale przede wszystkim bezpieczeństwo ludzi w sytuacji zagrożenia.</w:t>
      </w:r>
    </w:p>
    <w:p w14:paraId="2A0C8D01" w14:textId="77777777" w:rsidR="009A575C" w:rsidRPr="009A575C" w:rsidRDefault="002E2756" w:rsidP="00043D35">
      <w:pPr>
        <w:shd w:val="clear" w:color="auto" w:fill="FFFFFF"/>
        <w:spacing w:before="240" w:after="60"/>
        <w:jc w:val="both"/>
        <w:outlineLvl w:val="1"/>
        <w:rPr>
          <w:rFonts w:eastAsia="Times New Roman" w:cstheme="minorHAnsi"/>
          <w:b/>
          <w:bCs/>
          <w:color w:val="0D0D0D"/>
          <w:kern w:val="0"/>
          <w:lang w:eastAsia="pl-PL"/>
          <w14:ligatures w14:val="none"/>
        </w:rPr>
      </w:pPr>
      <w:r>
        <w:rPr>
          <w:rFonts w:eastAsia="Times New Roman" w:cstheme="minorHAnsi"/>
          <w:b/>
          <w:bCs/>
          <w:color w:val="0D0D0D"/>
          <w:kern w:val="0"/>
          <w:lang w:eastAsia="pl-PL"/>
          <w14:ligatures w14:val="none"/>
        </w:rPr>
        <w:t>Lepiej zapobiegać niż… naprawiać</w:t>
      </w:r>
    </w:p>
    <w:p w14:paraId="078760FE" w14:textId="77777777" w:rsidR="002E2756"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Błędy opisane powyżej pokazują, że zaniedbania w obszarze oświetlenia mogą mieć poważne konsekwencje dla harmonogramu inwestycji. Dobra wiadomość jest taka, że wszystkim tym problemom można zapobiec poprzez</w:t>
      </w:r>
      <w:r w:rsidRPr="002E2756">
        <w:rPr>
          <w:rFonts w:eastAsia="Times New Roman" w:cstheme="minorHAnsi"/>
          <w:color w:val="0D0D0D"/>
          <w:kern w:val="0"/>
          <w:lang w:eastAsia="pl-PL"/>
          <w14:ligatures w14:val="none"/>
        </w:rPr>
        <w:t xml:space="preserve"> rzetelne podejście do projektowania i realizacji instalacji oświetleniowej. </w:t>
      </w:r>
    </w:p>
    <w:p w14:paraId="1EF54306" w14:textId="296D6065" w:rsidR="00AB5E4D" w:rsidRPr="002E2756" w:rsidRDefault="009A575C" w:rsidP="00043D35">
      <w:pPr>
        <w:shd w:val="clear" w:color="auto" w:fill="FFFFFF"/>
        <w:spacing w:beforeAutospacing="1" w:afterAutospacing="1"/>
        <w:jc w:val="both"/>
        <w:textAlignment w:val="top"/>
        <w:rPr>
          <w:rFonts w:eastAsia="Times New Roman" w:cstheme="minorHAnsi"/>
          <w:color w:val="0D0D0D"/>
          <w:kern w:val="0"/>
          <w:lang w:eastAsia="pl-PL"/>
          <w14:ligatures w14:val="none"/>
        </w:rPr>
      </w:pPr>
      <w:r w:rsidRPr="009A575C">
        <w:rPr>
          <w:rFonts w:eastAsia="Times New Roman" w:cstheme="minorHAnsi"/>
          <w:color w:val="0D0D0D"/>
          <w:kern w:val="0"/>
          <w:lang w:eastAsia="pl-PL"/>
          <w14:ligatures w14:val="none"/>
        </w:rPr>
        <w:t xml:space="preserve">W praktyce oznacza to zaangażowanie wykwalifikowanych projektantów oświetlenia, </w:t>
      </w:r>
      <w:r w:rsidR="002E2756">
        <w:rPr>
          <w:rFonts w:eastAsia="Times New Roman" w:cstheme="minorHAnsi"/>
          <w:color w:val="0D0D0D"/>
          <w:kern w:val="0"/>
          <w:lang w:eastAsia="pl-PL"/>
          <w14:ligatures w14:val="none"/>
        </w:rPr>
        <w:t xml:space="preserve">współpracę z renomowanym producentem oświetlenia, </w:t>
      </w:r>
      <w:r w:rsidRPr="009A575C">
        <w:rPr>
          <w:rFonts w:eastAsia="Times New Roman" w:cstheme="minorHAnsi"/>
          <w:color w:val="0D0D0D"/>
          <w:kern w:val="0"/>
          <w:lang w:eastAsia="pl-PL"/>
          <w14:ligatures w14:val="none"/>
        </w:rPr>
        <w:t xml:space="preserve">przestrzeganie norm i przepisów, </w:t>
      </w:r>
      <w:r w:rsidR="002E2756">
        <w:rPr>
          <w:rFonts w:eastAsia="Times New Roman" w:cstheme="minorHAnsi"/>
          <w:color w:val="0D0D0D"/>
          <w:kern w:val="0"/>
          <w:lang w:eastAsia="pl-PL"/>
          <w14:ligatures w14:val="none"/>
        </w:rPr>
        <w:t>dbałość o zgodność z projektem</w:t>
      </w:r>
      <w:r w:rsidRPr="009A575C">
        <w:rPr>
          <w:rFonts w:eastAsia="Times New Roman" w:cstheme="minorHAnsi"/>
          <w:color w:val="0D0D0D"/>
          <w:kern w:val="0"/>
          <w:lang w:eastAsia="pl-PL"/>
          <w14:ligatures w14:val="none"/>
        </w:rPr>
        <w:t xml:space="preserve"> na etapie wykonawstwa oraz skrupulatne testy i odbiory cząstkowe instalacji.</w:t>
      </w:r>
      <w:r w:rsidR="002E2756">
        <w:rPr>
          <w:rFonts w:eastAsia="Times New Roman" w:cstheme="minorHAnsi"/>
          <w:color w:val="0D0D0D"/>
          <w:kern w:val="0"/>
          <w:lang w:eastAsia="pl-PL"/>
          <w14:ligatures w14:val="none"/>
        </w:rPr>
        <w:t xml:space="preserve"> – </w:t>
      </w:r>
      <w:r w:rsidRPr="009A575C">
        <w:rPr>
          <w:rFonts w:eastAsia="Times New Roman" w:cstheme="minorHAnsi"/>
          <w:color w:val="0D0D0D"/>
          <w:kern w:val="0"/>
          <w:lang w:eastAsia="pl-PL"/>
          <w14:ligatures w14:val="none"/>
        </w:rPr>
        <w:t>Taka strategia pozwala uniknąć usterek wykrywanych dopiero przy odbiorze, eliminując ryzyko dodatkowych prac i przestojów</w:t>
      </w:r>
      <w:r w:rsidR="002E2756">
        <w:rPr>
          <w:rFonts w:eastAsia="Times New Roman" w:cstheme="minorHAnsi"/>
          <w:color w:val="0D0D0D"/>
          <w:kern w:val="0"/>
          <w:lang w:eastAsia="pl-PL"/>
          <w14:ligatures w14:val="none"/>
        </w:rPr>
        <w:t xml:space="preserve"> </w:t>
      </w:r>
      <w:r w:rsidRPr="009A575C">
        <w:rPr>
          <w:rFonts w:eastAsia="Times New Roman" w:cstheme="minorHAnsi"/>
          <w:color w:val="0D0D0D"/>
          <w:kern w:val="0"/>
          <w:lang w:eastAsia="pl-PL"/>
          <w14:ligatures w14:val="none"/>
        </w:rPr>
        <w:t>– ku satysfakcji inwestora, wykonawcy i przyszłych użytkowników obiektu.</w:t>
      </w:r>
      <w:r w:rsidR="002E2756">
        <w:rPr>
          <w:rFonts w:eastAsia="Times New Roman" w:cstheme="minorHAnsi"/>
          <w:color w:val="0D0D0D"/>
          <w:kern w:val="0"/>
          <w:lang w:eastAsia="pl-PL"/>
          <w14:ligatures w14:val="none"/>
        </w:rPr>
        <w:t xml:space="preserve"> – konkluduje ekspert z L</w:t>
      </w:r>
      <w:r w:rsidR="00552A47">
        <w:rPr>
          <w:rFonts w:eastAsia="Times New Roman" w:cstheme="minorHAnsi"/>
          <w:color w:val="0D0D0D"/>
          <w:kern w:val="0"/>
          <w:lang w:eastAsia="pl-PL"/>
          <w14:ligatures w14:val="none"/>
        </w:rPr>
        <w:t xml:space="preserve">ED </w:t>
      </w:r>
      <w:proofErr w:type="spellStart"/>
      <w:r w:rsidR="00552A47">
        <w:rPr>
          <w:rFonts w:eastAsia="Times New Roman" w:cstheme="minorHAnsi"/>
          <w:color w:val="0D0D0D"/>
          <w:kern w:val="0"/>
          <w:lang w:eastAsia="pl-PL"/>
          <w14:ligatures w14:val="none"/>
        </w:rPr>
        <w:t>l</w:t>
      </w:r>
      <w:r w:rsidR="002E2756">
        <w:rPr>
          <w:rFonts w:eastAsia="Times New Roman" w:cstheme="minorHAnsi"/>
          <w:color w:val="0D0D0D"/>
          <w:kern w:val="0"/>
          <w:lang w:eastAsia="pl-PL"/>
          <w14:ligatures w14:val="none"/>
        </w:rPr>
        <w:t>ine</w:t>
      </w:r>
      <w:proofErr w:type="spellEnd"/>
      <w:r w:rsidR="002E2756">
        <w:rPr>
          <w:rFonts w:eastAsia="Times New Roman" w:cstheme="minorHAnsi"/>
          <w:color w:val="0D0D0D"/>
          <w:kern w:val="0"/>
          <w:lang w:eastAsia="pl-PL"/>
          <w14:ligatures w14:val="none"/>
        </w:rPr>
        <w:t>.</w:t>
      </w:r>
    </w:p>
    <w:sectPr w:rsidR="00AB5E4D" w:rsidRPr="002E27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75C"/>
    <w:rsid w:val="00043D35"/>
    <w:rsid w:val="00081DBD"/>
    <w:rsid w:val="00133377"/>
    <w:rsid w:val="002E2756"/>
    <w:rsid w:val="003C7FE2"/>
    <w:rsid w:val="004D3E51"/>
    <w:rsid w:val="005466F3"/>
    <w:rsid w:val="00552A47"/>
    <w:rsid w:val="005B7566"/>
    <w:rsid w:val="0094535A"/>
    <w:rsid w:val="009A575C"/>
    <w:rsid w:val="00AB5E4D"/>
    <w:rsid w:val="00D03B87"/>
    <w:rsid w:val="00D86462"/>
    <w:rsid w:val="00EA6C01"/>
    <w:rsid w:val="00FC5B98"/>
    <w:rsid w:val="1BFEAB27"/>
    <w:rsid w:val="1DA7FD4E"/>
    <w:rsid w:val="4B5342FA"/>
    <w:rsid w:val="725C0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A4CD"/>
  <w15:chartTrackingRefBased/>
  <w15:docId w15:val="{C57D5320-4C2A-E847-87F4-4847CD6F7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A575C"/>
    <w:pPr>
      <w:spacing w:before="100" w:beforeAutospacing="1" w:after="100" w:afterAutospacing="1"/>
      <w:outlineLvl w:val="0"/>
    </w:pPr>
    <w:rPr>
      <w:rFonts w:ascii="Times New Roman" w:eastAsia="Times New Roman" w:hAnsi="Times New Roman" w:cs="Times New Roman"/>
      <w:b/>
      <w:bCs/>
      <w:kern w:val="36"/>
      <w:sz w:val="48"/>
      <w:szCs w:val="48"/>
      <w:lang w:eastAsia="pl-PL"/>
      <w14:ligatures w14:val="none"/>
    </w:rPr>
  </w:style>
  <w:style w:type="paragraph" w:styleId="Nagwek2">
    <w:name w:val="heading 2"/>
    <w:basedOn w:val="Normalny"/>
    <w:link w:val="Nagwek2Znak"/>
    <w:uiPriority w:val="9"/>
    <w:qFormat/>
    <w:rsid w:val="009A575C"/>
    <w:pPr>
      <w:spacing w:before="100" w:beforeAutospacing="1" w:after="100" w:afterAutospacing="1"/>
      <w:outlineLvl w:val="1"/>
    </w:pPr>
    <w:rPr>
      <w:rFonts w:ascii="Times New Roman" w:eastAsia="Times New Roman" w:hAnsi="Times New Roman" w:cs="Times New Roman"/>
      <w:b/>
      <w:bCs/>
      <w:kern w:val="0"/>
      <w:sz w:val="36"/>
      <w:szCs w:val="36"/>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A575C"/>
    <w:pPr>
      <w:spacing w:before="100" w:beforeAutospacing="1" w:after="100" w:afterAutospacing="1"/>
    </w:pPr>
    <w:rPr>
      <w:rFonts w:ascii="Times New Roman" w:eastAsia="Times New Roman" w:hAnsi="Times New Roman" w:cs="Times New Roman"/>
      <w:kern w:val="0"/>
      <w:lang w:eastAsia="pl-PL"/>
      <w14:ligatures w14:val="none"/>
    </w:rPr>
  </w:style>
  <w:style w:type="character" w:customStyle="1" w:styleId="Nagwek1Znak">
    <w:name w:val="Nagłówek 1 Znak"/>
    <w:basedOn w:val="Domylnaczcionkaakapitu"/>
    <w:link w:val="Nagwek1"/>
    <w:uiPriority w:val="9"/>
    <w:rsid w:val="009A575C"/>
    <w:rPr>
      <w:rFonts w:ascii="Times New Roman" w:eastAsia="Times New Roman" w:hAnsi="Times New Roman" w:cs="Times New Roman"/>
      <w:b/>
      <w:bCs/>
      <w:kern w:val="36"/>
      <w:sz w:val="48"/>
      <w:szCs w:val="48"/>
      <w:lang w:eastAsia="pl-PL"/>
      <w14:ligatures w14:val="none"/>
    </w:rPr>
  </w:style>
  <w:style w:type="character" w:customStyle="1" w:styleId="Nagwek2Znak">
    <w:name w:val="Nagłówek 2 Znak"/>
    <w:basedOn w:val="Domylnaczcionkaakapitu"/>
    <w:link w:val="Nagwek2"/>
    <w:uiPriority w:val="9"/>
    <w:rsid w:val="009A575C"/>
    <w:rPr>
      <w:rFonts w:ascii="Times New Roman" w:eastAsia="Times New Roman" w:hAnsi="Times New Roman" w:cs="Times New Roman"/>
      <w:b/>
      <w:bCs/>
      <w:kern w:val="0"/>
      <w:sz w:val="36"/>
      <w:szCs w:val="36"/>
      <w:lang w:eastAsia="pl-PL"/>
      <w14:ligatures w14:val="none"/>
    </w:rPr>
  </w:style>
  <w:style w:type="character" w:styleId="Pogrubienie">
    <w:name w:val="Strong"/>
    <w:basedOn w:val="Domylnaczcionkaakapitu"/>
    <w:uiPriority w:val="22"/>
    <w:qFormat/>
    <w:rsid w:val="009A575C"/>
    <w:rPr>
      <w:b/>
      <w:bCs/>
    </w:rPr>
  </w:style>
  <w:style w:type="character" w:customStyle="1" w:styleId="ms-1">
    <w:name w:val="ms-1"/>
    <w:basedOn w:val="Domylnaczcionkaakapitu"/>
    <w:rsid w:val="009A575C"/>
  </w:style>
  <w:style w:type="character" w:styleId="Hipercze">
    <w:name w:val="Hyperlink"/>
    <w:basedOn w:val="Domylnaczcionkaakapitu"/>
    <w:uiPriority w:val="99"/>
    <w:semiHidden/>
    <w:unhideWhenUsed/>
    <w:rsid w:val="009A575C"/>
    <w:rPr>
      <w:color w:val="0000FF"/>
      <w:u w:val="single"/>
    </w:rPr>
  </w:style>
  <w:style w:type="character" w:customStyle="1" w:styleId="max-w-full">
    <w:name w:val="max-w-full"/>
    <w:basedOn w:val="Domylnaczcionkaakapitu"/>
    <w:rsid w:val="009A575C"/>
  </w:style>
  <w:style w:type="character" w:styleId="Uwydatnienie">
    <w:name w:val="Emphasis"/>
    <w:basedOn w:val="Domylnaczcionkaakapitu"/>
    <w:uiPriority w:val="20"/>
    <w:qFormat/>
    <w:rsid w:val="009A575C"/>
    <w:rPr>
      <w:i/>
      <w:iCs/>
    </w:rPr>
  </w:style>
  <w:style w:type="paragraph" w:customStyle="1" w:styleId="text-normal">
    <w:name w:val="text-normal"/>
    <w:basedOn w:val="Normalny"/>
    <w:rsid w:val="009A575C"/>
    <w:pPr>
      <w:spacing w:before="100" w:beforeAutospacing="1" w:after="100" w:afterAutospacing="1"/>
    </w:pPr>
    <w:rPr>
      <w:rFonts w:ascii="Times New Roman" w:eastAsia="Times New Roman" w:hAnsi="Times New Roman" w:cs="Times New Roman"/>
      <w:kern w:val="0"/>
      <w:lang w:eastAsia="pl-PL"/>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372298">
      <w:bodyDiv w:val="1"/>
      <w:marLeft w:val="0"/>
      <w:marRight w:val="0"/>
      <w:marTop w:val="0"/>
      <w:marBottom w:val="0"/>
      <w:divBdr>
        <w:top w:val="none" w:sz="0" w:space="0" w:color="auto"/>
        <w:left w:val="none" w:sz="0" w:space="0" w:color="auto"/>
        <w:bottom w:val="none" w:sz="0" w:space="0" w:color="auto"/>
        <w:right w:val="none" w:sz="0" w:space="0" w:color="auto"/>
      </w:divBdr>
    </w:div>
    <w:div w:id="678772858">
      <w:bodyDiv w:val="1"/>
      <w:marLeft w:val="0"/>
      <w:marRight w:val="0"/>
      <w:marTop w:val="0"/>
      <w:marBottom w:val="0"/>
      <w:divBdr>
        <w:top w:val="none" w:sz="0" w:space="0" w:color="auto"/>
        <w:left w:val="none" w:sz="0" w:space="0" w:color="auto"/>
        <w:bottom w:val="none" w:sz="0" w:space="0" w:color="auto"/>
        <w:right w:val="none" w:sz="0" w:space="0" w:color="auto"/>
      </w:divBdr>
      <w:divsChild>
        <w:div w:id="172107314">
          <w:marLeft w:val="0"/>
          <w:marRight w:val="0"/>
          <w:marTop w:val="0"/>
          <w:marBottom w:val="0"/>
          <w:divBdr>
            <w:top w:val="none" w:sz="0" w:space="0" w:color="auto"/>
            <w:left w:val="none" w:sz="0" w:space="0" w:color="auto"/>
            <w:bottom w:val="none" w:sz="0" w:space="0" w:color="auto"/>
            <w:right w:val="none" w:sz="0" w:space="0" w:color="auto"/>
          </w:divBdr>
          <w:divsChild>
            <w:div w:id="980500418">
              <w:marLeft w:val="0"/>
              <w:marRight w:val="0"/>
              <w:marTop w:val="0"/>
              <w:marBottom w:val="0"/>
              <w:divBdr>
                <w:top w:val="none" w:sz="0" w:space="0" w:color="auto"/>
                <w:left w:val="none" w:sz="0" w:space="0" w:color="auto"/>
                <w:bottom w:val="none" w:sz="0" w:space="0" w:color="auto"/>
                <w:right w:val="none" w:sz="0" w:space="0" w:color="auto"/>
              </w:divBdr>
              <w:divsChild>
                <w:div w:id="1958028672">
                  <w:marLeft w:val="0"/>
                  <w:marRight w:val="0"/>
                  <w:marTop w:val="0"/>
                  <w:marBottom w:val="0"/>
                  <w:divBdr>
                    <w:top w:val="none" w:sz="0" w:space="0" w:color="auto"/>
                    <w:left w:val="none" w:sz="0" w:space="0" w:color="auto"/>
                    <w:bottom w:val="none" w:sz="0" w:space="0" w:color="auto"/>
                    <w:right w:val="none" w:sz="0" w:space="0" w:color="auto"/>
                  </w:divBdr>
                  <w:divsChild>
                    <w:div w:id="262149598">
                      <w:blockQuote w:val="1"/>
                      <w:marLeft w:val="0"/>
                      <w:marRight w:val="0"/>
                      <w:marTop w:val="0"/>
                      <w:marBottom w:val="120"/>
                      <w:divBdr>
                        <w:top w:val="none" w:sz="0" w:space="0" w:color="auto"/>
                        <w:left w:val="none" w:sz="0" w:space="0" w:color="auto"/>
                        <w:bottom w:val="none" w:sz="0" w:space="0" w:color="auto"/>
                        <w:right w:val="none" w:sz="0" w:space="0" w:color="auto"/>
                      </w:divBdr>
                    </w:div>
                    <w:div w:id="1852912323">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356224152">
          <w:marLeft w:val="0"/>
          <w:marRight w:val="0"/>
          <w:marTop w:val="0"/>
          <w:marBottom w:val="0"/>
          <w:divBdr>
            <w:top w:val="none" w:sz="0" w:space="0" w:color="auto"/>
            <w:left w:val="none" w:sz="0" w:space="0" w:color="auto"/>
            <w:bottom w:val="none" w:sz="0" w:space="0" w:color="auto"/>
            <w:right w:val="none" w:sz="0" w:space="0" w:color="auto"/>
          </w:divBdr>
          <w:divsChild>
            <w:div w:id="544373087">
              <w:marLeft w:val="0"/>
              <w:marRight w:val="0"/>
              <w:marTop w:val="0"/>
              <w:marBottom w:val="0"/>
              <w:divBdr>
                <w:top w:val="none" w:sz="0" w:space="0" w:color="auto"/>
                <w:left w:val="none" w:sz="0" w:space="0" w:color="auto"/>
                <w:bottom w:val="none" w:sz="0" w:space="0" w:color="auto"/>
                <w:right w:val="none" w:sz="0" w:space="0" w:color="auto"/>
              </w:divBdr>
              <w:divsChild>
                <w:div w:id="2033258660">
                  <w:marLeft w:val="0"/>
                  <w:marRight w:val="0"/>
                  <w:marTop w:val="0"/>
                  <w:marBottom w:val="0"/>
                  <w:divBdr>
                    <w:top w:val="none" w:sz="0" w:space="0" w:color="auto"/>
                    <w:left w:val="none" w:sz="0" w:space="0" w:color="auto"/>
                    <w:bottom w:val="none" w:sz="0" w:space="0" w:color="auto"/>
                    <w:right w:val="none" w:sz="0" w:space="0" w:color="auto"/>
                  </w:divBdr>
                  <w:divsChild>
                    <w:div w:id="1636909742">
                      <w:marLeft w:val="0"/>
                      <w:marRight w:val="0"/>
                      <w:marTop w:val="0"/>
                      <w:marBottom w:val="0"/>
                      <w:divBdr>
                        <w:top w:val="none" w:sz="0" w:space="0" w:color="auto"/>
                        <w:left w:val="none" w:sz="0" w:space="0" w:color="auto"/>
                        <w:bottom w:val="none" w:sz="0" w:space="0" w:color="auto"/>
                        <w:right w:val="none" w:sz="0" w:space="0" w:color="auto"/>
                      </w:divBdr>
                    </w:div>
                    <w:div w:id="1885366766">
                      <w:marLeft w:val="0"/>
                      <w:marRight w:val="0"/>
                      <w:marTop w:val="0"/>
                      <w:marBottom w:val="0"/>
                      <w:divBdr>
                        <w:top w:val="none" w:sz="0" w:space="0" w:color="auto"/>
                        <w:left w:val="none" w:sz="0" w:space="0" w:color="auto"/>
                        <w:bottom w:val="none" w:sz="0" w:space="0" w:color="auto"/>
                        <w:right w:val="none" w:sz="0" w:space="0" w:color="auto"/>
                      </w:divBdr>
                      <w:divsChild>
                        <w:div w:id="1968201154">
                          <w:marLeft w:val="0"/>
                          <w:marRight w:val="0"/>
                          <w:marTop w:val="0"/>
                          <w:marBottom w:val="0"/>
                          <w:divBdr>
                            <w:top w:val="none" w:sz="0" w:space="0" w:color="auto"/>
                            <w:left w:val="none" w:sz="0" w:space="0" w:color="auto"/>
                            <w:bottom w:val="none" w:sz="0" w:space="0" w:color="auto"/>
                            <w:right w:val="none" w:sz="0" w:space="0" w:color="auto"/>
                          </w:divBdr>
                          <w:divsChild>
                            <w:div w:id="1532305850">
                              <w:marLeft w:val="0"/>
                              <w:marRight w:val="0"/>
                              <w:marTop w:val="0"/>
                              <w:marBottom w:val="0"/>
                              <w:divBdr>
                                <w:top w:val="none" w:sz="0" w:space="0" w:color="auto"/>
                                <w:left w:val="none" w:sz="0" w:space="0" w:color="auto"/>
                                <w:bottom w:val="none" w:sz="0" w:space="0" w:color="auto"/>
                                <w:right w:val="none" w:sz="0" w:space="0" w:color="auto"/>
                              </w:divBdr>
                            </w:div>
                          </w:divsChild>
                        </w:div>
                        <w:div w:id="1065950973">
                          <w:marLeft w:val="0"/>
                          <w:marRight w:val="0"/>
                          <w:marTop w:val="0"/>
                          <w:marBottom w:val="0"/>
                          <w:divBdr>
                            <w:top w:val="none" w:sz="0" w:space="0" w:color="auto"/>
                            <w:left w:val="none" w:sz="0" w:space="0" w:color="auto"/>
                            <w:bottom w:val="none" w:sz="0" w:space="0" w:color="auto"/>
                            <w:right w:val="none" w:sz="0" w:space="0" w:color="auto"/>
                          </w:divBdr>
                        </w:div>
                        <w:div w:id="1900021128">
                          <w:marLeft w:val="0"/>
                          <w:marRight w:val="0"/>
                          <w:marTop w:val="0"/>
                          <w:marBottom w:val="0"/>
                          <w:divBdr>
                            <w:top w:val="none" w:sz="0" w:space="0" w:color="auto"/>
                            <w:left w:val="none" w:sz="0" w:space="0" w:color="auto"/>
                            <w:bottom w:val="none" w:sz="0" w:space="0" w:color="auto"/>
                            <w:right w:val="none" w:sz="0" w:space="0" w:color="auto"/>
                          </w:divBdr>
                          <w:divsChild>
                            <w:div w:id="2020498146">
                              <w:marLeft w:val="0"/>
                              <w:marRight w:val="0"/>
                              <w:marTop w:val="0"/>
                              <w:marBottom w:val="0"/>
                              <w:divBdr>
                                <w:top w:val="none" w:sz="0" w:space="0" w:color="auto"/>
                                <w:left w:val="none" w:sz="0" w:space="0" w:color="auto"/>
                                <w:bottom w:val="none" w:sz="0" w:space="0" w:color="auto"/>
                                <w:right w:val="none" w:sz="0" w:space="0" w:color="auto"/>
                              </w:divBdr>
                            </w:div>
                          </w:divsChild>
                        </w:div>
                        <w:div w:id="686061043">
                          <w:marLeft w:val="0"/>
                          <w:marRight w:val="0"/>
                          <w:marTop w:val="0"/>
                          <w:marBottom w:val="0"/>
                          <w:divBdr>
                            <w:top w:val="none" w:sz="0" w:space="0" w:color="auto"/>
                            <w:left w:val="none" w:sz="0" w:space="0" w:color="auto"/>
                            <w:bottom w:val="none" w:sz="0" w:space="0" w:color="auto"/>
                            <w:right w:val="none" w:sz="0" w:space="0" w:color="auto"/>
                          </w:divBdr>
                        </w:div>
                        <w:div w:id="1656759645">
                          <w:marLeft w:val="0"/>
                          <w:marRight w:val="0"/>
                          <w:marTop w:val="0"/>
                          <w:marBottom w:val="0"/>
                          <w:divBdr>
                            <w:top w:val="none" w:sz="0" w:space="0" w:color="auto"/>
                            <w:left w:val="none" w:sz="0" w:space="0" w:color="auto"/>
                            <w:bottom w:val="none" w:sz="0" w:space="0" w:color="auto"/>
                            <w:right w:val="none" w:sz="0" w:space="0" w:color="auto"/>
                          </w:divBdr>
                          <w:divsChild>
                            <w:div w:id="1314136941">
                              <w:marLeft w:val="0"/>
                              <w:marRight w:val="0"/>
                              <w:marTop w:val="0"/>
                              <w:marBottom w:val="0"/>
                              <w:divBdr>
                                <w:top w:val="none" w:sz="0" w:space="0" w:color="auto"/>
                                <w:left w:val="none" w:sz="0" w:space="0" w:color="auto"/>
                                <w:bottom w:val="none" w:sz="0" w:space="0" w:color="auto"/>
                                <w:right w:val="none" w:sz="0" w:space="0" w:color="auto"/>
                              </w:divBdr>
                            </w:div>
                          </w:divsChild>
                        </w:div>
                        <w:div w:id="442577863">
                          <w:marLeft w:val="0"/>
                          <w:marRight w:val="0"/>
                          <w:marTop w:val="0"/>
                          <w:marBottom w:val="0"/>
                          <w:divBdr>
                            <w:top w:val="none" w:sz="0" w:space="0" w:color="auto"/>
                            <w:left w:val="none" w:sz="0" w:space="0" w:color="auto"/>
                            <w:bottom w:val="none" w:sz="0" w:space="0" w:color="auto"/>
                            <w:right w:val="none" w:sz="0" w:space="0" w:color="auto"/>
                          </w:divBdr>
                        </w:div>
                        <w:div w:id="1127814015">
                          <w:marLeft w:val="0"/>
                          <w:marRight w:val="0"/>
                          <w:marTop w:val="0"/>
                          <w:marBottom w:val="0"/>
                          <w:divBdr>
                            <w:top w:val="none" w:sz="0" w:space="0" w:color="auto"/>
                            <w:left w:val="none" w:sz="0" w:space="0" w:color="auto"/>
                            <w:bottom w:val="none" w:sz="0" w:space="0" w:color="auto"/>
                            <w:right w:val="none" w:sz="0" w:space="0" w:color="auto"/>
                          </w:divBdr>
                          <w:divsChild>
                            <w:div w:id="1654408168">
                              <w:marLeft w:val="0"/>
                              <w:marRight w:val="0"/>
                              <w:marTop w:val="0"/>
                              <w:marBottom w:val="0"/>
                              <w:divBdr>
                                <w:top w:val="none" w:sz="0" w:space="0" w:color="auto"/>
                                <w:left w:val="none" w:sz="0" w:space="0" w:color="auto"/>
                                <w:bottom w:val="none" w:sz="0" w:space="0" w:color="auto"/>
                                <w:right w:val="none" w:sz="0" w:space="0" w:color="auto"/>
                              </w:divBdr>
                            </w:div>
                          </w:divsChild>
                        </w:div>
                        <w:div w:id="1246914998">
                          <w:marLeft w:val="0"/>
                          <w:marRight w:val="0"/>
                          <w:marTop w:val="0"/>
                          <w:marBottom w:val="0"/>
                          <w:divBdr>
                            <w:top w:val="none" w:sz="0" w:space="0" w:color="auto"/>
                            <w:left w:val="none" w:sz="0" w:space="0" w:color="auto"/>
                            <w:bottom w:val="none" w:sz="0" w:space="0" w:color="auto"/>
                            <w:right w:val="none" w:sz="0" w:space="0" w:color="auto"/>
                          </w:divBdr>
                        </w:div>
                        <w:div w:id="1484658767">
                          <w:marLeft w:val="0"/>
                          <w:marRight w:val="0"/>
                          <w:marTop w:val="0"/>
                          <w:marBottom w:val="0"/>
                          <w:divBdr>
                            <w:top w:val="none" w:sz="0" w:space="0" w:color="auto"/>
                            <w:left w:val="none" w:sz="0" w:space="0" w:color="auto"/>
                            <w:bottom w:val="none" w:sz="0" w:space="0" w:color="auto"/>
                            <w:right w:val="none" w:sz="0" w:space="0" w:color="auto"/>
                          </w:divBdr>
                          <w:divsChild>
                            <w:div w:id="234052964">
                              <w:marLeft w:val="0"/>
                              <w:marRight w:val="0"/>
                              <w:marTop w:val="0"/>
                              <w:marBottom w:val="0"/>
                              <w:divBdr>
                                <w:top w:val="none" w:sz="0" w:space="0" w:color="auto"/>
                                <w:left w:val="none" w:sz="0" w:space="0" w:color="auto"/>
                                <w:bottom w:val="none" w:sz="0" w:space="0" w:color="auto"/>
                                <w:right w:val="none" w:sz="0" w:space="0" w:color="auto"/>
                              </w:divBdr>
                            </w:div>
                          </w:divsChild>
                        </w:div>
                        <w:div w:id="1971477080">
                          <w:marLeft w:val="0"/>
                          <w:marRight w:val="0"/>
                          <w:marTop w:val="0"/>
                          <w:marBottom w:val="0"/>
                          <w:divBdr>
                            <w:top w:val="none" w:sz="0" w:space="0" w:color="auto"/>
                            <w:left w:val="none" w:sz="0" w:space="0" w:color="auto"/>
                            <w:bottom w:val="none" w:sz="0" w:space="0" w:color="auto"/>
                            <w:right w:val="none" w:sz="0" w:space="0" w:color="auto"/>
                          </w:divBdr>
                        </w:div>
                        <w:div w:id="1901398250">
                          <w:marLeft w:val="0"/>
                          <w:marRight w:val="0"/>
                          <w:marTop w:val="0"/>
                          <w:marBottom w:val="0"/>
                          <w:divBdr>
                            <w:top w:val="none" w:sz="0" w:space="0" w:color="auto"/>
                            <w:left w:val="none" w:sz="0" w:space="0" w:color="auto"/>
                            <w:bottom w:val="none" w:sz="0" w:space="0" w:color="auto"/>
                            <w:right w:val="none" w:sz="0" w:space="0" w:color="auto"/>
                          </w:divBdr>
                          <w:divsChild>
                            <w:div w:id="1942644161">
                              <w:marLeft w:val="0"/>
                              <w:marRight w:val="0"/>
                              <w:marTop w:val="0"/>
                              <w:marBottom w:val="0"/>
                              <w:divBdr>
                                <w:top w:val="none" w:sz="0" w:space="0" w:color="auto"/>
                                <w:left w:val="none" w:sz="0" w:space="0" w:color="auto"/>
                                <w:bottom w:val="none" w:sz="0" w:space="0" w:color="auto"/>
                                <w:right w:val="none" w:sz="0" w:space="0" w:color="auto"/>
                              </w:divBdr>
                            </w:div>
                          </w:divsChild>
                        </w:div>
                        <w:div w:id="128404785">
                          <w:marLeft w:val="0"/>
                          <w:marRight w:val="0"/>
                          <w:marTop w:val="0"/>
                          <w:marBottom w:val="0"/>
                          <w:divBdr>
                            <w:top w:val="none" w:sz="0" w:space="0" w:color="auto"/>
                            <w:left w:val="none" w:sz="0" w:space="0" w:color="auto"/>
                            <w:bottom w:val="none" w:sz="0" w:space="0" w:color="auto"/>
                            <w:right w:val="none" w:sz="0" w:space="0" w:color="auto"/>
                          </w:divBdr>
                        </w:div>
                        <w:div w:id="1611160346">
                          <w:marLeft w:val="0"/>
                          <w:marRight w:val="0"/>
                          <w:marTop w:val="0"/>
                          <w:marBottom w:val="0"/>
                          <w:divBdr>
                            <w:top w:val="none" w:sz="0" w:space="0" w:color="auto"/>
                            <w:left w:val="none" w:sz="0" w:space="0" w:color="auto"/>
                            <w:bottom w:val="none" w:sz="0" w:space="0" w:color="auto"/>
                            <w:right w:val="none" w:sz="0" w:space="0" w:color="auto"/>
                          </w:divBdr>
                          <w:divsChild>
                            <w:div w:id="566889660">
                              <w:marLeft w:val="0"/>
                              <w:marRight w:val="0"/>
                              <w:marTop w:val="0"/>
                              <w:marBottom w:val="0"/>
                              <w:divBdr>
                                <w:top w:val="none" w:sz="0" w:space="0" w:color="auto"/>
                                <w:left w:val="none" w:sz="0" w:space="0" w:color="auto"/>
                                <w:bottom w:val="none" w:sz="0" w:space="0" w:color="auto"/>
                                <w:right w:val="none" w:sz="0" w:space="0" w:color="auto"/>
                              </w:divBdr>
                            </w:div>
                          </w:divsChild>
                        </w:div>
                        <w:div w:id="145440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9400">
                  <w:marLeft w:val="0"/>
                  <w:marRight w:val="0"/>
                  <w:marTop w:val="0"/>
                  <w:marBottom w:val="0"/>
                  <w:divBdr>
                    <w:top w:val="none" w:sz="0" w:space="0" w:color="auto"/>
                    <w:left w:val="none" w:sz="0" w:space="0" w:color="auto"/>
                    <w:bottom w:val="none" w:sz="0" w:space="0" w:color="auto"/>
                    <w:right w:val="none" w:sz="0" w:space="0" w:color="auto"/>
                  </w:divBdr>
                  <w:divsChild>
                    <w:div w:id="1955400294">
                      <w:marLeft w:val="0"/>
                      <w:marRight w:val="0"/>
                      <w:marTop w:val="0"/>
                      <w:marBottom w:val="0"/>
                      <w:divBdr>
                        <w:top w:val="none" w:sz="0" w:space="0" w:color="auto"/>
                        <w:left w:val="none" w:sz="0" w:space="0" w:color="auto"/>
                        <w:bottom w:val="none" w:sz="0" w:space="0" w:color="auto"/>
                        <w:right w:val="none" w:sz="0" w:space="0" w:color="auto"/>
                      </w:divBdr>
                    </w:div>
                    <w:div w:id="1786999549">
                      <w:marLeft w:val="0"/>
                      <w:marRight w:val="0"/>
                      <w:marTop w:val="0"/>
                      <w:marBottom w:val="0"/>
                      <w:divBdr>
                        <w:top w:val="none" w:sz="0" w:space="0" w:color="auto"/>
                        <w:left w:val="none" w:sz="0" w:space="0" w:color="auto"/>
                        <w:bottom w:val="none" w:sz="0" w:space="0" w:color="auto"/>
                        <w:right w:val="none" w:sz="0" w:space="0" w:color="auto"/>
                      </w:divBdr>
                      <w:divsChild>
                        <w:div w:id="1058555437">
                          <w:marLeft w:val="0"/>
                          <w:marRight w:val="0"/>
                          <w:marTop w:val="0"/>
                          <w:marBottom w:val="0"/>
                          <w:divBdr>
                            <w:top w:val="none" w:sz="0" w:space="0" w:color="auto"/>
                            <w:left w:val="none" w:sz="0" w:space="0" w:color="auto"/>
                            <w:bottom w:val="none" w:sz="0" w:space="0" w:color="auto"/>
                            <w:right w:val="none" w:sz="0" w:space="0" w:color="auto"/>
                          </w:divBdr>
                          <w:divsChild>
                            <w:div w:id="281231331">
                              <w:marLeft w:val="0"/>
                              <w:marRight w:val="0"/>
                              <w:marTop w:val="0"/>
                              <w:marBottom w:val="0"/>
                              <w:divBdr>
                                <w:top w:val="none" w:sz="0" w:space="0" w:color="auto"/>
                                <w:left w:val="none" w:sz="0" w:space="0" w:color="auto"/>
                                <w:bottom w:val="none" w:sz="0" w:space="0" w:color="auto"/>
                                <w:right w:val="none" w:sz="0" w:space="0" w:color="auto"/>
                              </w:divBdr>
                            </w:div>
                          </w:divsChild>
                        </w:div>
                        <w:div w:id="752354647">
                          <w:marLeft w:val="0"/>
                          <w:marRight w:val="0"/>
                          <w:marTop w:val="0"/>
                          <w:marBottom w:val="0"/>
                          <w:divBdr>
                            <w:top w:val="none" w:sz="0" w:space="0" w:color="auto"/>
                            <w:left w:val="none" w:sz="0" w:space="0" w:color="auto"/>
                            <w:bottom w:val="none" w:sz="0" w:space="0" w:color="auto"/>
                            <w:right w:val="none" w:sz="0" w:space="0" w:color="auto"/>
                          </w:divBdr>
                          <w:divsChild>
                            <w:div w:id="844977532">
                              <w:marLeft w:val="0"/>
                              <w:marRight w:val="0"/>
                              <w:marTop w:val="0"/>
                              <w:marBottom w:val="0"/>
                              <w:divBdr>
                                <w:top w:val="none" w:sz="0" w:space="0" w:color="auto"/>
                                <w:left w:val="none" w:sz="0" w:space="0" w:color="auto"/>
                                <w:bottom w:val="none" w:sz="0" w:space="0" w:color="auto"/>
                                <w:right w:val="none" w:sz="0" w:space="0" w:color="auto"/>
                              </w:divBdr>
                            </w:div>
                          </w:divsChild>
                        </w:div>
                        <w:div w:id="1014918755">
                          <w:marLeft w:val="0"/>
                          <w:marRight w:val="0"/>
                          <w:marTop w:val="0"/>
                          <w:marBottom w:val="0"/>
                          <w:divBdr>
                            <w:top w:val="none" w:sz="0" w:space="0" w:color="auto"/>
                            <w:left w:val="none" w:sz="0" w:space="0" w:color="auto"/>
                            <w:bottom w:val="none" w:sz="0" w:space="0" w:color="auto"/>
                            <w:right w:val="none" w:sz="0" w:space="0" w:color="auto"/>
                          </w:divBdr>
                          <w:divsChild>
                            <w:div w:id="1414932921">
                              <w:marLeft w:val="0"/>
                              <w:marRight w:val="0"/>
                              <w:marTop w:val="0"/>
                              <w:marBottom w:val="0"/>
                              <w:divBdr>
                                <w:top w:val="none" w:sz="0" w:space="0" w:color="auto"/>
                                <w:left w:val="none" w:sz="0" w:space="0" w:color="auto"/>
                                <w:bottom w:val="none" w:sz="0" w:space="0" w:color="auto"/>
                                <w:right w:val="none" w:sz="0" w:space="0" w:color="auto"/>
                              </w:divBdr>
                            </w:div>
                          </w:divsChild>
                        </w:div>
                        <w:div w:id="115608686">
                          <w:marLeft w:val="0"/>
                          <w:marRight w:val="0"/>
                          <w:marTop w:val="0"/>
                          <w:marBottom w:val="0"/>
                          <w:divBdr>
                            <w:top w:val="none" w:sz="0" w:space="0" w:color="auto"/>
                            <w:left w:val="none" w:sz="0" w:space="0" w:color="auto"/>
                            <w:bottom w:val="none" w:sz="0" w:space="0" w:color="auto"/>
                            <w:right w:val="none" w:sz="0" w:space="0" w:color="auto"/>
                          </w:divBdr>
                          <w:divsChild>
                            <w:div w:id="123832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0BE6A-0A83-D94D-978A-465672B3C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1311</Words>
  <Characters>7869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Anna Goławska</cp:lastModifiedBy>
  <cp:revision>4</cp:revision>
  <dcterms:created xsi:type="dcterms:W3CDTF">2025-09-03T09:35:00Z</dcterms:created>
  <dcterms:modified xsi:type="dcterms:W3CDTF">2025-09-03T10:39:00Z</dcterms:modified>
</cp:coreProperties>
</file>