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4ED2B" w14:textId="22D3797E" w:rsidR="003F5FA0" w:rsidRPr="00DD6387" w:rsidRDefault="00C71BA9" w:rsidP="00DD6387">
      <w:pPr>
        <w:spacing w:before="240" w:line="360" w:lineRule="auto"/>
        <w:jc w:val="right"/>
        <w:rPr>
          <w:rFonts w:ascii="Calibri" w:hAnsi="Calibri" w:cs="Calibri"/>
          <w:sz w:val="22"/>
          <w:szCs w:val="22"/>
        </w:rPr>
      </w:pPr>
      <w:r w:rsidRPr="00DD6387">
        <w:rPr>
          <w:rFonts w:ascii="Calibri" w:hAnsi="Calibri" w:cs="Calibri"/>
          <w:sz w:val="22"/>
          <w:szCs w:val="22"/>
        </w:rPr>
        <w:t>Informacja prasowa</w:t>
      </w:r>
    </w:p>
    <w:p w14:paraId="2D81D1BD" w14:textId="77777777" w:rsidR="001B56FB" w:rsidRPr="001B56FB" w:rsidRDefault="001B56FB" w:rsidP="001B56FB">
      <w:pPr>
        <w:spacing w:before="240" w:line="360" w:lineRule="auto"/>
        <w:jc w:val="center"/>
        <w:rPr>
          <w:rFonts w:ascii="Calibri" w:hAnsi="Calibri" w:cs="Calibri"/>
          <w:b/>
          <w:bCs/>
          <w:sz w:val="22"/>
          <w:szCs w:val="22"/>
        </w:rPr>
      </w:pPr>
      <w:bookmarkStart w:id="0" w:name="header"/>
      <w:bookmarkEnd w:id="0"/>
      <w:r w:rsidRPr="001B56FB">
        <w:rPr>
          <w:rFonts w:ascii="Calibri" w:hAnsi="Calibri" w:cs="Calibri"/>
          <w:b/>
          <w:bCs/>
          <w:sz w:val="22"/>
          <w:szCs w:val="22"/>
        </w:rPr>
        <w:t>Okna a komfort użytkowy budynku: dlaczego w 2026 roku stolarka ma większe znaczenie niż lokalizacja działki?</w:t>
      </w:r>
    </w:p>
    <w:p w14:paraId="68580245" w14:textId="77777777" w:rsidR="001B56FB" w:rsidRPr="001B56FB" w:rsidRDefault="001B56FB" w:rsidP="001B56FB">
      <w:pPr>
        <w:spacing w:before="240" w:line="360" w:lineRule="auto"/>
        <w:jc w:val="both"/>
        <w:rPr>
          <w:rFonts w:ascii="Calibri" w:hAnsi="Calibri" w:cs="Calibri"/>
          <w:b/>
          <w:bCs/>
          <w:sz w:val="22"/>
          <w:szCs w:val="22"/>
        </w:rPr>
      </w:pPr>
      <w:r w:rsidRPr="001B56FB">
        <w:rPr>
          <w:rFonts w:ascii="Calibri" w:hAnsi="Calibri" w:cs="Calibri"/>
          <w:b/>
          <w:bCs/>
          <w:sz w:val="22"/>
          <w:szCs w:val="22"/>
        </w:rPr>
        <w:t>Wybór idealnego miejsca na budowę domu od zawsze kojarzył się z poszukiwaniem prestiżowej okolicy, bliskości natury czy doskonałego skomunikowania z centrum miasta. Jednak w 2026 roku realia rynku budowlanego i rosnące koszty życia brutalnie weryfikują to podejście. Dziś to, co czujemy wewnątrz czterech ścian, staje się ważniejsze od tego, co widzimy za oknem. Coraz częściej okazuje się, że to nie lokalizacja, a stolarka otworowa i jej profesjonalny montaż decydują o tym, czy nasz dom jest oazą spokoju, czy generatorem niepotrzebnych kosztów i frustracji. W dobie rosnącej świadomości inwestorów prestiżowy adres traci na znaczeniu, jeśli budynek nie zapewnia stabilności termicznej i akustycznej.</w:t>
      </w:r>
    </w:p>
    <w:p w14:paraId="135BFD44" w14:textId="77777777" w:rsidR="001B56FB" w:rsidRPr="001B56FB" w:rsidRDefault="001B56FB" w:rsidP="001B56FB">
      <w:pPr>
        <w:spacing w:before="240" w:line="360" w:lineRule="auto"/>
        <w:jc w:val="both"/>
        <w:rPr>
          <w:rFonts w:ascii="Calibri" w:hAnsi="Calibri" w:cs="Calibri"/>
          <w:b/>
          <w:bCs/>
          <w:sz w:val="22"/>
          <w:szCs w:val="22"/>
        </w:rPr>
      </w:pPr>
      <w:r w:rsidRPr="001B56FB">
        <w:rPr>
          <w:rFonts w:ascii="Calibri" w:hAnsi="Calibri" w:cs="Calibri"/>
          <w:b/>
          <w:bCs/>
          <w:sz w:val="22"/>
          <w:szCs w:val="22"/>
        </w:rPr>
        <w:t xml:space="preserve">Nowa hierarchia potrzeb inwestorów </w:t>
      </w:r>
    </w:p>
    <w:p w14:paraId="4B0FD845" w14:textId="77777777" w:rsidR="001B56FB" w:rsidRPr="001B56FB" w:rsidRDefault="001B56FB" w:rsidP="001B56FB">
      <w:pPr>
        <w:spacing w:before="240" w:line="360" w:lineRule="auto"/>
        <w:jc w:val="both"/>
        <w:rPr>
          <w:rFonts w:ascii="Calibri" w:hAnsi="Calibri" w:cs="Calibri"/>
          <w:sz w:val="22"/>
          <w:szCs w:val="22"/>
        </w:rPr>
      </w:pPr>
      <w:r w:rsidRPr="001B56FB">
        <w:rPr>
          <w:rFonts w:ascii="Calibri" w:hAnsi="Calibri" w:cs="Calibri"/>
          <w:sz w:val="22"/>
          <w:szCs w:val="22"/>
        </w:rPr>
        <w:t xml:space="preserve">Lokalizacja to cecha, którą doceniamy głównie przebywając na zewnątrz, jednak to jakość przeszkleń i szczelność ram determinują codzienny komfort życia przez dwadzieścia cztery godziny na dobę. Nawet najpiękniejsza działka pod lasem straci swój urok, jeśli w salonie będziemy czuć nieprzyjemne przewiewy, a przy oknach zapanuje przenikliwy chłód wywołany przez mostki termiczne. </w:t>
      </w:r>
    </w:p>
    <w:p w14:paraId="39E89C3E" w14:textId="77777777" w:rsidR="001B56FB" w:rsidRPr="001B56FB" w:rsidRDefault="001B56FB" w:rsidP="001B56FB">
      <w:pPr>
        <w:spacing w:before="240" w:line="360" w:lineRule="auto"/>
        <w:jc w:val="both"/>
        <w:rPr>
          <w:rFonts w:ascii="Calibri" w:hAnsi="Calibri" w:cs="Calibri"/>
          <w:sz w:val="22"/>
          <w:szCs w:val="22"/>
        </w:rPr>
      </w:pPr>
      <w:r w:rsidRPr="001B56FB">
        <w:rPr>
          <w:rFonts w:ascii="Calibri" w:hAnsi="Calibri" w:cs="Calibri"/>
          <w:sz w:val="22"/>
          <w:szCs w:val="22"/>
        </w:rPr>
        <w:t>W dobie nieprzewidywalnych cen energii okna stają się kluczową barierą chroniącą nasz portfel. Warto przypomnieć, że jeszcze w 2024 roku średnia cena prądu wynosiła 0,828 zł/kWh. W 2025 roku było to już 1,11 zł za 1 kWh. Od początku 2026 roku stawki za gaz dla gospodarstw domowych zostały ustalone na poziomie 197,29 zł/MWh, a taryfy dystrybucyjne energii elektrycznej wzrosły o ponad 9% względem roku poprzedniego. W tej układance solidna stolarka to nie tylko estetyka, to przede wszystkim tarcza przed ucieczką ciepła i niekontrolowanymi kosztami eksploatacji.</w:t>
      </w:r>
    </w:p>
    <w:p w14:paraId="2BBED3D0" w14:textId="77777777" w:rsidR="001B56FB" w:rsidRPr="001B56FB" w:rsidRDefault="001B56FB" w:rsidP="001B56FB">
      <w:pPr>
        <w:spacing w:before="240" w:line="360" w:lineRule="auto"/>
        <w:jc w:val="both"/>
        <w:rPr>
          <w:rFonts w:ascii="Calibri" w:hAnsi="Calibri" w:cs="Calibri"/>
          <w:b/>
          <w:bCs/>
          <w:sz w:val="22"/>
          <w:szCs w:val="22"/>
        </w:rPr>
      </w:pPr>
      <w:r w:rsidRPr="001B56FB">
        <w:rPr>
          <w:rFonts w:ascii="Calibri" w:hAnsi="Calibri" w:cs="Calibri"/>
          <w:b/>
          <w:bCs/>
          <w:sz w:val="22"/>
          <w:szCs w:val="22"/>
        </w:rPr>
        <w:t xml:space="preserve">Parametry </w:t>
      </w:r>
      <w:proofErr w:type="spellStart"/>
      <w:r w:rsidRPr="001B56FB">
        <w:rPr>
          <w:rFonts w:ascii="Calibri" w:hAnsi="Calibri" w:cs="Calibri"/>
          <w:b/>
          <w:bCs/>
          <w:sz w:val="22"/>
          <w:szCs w:val="22"/>
        </w:rPr>
        <w:t>premium</w:t>
      </w:r>
      <w:proofErr w:type="spellEnd"/>
      <w:r w:rsidRPr="001B56FB">
        <w:rPr>
          <w:rFonts w:ascii="Calibri" w:hAnsi="Calibri" w:cs="Calibri"/>
          <w:b/>
          <w:bCs/>
          <w:sz w:val="22"/>
          <w:szCs w:val="22"/>
        </w:rPr>
        <w:t>, czyli jak „czytać” technologię</w:t>
      </w:r>
    </w:p>
    <w:p w14:paraId="52D08B82" w14:textId="77777777" w:rsidR="001B56FB" w:rsidRPr="001B56FB" w:rsidRDefault="001B56FB" w:rsidP="001B56FB">
      <w:pPr>
        <w:spacing w:before="240" w:line="360" w:lineRule="auto"/>
        <w:jc w:val="both"/>
        <w:rPr>
          <w:rFonts w:ascii="Calibri" w:hAnsi="Calibri" w:cs="Calibri"/>
          <w:sz w:val="22"/>
          <w:szCs w:val="22"/>
        </w:rPr>
      </w:pPr>
      <w:r w:rsidRPr="001B56FB">
        <w:rPr>
          <w:rFonts w:ascii="Calibri" w:hAnsi="Calibri" w:cs="Calibri"/>
          <w:sz w:val="22"/>
          <w:szCs w:val="22"/>
        </w:rPr>
        <w:t xml:space="preserve">Zrozumienie technicznych aspektów okien staje się prostsze, gdy spojrzymy na nie przez pryzmat konkretnych korzyści. Kluczowym wskaźnikiem jest współczynnik </w:t>
      </w:r>
      <w:proofErr w:type="spellStart"/>
      <w:r w:rsidRPr="001B56FB">
        <w:rPr>
          <w:rFonts w:ascii="Calibri" w:hAnsi="Calibri" w:cs="Calibri"/>
          <w:sz w:val="22"/>
          <w:szCs w:val="22"/>
        </w:rPr>
        <w:t>Uw</w:t>
      </w:r>
      <w:proofErr w:type="spellEnd"/>
      <w:r w:rsidRPr="001B56FB">
        <w:rPr>
          <w:rFonts w:ascii="Calibri" w:hAnsi="Calibri" w:cs="Calibri"/>
          <w:sz w:val="22"/>
          <w:szCs w:val="22"/>
        </w:rPr>
        <w:t xml:space="preserve">, który informuje nas, ile ciepła ucieka przez całe okno – im jest on niższy, tym lepiej dla naszej wygody i portfela. W 2026 roku rynkowym standardem dla segmentu </w:t>
      </w:r>
      <w:proofErr w:type="spellStart"/>
      <w:r w:rsidRPr="001B56FB">
        <w:rPr>
          <w:rFonts w:ascii="Calibri" w:hAnsi="Calibri" w:cs="Calibri"/>
          <w:sz w:val="22"/>
          <w:szCs w:val="22"/>
        </w:rPr>
        <w:t>premium</w:t>
      </w:r>
      <w:proofErr w:type="spellEnd"/>
      <w:r w:rsidRPr="001B56FB">
        <w:rPr>
          <w:rFonts w:ascii="Calibri" w:hAnsi="Calibri" w:cs="Calibri"/>
          <w:sz w:val="22"/>
          <w:szCs w:val="22"/>
        </w:rPr>
        <w:t xml:space="preserve"> stają się wartości na poziomie 0,74–0,75 W/(m²K). Przykładem nowoczesnego rozwiązania jest system PILAR od OKNOPLAST, który w referencyjnej konfiguracji osiąga wynik 0,74 przy zastosowaniu pakietów trzyszybowych o współczynniku </w:t>
      </w:r>
      <w:proofErr w:type="spellStart"/>
      <w:r w:rsidRPr="001B56FB">
        <w:rPr>
          <w:rFonts w:ascii="Calibri" w:hAnsi="Calibri" w:cs="Calibri"/>
          <w:sz w:val="22"/>
          <w:szCs w:val="22"/>
        </w:rPr>
        <w:t>Ug</w:t>
      </w:r>
      <w:proofErr w:type="spellEnd"/>
      <w:r w:rsidRPr="001B56FB">
        <w:rPr>
          <w:rFonts w:ascii="Calibri" w:hAnsi="Calibri" w:cs="Calibri"/>
          <w:sz w:val="22"/>
          <w:szCs w:val="22"/>
        </w:rPr>
        <w:t xml:space="preserve"> na poziomie 0,5 oraz ciepłych ramek </w:t>
      </w:r>
      <w:proofErr w:type="spellStart"/>
      <w:r w:rsidRPr="001B56FB">
        <w:rPr>
          <w:rFonts w:ascii="Calibri" w:hAnsi="Calibri" w:cs="Calibri"/>
          <w:sz w:val="22"/>
          <w:szCs w:val="22"/>
        </w:rPr>
        <w:t>Warmatec</w:t>
      </w:r>
      <w:proofErr w:type="spellEnd"/>
      <w:r w:rsidRPr="001B56FB">
        <w:rPr>
          <w:rFonts w:ascii="Calibri" w:hAnsi="Calibri" w:cs="Calibri"/>
          <w:sz w:val="22"/>
          <w:szCs w:val="22"/>
        </w:rPr>
        <w:t xml:space="preserve">. </w:t>
      </w:r>
    </w:p>
    <w:p w14:paraId="2584D5DE" w14:textId="77777777" w:rsidR="001B56FB" w:rsidRPr="001B56FB" w:rsidRDefault="001B56FB" w:rsidP="001B56FB">
      <w:pPr>
        <w:spacing w:before="240" w:line="360" w:lineRule="auto"/>
        <w:jc w:val="both"/>
        <w:rPr>
          <w:rFonts w:ascii="Calibri" w:hAnsi="Calibri" w:cs="Calibri"/>
          <w:sz w:val="22"/>
          <w:szCs w:val="22"/>
        </w:rPr>
      </w:pPr>
      <w:r w:rsidRPr="001B56FB">
        <w:rPr>
          <w:rFonts w:ascii="Calibri" w:hAnsi="Calibri" w:cs="Calibri"/>
          <w:sz w:val="22"/>
          <w:szCs w:val="22"/>
        </w:rPr>
        <w:lastRenderedPageBreak/>
        <w:t>Okno PILAR to pierwsze na rynku okno PVC z tak wąską ramą i ukrytym skrzydłem, które wygląda jak aluminiowe, ale zapewnia komfort termiczny na najwyższym poziomie. Dodatkowo ma potrójny system uszczelek i wzmocnienia ze stali, więc jest trwałe i szczelne. Inwestor wybierający takie okna zyskuje nowoczesny wygląd domu, ciepło zimą i komfort przez cały rok. – podkreśla Magdalena Cedro-</w:t>
      </w:r>
      <w:proofErr w:type="spellStart"/>
      <w:r w:rsidRPr="001B56FB">
        <w:rPr>
          <w:rFonts w:ascii="Calibri" w:hAnsi="Calibri" w:cs="Calibri"/>
          <w:sz w:val="22"/>
          <w:szCs w:val="22"/>
        </w:rPr>
        <w:t>Czubaj</w:t>
      </w:r>
      <w:proofErr w:type="spellEnd"/>
      <w:r w:rsidRPr="001B56FB">
        <w:rPr>
          <w:rFonts w:ascii="Calibri" w:hAnsi="Calibri" w:cs="Calibri"/>
          <w:sz w:val="22"/>
          <w:szCs w:val="22"/>
        </w:rPr>
        <w:t xml:space="preserve">, dyrektorka marketingu OKNOPLAST.  </w:t>
      </w:r>
    </w:p>
    <w:p w14:paraId="740D5EBE" w14:textId="77777777" w:rsidR="001B56FB" w:rsidRPr="001B56FB" w:rsidRDefault="001B56FB" w:rsidP="001B56FB">
      <w:pPr>
        <w:spacing w:before="240" w:line="360" w:lineRule="auto"/>
        <w:jc w:val="both"/>
        <w:rPr>
          <w:rFonts w:ascii="Calibri" w:hAnsi="Calibri" w:cs="Calibri"/>
          <w:sz w:val="22"/>
          <w:szCs w:val="22"/>
        </w:rPr>
      </w:pPr>
      <w:r w:rsidRPr="001B56FB">
        <w:rPr>
          <w:rFonts w:ascii="Calibri" w:hAnsi="Calibri" w:cs="Calibri"/>
          <w:sz w:val="22"/>
          <w:szCs w:val="22"/>
        </w:rPr>
        <w:t xml:space="preserve">Równie istotna jest akustyka, mierzona parametrem </w:t>
      </w:r>
      <w:proofErr w:type="spellStart"/>
      <w:r w:rsidRPr="001B56FB">
        <w:rPr>
          <w:rFonts w:ascii="Calibri" w:hAnsi="Calibri" w:cs="Calibri"/>
          <w:sz w:val="22"/>
          <w:szCs w:val="22"/>
        </w:rPr>
        <w:t>Rw</w:t>
      </w:r>
      <w:proofErr w:type="spellEnd"/>
      <w:r w:rsidRPr="001B56FB">
        <w:rPr>
          <w:rFonts w:ascii="Calibri" w:hAnsi="Calibri" w:cs="Calibri"/>
          <w:sz w:val="22"/>
          <w:szCs w:val="22"/>
        </w:rPr>
        <w:t xml:space="preserve"> wyrażanym w decybelach. Cisza w sypialni to fundament zdrowego snu, dlatego w miejscach o umiarkowanym natężeniu hałasu warto szukać rozwiązań oferujących izolacyjność na poziomie przynajmniej 33–37 </w:t>
      </w:r>
      <w:proofErr w:type="spellStart"/>
      <w:r w:rsidRPr="001B56FB">
        <w:rPr>
          <w:rFonts w:ascii="Calibri" w:hAnsi="Calibri" w:cs="Calibri"/>
          <w:sz w:val="22"/>
          <w:szCs w:val="22"/>
        </w:rPr>
        <w:t>dB</w:t>
      </w:r>
      <w:proofErr w:type="spellEnd"/>
      <w:r w:rsidRPr="001B56FB">
        <w:rPr>
          <w:rFonts w:ascii="Calibri" w:hAnsi="Calibri" w:cs="Calibri"/>
          <w:sz w:val="22"/>
          <w:szCs w:val="22"/>
        </w:rPr>
        <w:t>. Nie zapominajmy o odporności na warunki atmosferyczne, która przy coraz bardziej gwałtownej pogodzie zyskuje na znaczeniu. Wodoszczelność klasy 9A (600 Pa) oraz wysoka odporność na parcie wiatru gwarantują, że nawet podczas nawałnic nasze wnętrza pozostaną suche, a konstrukcja skrzydeł stabilna. W systemach takich jak PILAR stosuje się dodatkowo technologię STV, czyli wklejanie szyby w ramę, co drastycznie poprawia statykę i pozwala na realizację modnych, wielkogabarytowych przeszkleń.</w:t>
      </w:r>
    </w:p>
    <w:p w14:paraId="3FF88899" w14:textId="77777777" w:rsidR="001B56FB" w:rsidRPr="001B56FB" w:rsidRDefault="001B56FB" w:rsidP="001B56FB">
      <w:pPr>
        <w:spacing w:before="240" w:line="360" w:lineRule="auto"/>
        <w:jc w:val="both"/>
        <w:rPr>
          <w:rFonts w:ascii="Calibri" w:hAnsi="Calibri" w:cs="Calibri"/>
          <w:b/>
          <w:bCs/>
          <w:sz w:val="22"/>
          <w:szCs w:val="22"/>
        </w:rPr>
      </w:pPr>
      <w:r w:rsidRPr="001B56FB">
        <w:rPr>
          <w:rFonts w:ascii="Calibri" w:hAnsi="Calibri" w:cs="Calibri"/>
          <w:b/>
          <w:bCs/>
          <w:sz w:val="22"/>
          <w:szCs w:val="22"/>
        </w:rPr>
        <w:t>Ciepły montaż jako fundament sukcesu</w:t>
      </w:r>
    </w:p>
    <w:p w14:paraId="3C9D2CE0" w14:textId="77777777" w:rsidR="001B56FB" w:rsidRPr="001B56FB" w:rsidRDefault="001B56FB" w:rsidP="001B56FB">
      <w:pPr>
        <w:spacing w:before="240" w:line="360" w:lineRule="auto"/>
        <w:jc w:val="both"/>
        <w:rPr>
          <w:rFonts w:ascii="Calibri" w:hAnsi="Calibri" w:cs="Calibri"/>
          <w:sz w:val="22"/>
          <w:szCs w:val="22"/>
        </w:rPr>
      </w:pPr>
      <w:r w:rsidRPr="001B56FB">
        <w:rPr>
          <w:rFonts w:ascii="Calibri" w:hAnsi="Calibri" w:cs="Calibri"/>
          <w:sz w:val="22"/>
          <w:szCs w:val="22"/>
        </w:rPr>
        <w:t>Nawet najbardziej zaawansowane technicznie okno nie spełni swoich obietnic, jeśli zostanie zamontowane w sposób tradycyjny, oparty wyłącznie na piance poliuretanowej. Prawdziwym standardem nowoczesnego budownictwa w 2026 roku jest ciepły montaż warstwowy. Polega on na stworzeniu szczelnego systemu, w którym izolacja termiczna jest chroniona z obu stron. Warstwa wewnętrzna (paroszczelna) zatrzymuje wilgoć z pomieszczeń, zapobiegając jej wnikaniu w złącze, co jest kluczowe dla zachowania właściwości izolacyjnych. Z kolei warstwa zewnętrzna chroni przed deszczem i wiatrem, pozwalając jednocześnie na swobodne wysychanie złącza. Taki proces drastycznie zmniejsza ryzyko powstawania pleśni oraz poprawia izolacyjność akustyczną połączenia okna ze ścianą.</w:t>
      </w:r>
    </w:p>
    <w:p w14:paraId="74CF584D" w14:textId="77777777" w:rsidR="001B56FB" w:rsidRPr="001B56FB" w:rsidRDefault="001B56FB" w:rsidP="001B56FB">
      <w:pPr>
        <w:spacing w:before="240" w:line="360" w:lineRule="auto"/>
        <w:jc w:val="both"/>
        <w:rPr>
          <w:rFonts w:ascii="Calibri" w:hAnsi="Calibri" w:cs="Calibri"/>
          <w:sz w:val="22"/>
          <w:szCs w:val="22"/>
        </w:rPr>
      </w:pPr>
      <w:r w:rsidRPr="001B56FB">
        <w:rPr>
          <w:rFonts w:ascii="Calibri" w:hAnsi="Calibri" w:cs="Calibri"/>
          <w:sz w:val="22"/>
          <w:szCs w:val="22"/>
        </w:rPr>
        <w:t>Inwestycja w ciepły montaż to decyzja o wysokim zwrocie. Choć jego koszt jest wyższy od klasycznego montażu pianką, pozwala on ograniczyć straty ciepła przez okna nawet o 20–30% poprzez eliminację nieszczelności. W praktyce oznacza to mniej zimnych stref przy oknie i brak nieprzyjemnych przeciągów. Przy typowym oknie różnica w cenie montażu jest niewielka w skali całego cyklu życia budynku i oszczędności, jakie generuje szczelne złącze.</w:t>
      </w:r>
    </w:p>
    <w:p w14:paraId="517B7463" w14:textId="77777777" w:rsidR="001B56FB" w:rsidRPr="001B56FB" w:rsidRDefault="001B56FB" w:rsidP="001B56FB">
      <w:pPr>
        <w:spacing w:before="240" w:line="360" w:lineRule="auto"/>
        <w:jc w:val="both"/>
        <w:rPr>
          <w:rFonts w:ascii="Calibri" w:hAnsi="Calibri" w:cs="Calibri"/>
          <w:b/>
          <w:bCs/>
          <w:sz w:val="22"/>
          <w:szCs w:val="22"/>
        </w:rPr>
      </w:pPr>
      <w:r w:rsidRPr="001B56FB">
        <w:rPr>
          <w:rFonts w:ascii="Calibri" w:hAnsi="Calibri" w:cs="Calibri"/>
          <w:b/>
          <w:bCs/>
          <w:sz w:val="22"/>
          <w:szCs w:val="22"/>
        </w:rPr>
        <w:t>Strategia inwestycyjna: nowe budownictwo i modernizacja</w:t>
      </w:r>
    </w:p>
    <w:p w14:paraId="082CE1E5" w14:textId="77777777" w:rsidR="001B56FB" w:rsidRPr="001B56FB" w:rsidRDefault="001B56FB" w:rsidP="001B56FB">
      <w:pPr>
        <w:spacing w:before="240" w:line="360" w:lineRule="auto"/>
        <w:jc w:val="both"/>
        <w:rPr>
          <w:rFonts w:ascii="Calibri" w:hAnsi="Calibri" w:cs="Calibri"/>
          <w:sz w:val="22"/>
          <w:szCs w:val="22"/>
        </w:rPr>
      </w:pPr>
      <w:r w:rsidRPr="001B56FB">
        <w:rPr>
          <w:rFonts w:ascii="Calibri" w:hAnsi="Calibri" w:cs="Calibri"/>
          <w:sz w:val="22"/>
          <w:szCs w:val="22"/>
        </w:rPr>
        <w:t xml:space="preserve">Planując inwestycję w 2026 roku, warto przeanalizować scenariusze ekonomiczne. Jeśli budujemy nowy dom z dużą ilością przeszkleń, największy zysk przyniesie połączenie parametrów </w:t>
      </w:r>
      <w:proofErr w:type="spellStart"/>
      <w:r w:rsidRPr="001B56FB">
        <w:rPr>
          <w:rFonts w:ascii="Calibri" w:hAnsi="Calibri" w:cs="Calibri"/>
          <w:sz w:val="22"/>
          <w:szCs w:val="22"/>
        </w:rPr>
        <w:t>premium</w:t>
      </w:r>
      <w:proofErr w:type="spellEnd"/>
      <w:r w:rsidRPr="001B56FB">
        <w:rPr>
          <w:rFonts w:ascii="Calibri" w:hAnsi="Calibri" w:cs="Calibri"/>
          <w:sz w:val="22"/>
          <w:szCs w:val="22"/>
        </w:rPr>
        <w:t xml:space="preserve"> z perfekcyjnym montażem. Przy powierzchni okien wynoszącej 25 m², wybór okien o </w:t>
      </w:r>
      <w:proofErr w:type="spellStart"/>
      <w:r w:rsidRPr="001B56FB">
        <w:rPr>
          <w:rFonts w:ascii="Calibri" w:hAnsi="Calibri" w:cs="Calibri"/>
          <w:sz w:val="22"/>
          <w:szCs w:val="22"/>
        </w:rPr>
        <w:t>Uw</w:t>
      </w:r>
      <w:proofErr w:type="spellEnd"/>
      <w:r w:rsidRPr="001B56FB">
        <w:rPr>
          <w:rFonts w:ascii="Calibri" w:hAnsi="Calibri" w:cs="Calibri"/>
          <w:sz w:val="22"/>
          <w:szCs w:val="22"/>
        </w:rPr>
        <w:t xml:space="preserve"> = 0,74 zamiast </w:t>
      </w:r>
      <w:r w:rsidRPr="001B56FB">
        <w:rPr>
          <w:rFonts w:ascii="Calibri" w:hAnsi="Calibri" w:cs="Calibri"/>
          <w:sz w:val="22"/>
          <w:szCs w:val="22"/>
        </w:rPr>
        <w:lastRenderedPageBreak/>
        <w:t xml:space="preserve">dopuszczalnego standardu 0,90 pozwala zaoszczędzić blisko 300 kWh energii rocznie na samym tylko przewodzeniu ciepła. W modernizowanych budynkach strategia powinna być inna – tam często ważniejsza od samego współczynnika </w:t>
      </w:r>
      <w:proofErr w:type="spellStart"/>
      <w:r w:rsidRPr="001B56FB">
        <w:rPr>
          <w:rFonts w:ascii="Calibri" w:hAnsi="Calibri" w:cs="Calibri"/>
          <w:sz w:val="22"/>
          <w:szCs w:val="22"/>
        </w:rPr>
        <w:t>Uw</w:t>
      </w:r>
      <w:proofErr w:type="spellEnd"/>
      <w:r w:rsidRPr="001B56FB">
        <w:rPr>
          <w:rFonts w:ascii="Calibri" w:hAnsi="Calibri" w:cs="Calibri"/>
          <w:sz w:val="22"/>
          <w:szCs w:val="22"/>
        </w:rPr>
        <w:t xml:space="preserve"> jest poprawa szczelności połączenia okna ze ścianą, co natychmiastowo podnosi komfort odczuwalny przez domowników i eliminuje problemy z wilgocią.</w:t>
      </w:r>
    </w:p>
    <w:p w14:paraId="2E845BE5" w14:textId="3CE2BF32" w:rsidR="001B56FB" w:rsidRPr="001B56FB" w:rsidRDefault="001B56FB" w:rsidP="001B56FB">
      <w:pPr>
        <w:spacing w:before="240" w:line="360" w:lineRule="auto"/>
        <w:jc w:val="both"/>
        <w:rPr>
          <w:rFonts w:ascii="Calibri" w:hAnsi="Calibri" w:cs="Calibri"/>
          <w:sz w:val="22"/>
          <w:szCs w:val="22"/>
        </w:rPr>
      </w:pPr>
      <w:r w:rsidRPr="001B56FB">
        <w:rPr>
          <w:rFonts w:ascii="Calibri" w:hAnsi="Calibri" w:cs="Calibri"/>
          <w:sz w:val="22"/>
          <w:szCs w:val="22"/>
        </w:rPr>
        <w:t xml:space="preserve">Podsumowując, w 2026 roku to stolarka stała się najbardziej zaawansowanym technologicznie elementem budynku, który determinuje codzienne doświadczenie mieszkania. Wybierając okna klasy </w:t>
      </w:r>
      <w:proofErr w:type="spellStart"/>
      <w:r w:rsidRPr="001B56FB">
        <w:rPr>
          <w:rFonts w:ascii="Calibri" w:hAnsi="Calibri" w:cs="Calibri"/>
          <w:sz w:val="22"/>
          <w:szCs w:val="22"/>
        </w:rPr>
        <w:t>premium</w:t>
      </w:r>
      <w:proofErr w:type="spellEnd"/>
      <w:r w:rsidRPr="001B56FB">
        <w:rPr>
          <w:rFonts w:ascii="Calibri" w:hAnsi="Calibri" w:cs="Calibri"/>
          <w:sz w:val="22"/>
          <w:szCs w:val="22"/>
        </w:rPr>
        <w:t xml:space="preserve"> inwestujemy w nasze przyszłe samopoczucie, ciszę i stabilność finansową. Dom, w którym okna oferują stałą temperaturę bez względu na warunki zewnętrzne, jest wart znacznie więcej niż parcela z nieszczelną zabudową. Dopilnowanie standardów montażu warstwowego i wybór sprawdzonych systemów to dziś najbardziej racjonalna decyzja, jaką może podjąć inwestor dbający o to, by dom był miejscem prawdziwego odpoczynku.</w:t>
      </w:r>
    </w:p>
    <w:p w14:paraId="12516E2D" w14:textId="4F5943A1" w:rsidR="00B31943" w:rsidRPr="00DD6387" w:rsidRDefault="00B31943" w:rsidP="00DD6387">
      <w:pPr>
        <w:spacing w:before="240" w:line="360" w:lineRule="auto"/>
        <w:jc w:val="both"/>
        <w:rPr>
          <w:rFonts w:ascii="Calibri" w:hAnsi="Calibri" w:cs="Calibri"/>
          <w:sz w:val="22"/>
          <w:szCs w:val="22"/>
        </w:rPr>
      </w:pPr>
      <w:r w:rsidRPr="00DD6387">
        <w:rPr>
          <w:rFonts w:ascii="Calibri" w:hAnsi="Calibri" w:cs="Calibri"/>
          <w:sz w:val="22"/>
          <w:szCs w:val="22"/>
        </w:rPr>
        <w:t>--------------------------------------------------------------------------------------------------------------------------</w:t>
      </w:r>
    </w:p>
    <w:p w14:paraId="58FC741C" w14:textId="77777777" w:rsidR="00B31943" w:rsidRPr="00DD6387" w:rsidRDefault="00B31943" w:rsidP="00DD6387">
      <w:pPr>
        <w:spacing w:before="240" w:line="360" w:lineRule="auto"/>
        <w:jc w:val="both"/>
        <w:rPr>
          <w:rFonts w:ascii="Calibri" w:hAnsi="Calibri" w:cs="Calibri"/>
          <w:b/>
          <w:bCs/>
          <w:sz w:val="22"/>
          <w:szCs w:val="22"/>
        </w:rPr>
      </w:pPr>
      <w:r w:rsidRPr="00DD6387">
        <w:rPr>
          <w:rFonts w:ascii="Calibri" w:hAnsi="Calibri" w:cs="Calibri"/>
          <w:b/>
          <w:bCs/>
          <w:sz w:val="22"/>
          <w:szCs w:val="22"/>
        </w:rPr>
        <w:t>Kontakt dla mediów</w:t>
      </w:r>
    </w:p>
    <w:p w14:paraId="626F1106" w14:textId="77777777" w:rsidR="00907CDC" w:rsidRPr="00DD6387" w:rsidRDefault="00907CDC" w:rsidP="00DD6387">
      <w:pPr>
        <w:spacing w:before="240" w:line="360" w:lineRule="auto"/>
        <w:jc w:val="both"/>
        <w:rPr>
          <w:rFonts w:ascii="Calibri" w:hAnsi="Calibri" w:cs="Calibri"/>
          <w:sz w:val="22"/>
          <w:szCs w:val="22"/>
        </w:rPr>
      </w:pPr>
      <w:r w:rsidRPr="00DD6387">
        <w:rPr>
          <w:rFonts w:ascii="Calibri" w:hAnsi="Calibri" w:cs="Calibri"/>
          <w:sz w:val="22"/>
          <w:szCs w:val="22"/>
        </w:rPr>
        <w:t xml:space="preserve">Patrycja Ogrodnik </w:t>
      </w:r>
    </w:p>
    <w:p w14:paraId="59ED02BF" w14:textId="77777777" w:rsidR="00907CDC" w:rsidRPr="00DD6387" w:rsidRDefault="00907CDC" w:rsidP="00DD6387">
      <w:pPr>
        <w:spacing w:before="240" w:line="360" w:lineRule="auto"/>
        <w:jc w:val="both"/>
        <w:rPr>
          <w:rFonts w:ascii="Calibri" w:hAnsi="Calibri" w:cs="Calibri"/>
          <w:sz w:val="22"/>
          <w:szCs w:val="22"/>
        </w:rPr>
      </w:pPr>
      <w:r w:rsidRPr="00DD6387">
        <w:rPr>
          <w:rFonts w:ascii="Calibri" w:hAnsi="Calibri" w:cs="Calibri"/>
          <w:sz w:val="22"/>
          <w:szCs w:val="22"/>
        </w:rPr>
        <w:t>PR Manager</w:t>
      </w:r>
    </w:p>
    <w:p w14:paraId="748F44FB" w14:textId="77777777" w:rsidR="00907CDC" w:rsidRPr="00DD6387" w:rsidRDefault="00907CDC" w:rsidP="00DD6387">
      <w:pPr>
        <w:spacing w:before="240" w:line="360" w:lineRule="auto"/>
        <w:jc w:val="both"/>
        <w:rPr>
          <w:rFonts w:ascii="Calibri" w:hAnsi="Calibri" w:cs="Calibri"/>
          <w:sz w:val="22"/>
          <w:szCs w:val="22"/>
        </w:rPr>
      </w:pPr>
      <w:hyperlink r:id="rId8" w:history="1">
        <w:r w:rsidRPr="00DD6387">
          <w:rPr>
            <w:rStyle w:val="Hipercze"/>
            <w:rFonts w:ascii="Calibri" w:hAnsi="Calibri" w:cs="Calibri"/>
            <w:color w:val="auto"/>
            <w:sz w:val="22"/>
            <w:szCs w:val="22"/>
          </w:rPr>
          <w:t>p.ogrodnik@commplace.com.pl</w:t>
        </w:r>
      </w:hyperlink>
    </w:p>
    <w:p w14:paraId="37564B18" w14:textId="7B75ABA8" w:rsidR="00907CDC" w:rsidRPr="00DD6387" w:rsidRDefault="00907CDC" w:rsidP="00DD6387">
      <w:pPr>
        <w:spacing w:before="240" w:line="360" w:lineRule="auto"/>
        <w:jc w:val="both"/>
        <w:rPr>
          <w:rFonts w:ascii="Calibri" w:hAnsi="Calibri" w:cs="Calibri"/>
          <w:sz w:val="22"/>
          <w:szCs w:val="22"/>
        </w:rPr>
      </w:pPr>
      <w:r w:rsidRPr="00DD6387">
        <w:rPr>
          <w:rFonts w:ascii="Calibri" w:hAnsi="Calibri" w:cs="Calibri"/>
          <w:sz w:val="22"/>
          <w:szCs w:val="22"/>
        </w:rPr>
        <w:t>tel. 692 333 175</w:t>
      </w:r>
    </w:p>
    <w:p w14:paraId="5B2BFE37" w14:textId="77777777" w:rsidR="00907CDC" w:rsidRPr="00DD6387" w:rsidRDefault="00907CDC" w:rsidP="00DD6387">
      <w:pPr>
        <w:spacing w:before="240" w:line="360" w:lineRule="auto"/>
        <w:jc w:val="both"/>
        <w:rPr>
          <w:rFonts w:ascii="Calibri" w:hAnsi="Calibri" w:cs="Calibri"/>
          <w:b/>
          <w:bCs/>
          <w:sz w:val="22"/>
          <w:szCs w:val="22"/>
        </w:rPr>
      </w:pPr>
    </w:p>
    <w:p w14:paraId="264FE774" w14:textId="77777777" w:rsidR="00907CDC" w:rsidRPr="00DD6387" w:rsidRDefault="00907CDC" w:rsidP="00DD6387">
      <w:pPr>
        <w:spacing w:before="240" w:line="360" w:lineRule="auto"/>
        <w:jc w:val="both"/>
        <w:rPr>
          <w:rFonts w:ascii="Calibri" w:hAnsi="Calibri" w:cs="Calibri"/>
          <w:b/>
          <w:bCs/>
          <w:sz w:val="22"/>
          <w:szCs w:val="22"/>
        </w:rPr>
      </w:pPr>
    </w:p>
    <w:tbl>
      <w:tblPr>
        <w:tblW w:w="0" w:type="auto"/>
        <w:tblCellMar>
          <w:left w:w="0" w:type="dxa"/>
          <w:right w:w="0" w:type="dxa"/>
        </w:tblCellMar>
        <w:tblLook w:val="04A0" w:firstRow="1" w:lastRow="0" w:firstColumn="1" w:lastColumn="0" w:noHBand="0" w:noVBand="1"/>
      </w:tblPr>
      <w:tblGrid>
        <w:gridCol w:w="9072"/>
      </w:tblGrid>
      <w:tr w:rsidR="00907CDC" w:rsidRPr="00DD6387" w14:paraId="74453079" w14:textId="77777777" w:rsidTr="00914D9C">
        <w:trPr>
          <w:trHeight w:val="1191"/>
        </w:trPr>
        <w:tc>
          <w:tcPr>
            <w:tcW w:w="14359" w:type="dxa"/>
            <w:hideMark/>
          </w:tcPr>
          <w:p w14:paraId="0BE5DAD8" w14:textId="77777777" w:rsidR="00914D9C" w:rsidRPr="00DD6387" w:rsidRDefault="00914D9C" w:rsidP="00DD6387">
            <w:pPr>
              <w:pStyle w:val="xmsonormal"/>
              <w:spacing w:before="240" w:beforeAutospacing="0" w:after="240" w:afterAutospacing="0"/>
              <w:jc w:val="both"/>
              <w:rPr>
                <w:rFonts w:ascii="Helvetica Neue" w:hAnsi="Helvetica Neue"/>
                <w:sz w:val="20"/>
                <w:szCs w:val="20"/>
              </w:rPr>
            </w:pPr>
            <w:r w:rsidRPr="00DD6387">
              <w:rPr>
                <w:rFonts w:ascii="Helvetica Neue" w:hAnsi="Helvetica Neue"/>
                <w:b/>
                <w:bCs/>
                <w:sz w:val="20"/>
                <w:szCs w:val="20"/>
              </w:rPr>
              <w:t>Zuzanna Dyba</w:t>
            </w:r>
          </w:p>
          <w:p w14:paraId="0C0940CD" w14:textId="77777777" w:rsidR="00914D9C" w:rsidRPr="00DD6387" w:rsidRDefault="00914D9C" w:rsidP="00DD6387">
            <w:pPr>
              <w:pStyle w:val="xmsonormal"/>
              <w:spacing w:before="240" w:beforeAutospacing="0" w:after="240" w:afterAutospacing="0"/>
              <w:jc w:val="both"/>
              <w:rPr>
                <w:rFonts w:ascii="Helvetica Neue" w:hAnsi="Helvetica Neue"/>
                <w:sz w:val="20"/>
                <w:szCs w:val="20"/>
              </w:rPr>
            </w:pPr>
            <w:r w:rsidRPr="00DD6387">
              <w:rPr>
                <w:rFonts w:ascii="Helvetica Neue" w:hAnsi="Helvetica Neue"/>
                <w:sz w:val="20"/>
                <w:szCs w:val="20"/>
              </w:rPr>
              <w:t>Specjalista ds.PR</w:t>
            </w:r>
          </w:p>
          <w:p w14:paraId="5A07B204" w14:textId="77777777" w:rsidR="00914D9C" w:rsidRPr="00DD6387" w:rsidRDefault="00914D9C" w:rsidP="00DD6387">
            <w:pPr>
              <w:pStyle w:val="xmsonormal"/>
              <w:spacing w:before="240" w:beforeAutospacing="0" w:after="240" w:afterAutospacing="0"/>
              <w:jc w:val="both"/>
              <w:rPr>
                <w:rFonts w:ascii="Helvetica Neue" w:hAnsi="Helvetica Neue"/>
                <w:sz w:val="20"/>
                <w:szCs w:val="20"/>
              </w:rPr>
            </w:pPr>
            <w:r w:rsidRPr="00DD6387">
              <w:rPr>
                <w:rFonts w:ascii="Helvetica Neue" w:hAnsi="Helvetica Neue"/>
                <w:sz w:val="20"/>
                <w:szCs w:val="20"/>
              </w:rPr>
              <w:t>+48 666 870 580</w:t>
            </w:r>
          </w:p>
        </w:tc>
      </w:tr>
      <w:tr w:rsidR="00914D9C" w:rsidRPr="00DD6387" w14:paraId="3F17CFC5" w14:textId="77777777" w:rsidTr="00914D9C">
        <w:trPr>
          <w:trHeight w:val="854"/>
        </w:trPr>
        <w:tc>
          <w:tcPr>
            <w:tcW w:w="14359" w:type="dxa"/>
            <w:hideMark/>
          </w:tcPr>
          <w:p w14:paraId="1D6176D0" w14:textId="77777777" w:rsidR="00914D9C" w:rsidRPr="00DD6387" w:rsidRDefault="00914D9C" w:rsidP="00DD6387">
            <w:pPr>
              <w:pStyle w:val="xmsonormal"/>
              <w:spacing w:before="240" w:beforeAutospacing="0" w:after="240" w:afterAutospacing="0"/>
              <w:jc w:val="both"/>
              <w:rPr>
                <w:rFonts w:ascii="Helvetica Neue" w:hAnsi="Helvetica Neue"/>
                <w:sz w:val="20"/>
                <w:szCs w:val="20"/>
              </w:rPr>
            </w:pPr>
            <w:hyperlink r:id="rId9" w:tgtFrame="_blank" w:history="1">
              <w:r w:rsidRPr="00DD6387">
                <w:rPr>
                  <w:rStyle w:val="Hipercze"/>
                  <w:rFonts w:ascii="Helvetica Neue" w:hAnsi="Helvetica Neue"/>
                  <w:color w:val="auto"/>
                  <w:sz w:val="20"/>
                  <w:szCs w:val="20"/>
                </w:rPr>
                <w:t>Z.Dyba@oknoplast.com.pl</w:t>
              </w:r>
            </w:hyperlink>
          </w:p>
        </w:tc>
      </w:tr>
    </w:tbl>
    <w:p w14:paraId="4358FC01" w14:textId="77777777" w:rsidR="00914D9C" w:rsidRPr="00DD6387" w:rsidRDefault="00914D9C" w:rsidP="00DD6387">
      <w:pPr>
        <w:spacing w:before="240" w:line="360" w:lineRule="auto"/>
        <w:jc w:val="both"/>
        <w:rPr>
          <w:rFonts w:ascii="Calibri" w:hAnsi="Calibri" w:cs="Calibri"/>
          <w:sz w:val="22"/>
          <w:szCs w:val="22"/>
        </w:rPr>
      </w:pPr>
    </w:p>
    <w:p w14:paraId="6B9AEDBE" w14:textId="77777777" w:rsidR="00914D9C" w:rsidRPr="00DD6387" w:rsidRDefault="00914D9C" w:rsidP="00DD6387">
      <w:pPr>
        <w:spacing w:before="240" w:line="360" w:lineRule="auto"/>
        <w:jc w:val="both"/>
        <w:rPr>
          <w:rFonts w:ascii="Calibri" w:hAnsi="Calibri" w:cs="Calibri"/>
          <w:sz w:val="22"/>
          <w:szCs w:val="22"/>
        </w:rPr>
      </w:pPr>
    </w:p>
    <w:sectPr w:rsidR="00914D9C" w:rsidRPr="00DD6387">
      <w:headerReference w:type="default" r:id="rId10"/>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89F83" w14:textId="77777777" w:rsidR="008753BC" w:rsidRDefault="008753BC">
      <w:r>
        <w:separator/>
      </w:r>
    </w:p>
  </w:endnote>
  <w:endnote w:type="continuationSeparator" w:id="0">
    <w:p w14:paraId="73B413F2" w14:textId="77777777" w:rsidR="008753BC" w:rsidRDefault="00875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0F01E" w14:textId="77777777" w:rsidR="008753BC" w:rsidRDefault="008753BC">
      <w:r>
        <w:separator/>
      </w:r>
    </w:p>
  </w:footnote>
  <w:footnote w:type="continuationSeparator" w:id="0">
    <w:p w14:paraId="775C2ADA" w14:textId="77777777" w:rsidR="008753BC" w:rsidRDefault="00875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F6D1E" w14:textId="3C389187" w:rsidR="00B35CB7" w:rsidRDefault="00E7739A">
    <w:pPr>
      <w:tabs>
        <w:tab w:val="center" w:pos="4536"/>
        <w:tab w:val="right" w:pos="9072"/>
      </w:tabs>
    </w:pPr>
    <w:r>
      <w:rPr>
        <w:noProof/>
      </w:rPr>
      <w:drawing>
        <wp:inline distT="0" distB="0" distL="0" distR="0" wp14:anchorId="6133BEA9" wp14:editId="163C161A">
          <wp:extent cx="1464990" cy="393700"/>
          <wp:effectExtent l="0" t="0" r="0" b="0"/>
          <wp:docPr id="75128340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283403" name="Obraz 751283403"/>
                  <pic:cNvPicPr/>
                </pic:nvPicPr>
                <pic:blipFill>
                  <a:blip r:embed="rId1">
                    <a:extLst>
                      <a:ext uri="{28A0092B-C50C-407E-A947-70E740481C1C}">
                        <a14:useLocalDpi xmlns:a14="http://schemas.microsoft.com/office/drawing/2010/main" val="0"/>
                      </a:ext>
                    </a:extLst>
                  </a:blip>
                  <a:stretch>
                    <a:fillRect/>
                  </a:stretch>
                </pic:blipFill>
                <pic:spPr>
                  <a:xfrm>
                    <a:off x="0" y="0"/>
                    <a:ext cx="1473452" cy="39597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36CA4C4A"/>
    <w:lvl w:ilvl="0">
      <w:start w:val="1"/>
      <w:numFmt w:val="decimal"/>
      <w:lvlText w:val="%1."/>
      <w:lvlJc w:val="left"/>
      <w:pPr>
        <w:ind w:left="720" w:hanging="360"/>
      </w:pPr>
      <w:rPr>
        <w:rFonts w:asciiTheme="minorHAnsi" w:eastAsiaTheme="minorHAnsi" w:hAnsiTheme="minorHAnsi" w:cstheme="minorBidi"/>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10AB34D2"/>
    <w:multiLevelType w:val="hybridMultilevel"/>
    <w:tmpl w:val="1E6A23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C366ED"/>
    <w:multiLevelType w:val="hybridMultilevel"/>
    <w:tmpl w:val="9BE2C9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B52ED3"/>
    <w:multiLevelType w:val="hybridMultilevel"/>
    <w:tmpl w:val="221853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0DB01F3"/>
    <w:multiLevelType w:val="hybridMultilevel"/>
    <w:tmpl w:val="FE6860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4124CA0"/>
    <w:multiLevelType w:val="hybridMultilevel"/>
    <w:tmpl w:val="C4A6C064"/>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6" w15:restartNumberingAfterBreak="0">
    <w:nsid w:val="43B6685C"/>
    <w:multiLevelType w:val="hybridMultilevel"/>
    <w:tmpl w:val="A76E9F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A770267"/>
    <w:multiLevelType w:val="hybridMultilevel"/>
    <w:tmpl w:val="BAE099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2403765"/>
    <w:multiLevelType w:val="hybridMultilevel"/>
    <w:tmpl w:val="C4160E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90B4542"/>
    <w:multiLevelType w:val="hybridMultilevel"/>
    <w:tmpl w:val="785E30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1607D3C"/>
    <w:multiLevelType w:val="hybridMultilevel"/>
    <w:tmpl w:val="9A02D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9D142DF"/>
    <w:multiLevelType w:val="hybridMultilevel"/>
    <w:tmpl w:val="34FC21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E4F19F5"/>
    <w:multiLevelType w:val="hybridMultilevel"/>
    <w:tmpl w:val="03C4C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FE67D5E"/>
    <w:multiLevelType w:val="hybridMultilevel"/>
    <w:tmpl w:val="ABBE1E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18936340">
    <w:abstractNumId w:val="6"/>
  </w:num>
  <w:num w:numId="2" w16cid:durableId="1013998031">
    <w:abstractNumId w:val="13"/>
  </w:num>
  <w:num w:numId="3" w16cid:durableId="1093742402">
    <w:abstractNumId w:val="4"/>
  </w:num>
  <w:num w:numId="4" w16cid:durableId="755131662">
    <w:abstractNumId w:val="1"/>
  </w:num>
  <w:num w:numId="5" w16cid:durableId="1419788756">
    <w:abstractNumId w:val="5"/>
  </w:num>
  <w:num w:numId="6" w16cid:durableId="932893">
    <w:abstractNumId w:val="8"/>
  </w:num>
  <w:num w:numId="7" w16cid:durableId="183524104">
    <w:abstractNumId w:val="0"/>
  </w:num>
  <w:num w:numId="8" w16cid:durableId="1966504423">
    <w:abstractNumId w:val="11"/>
  </w:num>
  <w:num w:numId="9" w16cid:durableId="849950472">
    <w:abstractNumId w:val="12"/>
  </w:num>
  <w:num w:numId="10" w16cid:durableId="1549685444">
    <w:abstractNumId w:val="10"/>
  </w:num>
  <w:num w:numId="11" w16cid:durableId="1049690849">
    <w:abstractNumId w:val="2"/>
  </w:num>
  <w:num w:numId="12" w16cid:durableId="976683271">
    <w:abstractNumId w:val="3"/>
  </w:num>
  <w:num w:numId="13" w16cid:durableId="1590307587">
    <w:abstractNumId w:val="7"/>
  </w:num>
  <w:num w:numId="14" w16cid:durableId="10405969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CB7"/>
    <w:rsid w:val="00000494"/>
    <w:rsid w:val="00001F31"/>
    <w:rsid w:val="0000748A"/>
    <w:rsid w:val="000158FB"/>
    <w:rsid w:val="000227ED"/>
    <w:rsid w:val="00022B44"/>
    <w:rsid w:val="00053D72"/>
    <w:rsid w:val="00056E57"/>
    <w:rsid w:val="00057D08"/>
    <w:rsid w:val="000700D7"/>
    <w:rsid w:val="0007166F"/>
    <w:rsid w:val="00077089"/>
    <w:rsid w:val="000917FE"/>
    <w:rsid w:val="00091FFD"/>
    <w:rsid w:val="000A72E0"/>
    <w:rsid w:val="000A7EFA"/>
    <w:rsid w:val="000B0E86"/>
    <w:rsid w:val="000B4D81"/>
    <w:rsid w:val="000C0401"/>
    <w:rsid w:val="000E1AD0"/>
    <w:rsid w:val="000E46F7"/>
    <w:rsid w:val="000E7AEB"/>
    <w:rsid w:val="00116976"/>
    <w:rsid w:val="0014397C"/>
    <w:rsid w:val="0014500C"/>
    <w:rsid w:val="00145E08"/>
    <w:rsid w:val="00147C9A"/>
    <w:rsid w:val="001550A6"/>
    <w:rsid w:val="00166AAF"/>
    <w:rsid w:val="00172021"/>
    <w:rsid w:val="00186D73"/>
    <w:rsid w:val="001A58CD"/>
    <w:rsid w:val="001A7E06"/>
    <w:rsid w:val="001B0F64"/>
    <w:rsid w:val="001B56FB"/>
    <w:rsid w:val="001D0A18"/>
    <w:rsid w:val="001E4C73"/>
    <w:rsid w:val="001F3900"/>
    <w:rsid w:val="00211018"/>
    <w:rsid w:val="00221A74"/>
    <w:rsid w:val="00223B9B"/>
    <w:rsid w:val="002256B5"/>
    <w:rsid w:val="0023191A"/>
    <w:rsid w:val="00245B0D"/>
    <w:rsid w:val="00251DE0"/>
    <w:rsid w:val="0026269D"/>
    <w:rsid w:val="002629DD"/>
    <w:rsid w:val="0028322F"/>
    <w:rsid w:val="0028539E"/>
    <w:rsid w:val="00291247"/>
    <w:rsid w:val="00293AA5"/>
    <w:rsid w:val="002A43FB"/>
    <w:rsid w:val="002B3FD5"/>
    <w:rsid w:val="002C1C1D"/>
    <w:rsid w:val="002C71D3"/>
    <w:rsid w:val="002D4142"/>
    <w:rsid w:val="002D4775"/>
    <w:rsid w:val="002D6419"/>
    <w:rsid w:val="002E0533"/>
    <w:rsid w:val="002E275A"/>
    <w:rsid w:val="00327FF4"/>
    <w:rsid w:val="003367A4"/>
    <w:rsid w:val="003441F1"/>
    <w:rsid w:val="00347B83"/>
    <w:rsid w:val="00347CB9"/>
    <w:rsid w:val="00350FC5"/>
    <w:rsid w:val="00357083"/>
    <w:rsid w:val="00361447"/>
    <w:rsid w:val="00365A12"/>
    <w:rsid w:val="00384F8F"/>
    <w:rsid w:val="00393ABB"/>
    <w:rsid w:val="0039549E"/>
    <w:rsid w:val="003A3792"/>
    <w:rsid w:val="003B7B81"/>
    <w:rsid w:val="003E688F"/>
    <w:rsid w:val="003F5FA0"/>
    <w:rsid w:val="003F6B4B"/>
    <w:rsid w:val="00402D9B"/>
    <w:rsid w:val="004055BF"/>
    <w:rsid w:val="0041387F"/>
    <w:rsid w:val="00415140"/>
    <w:rsid w:val="00432BAC"/>
    <w:rsid w:val="0045401B"/>
    <w:rsid w:val="00454135"/>
    <w:rsid w:val="00463BC1"/>
    <w:rsid w:val="004821CF"/>
    <w:rsid w:val="004829C2"/>
    <w:rsid w:val="004875DA"/>
    <w:rsid w:val="00496A4A"/>
    <w:rsid w:val="004A1607"/>
    <w:rsid w:val="004A1D43"/>
    <w:rsid w:val="004B157B"/>
    <w:rsid w:val="004B5367"/>
    <w:rsid w:val="004C1788"/>
    <w:rsid w:val="004C4F64"/>
    <w:rsid w:val="004D419D"/>
    <w:rsid w:val="004D6BB1"/>
    <w:rsid w:val="004D7353"/>
    <w:rsid w:val="004E4173"/>
    <w:rsid w:val="004F4AD4"/>
    <w:rsid w:val="004F5527"/>
    <w:rsid w:val="0050288F"/>
    <w:rsid w:val="00506F77"/>
    <w:rsid w:val="00507F72"/>
    <w:rsid w:val="00510420"/>
    <w:rsid w:val="00522C43"/>
    <w:rsid w:val="00525649"/>
    <w:rsid w:val="0053013C"/>
    <w:rsid w:val="00552929"/>
    <w:rsid w:val="00560D4E"/>
    <w:rsid w:val="00573D08"/>
    <w:rsid w:val="00583796"/>
    <w:rsid w:val="00590003"/>
    <w:rsid w:val="00597EF9"/>
    <w:rsid w:val="005B5297"/>
    <w:rsid w:val="005C0860"/>
    <w:rsid w:val="005C27F5"/>
    <w:rsid w:val="005F1B78"/>
    <w:rsid w:val="00610FCB"/>
    <w:rsid w:val="006112C2"/>
    <w:rsid w:val="00617F10"/>
    <w:rsid w:val="00627DE7"/>
    <w:rsid w:val="006328DD"/>
    <w:rsid w:val="0064180B"/>
    <w:rsid w:val="0064580C"/>
    <w:rsid w:val="00663485"/>
    <w:rsid w:val="00673BCA"/>
    <w:rsid w:val="00675E85"/>
    <w:rsid w:val="00677A7E"/>
    <w:rsid w:val="00677F8F"/>
    <w:rsid w:val="00685404"/>
    <w:rsid w:val="006877C7"/>
    <w:rsid w:val="006A3FAA"/>
    <w:rsid w:val="006A46DB"/>
    <w:rsid w:val="006E6179"/>
    <w:rsid w:val="006E7EDB"/>
    <w:rsid w:val="00706F7A"/>
    <w:rsid w:val="00720F84"/>
    <w:rsid w:val="007236D3"/>
    <w:rsid w:val="0072409F"/>
    <w:rsid w:val="00730A89"/>
    <w:rsid w:val="00731697"/>
    <w:rsid w:val="00742A3D"/>
    <w:rsid w:val="00743AC2"/>
    <w:rsid w:val="007440E7"/>
    <w:rsid w:val="007448AB"/>
    <w:rsid w:val="00747038"/>
    <w:rsid w:val="00753E33"/>
    <w:rsid w:val="007637F1"/>
    <w:rsid w:val="00767703"/>
    <w:rsid w:val="00772A79"/>
    <w:rsid w:val="00784A5D"/>
    <w:rsid w:val="007857AD"/>
    <w:rsid w:val="00787032"/>
    <w:rsid w:val="00787C64"/>
    <w:rsid w:val="007A030E"/>
    <w:rsid w:val="007A037B"/>
    <w:rsid w:val="007A3E6D"/>
    <w:rsid w:val="007B35F3"/>
    <w:rsid w:val="007D0E15"/>
    <w:rsid w:val="007D40BD"/>
    <w:rsid w:val="007E1DF5"/>
    <w:rsid w:val="007E79C5"/>
    <w:rsid w:val="00801916"/>
    <w:rsid w:val="00807BC9"/>
    <w:rsid w:val="008160E6"/>
    <w:rsid w:val="00847D68"/>
    <w:rsid w:val="00853600"/>
    <w:rsid w:val="00853623"/>
    <w:rsid w:val="00855D8C"/>
    <w:rsid w:val="00870D8D"/>
    <w:rsid w:val="00874642"/>
    <w:rsid w:val="008753BC"/>
    <w:rsid w:val="00882B3F"/>
    <w:rsid w:val="00885B1D"/>
    <w:rsid w:val="0089074B"/>
    <w:rsid w:val="008A5762"/>
    <w:rsid w:val="008B3E3E"/>
    <w:rsid w:val="008B5287"/>
    <w:rsid w:val="008B718B"/>
    <w:rsid w:val="008C2E13"/>
    <w:rsid w:val="008C610D"/>
    <w:rsid w:val="008C7694"/>
    <w:rsid w:val="008D286C"/>
    <w:rsid w:val="008D3184"/>
    <w:rsid w:val="008F57D1"/>
    <w:rsid w:val="009028C1"/>
    <w:rsid w:val="00907C90"/>
    <w:rsid w:val="00907CDC"/>
    <w:rsid w:val="00914C55"/>
    <w:rsid w:val="00914D9C"/>
    <w:rsid w:val="00921978"/>
    <w:rsid w:val="00924D1F"/>
    <w:rsid w:val="00945A8B"/>
    <w:rsid w:val="00955B69"/>
    <w:rsid w:val="00957566"/>
    <w:rsid w:val="009637F3"/>
    <w:rsid w:val="009709D8"/>
    <w:rsid w:val="00973E25"/>
    <w:rsid w:val="00974504"/>
    <w:rsid w:val="009756A7"/>
    <w:rsid w:val="00980010"/>
    <w:rsid w:val="00981A5A"/>
    <w:rsid w:val="00987C2E"/>
    <w:rsid w:val="009B4B4A"/>
    <w:rsid w:val="009B6C05"/>
    <w:rsid w:val="009C2278"/>
    <w:rsid w:val="009C42DB"/>
    <w:rsid w:val="009D0AF6"/>
    <w:rsid w:val="009D5A4B"/>
    <w:rsid w:val="009E1653"/>
    <w:rsid w:val="009E72B6"/>
    <w:rsid w:val="00A01ECE"/>
    <w:rsid w:val="00A031E0"/>
    <w:rsid w:val="00A2294E"/>
    <w:rsid w:val="00A23494"/>
    <w:rsid w:val="00A43156"/>
    <w:rsid w:val="00A44C90"/>
    <w:rsid w:val="00A4677A"/>
    <w:rsid w:val="00A53AA4"/>
    <w:rsid w:val="00A6795C"/>
    <w:rsid w:val="00A71E71"/>
    <w:rsid w:val="00A845FC"/>
    <w:rsid w:val="00A913BC"/>
    <w:rsid w:val="00A96397"/>
    <w:rsid w:val="00AA0E23"/>
    <w:rsid w:val="00AA2D10"/>
    <w:rsid w:val="00AD1A86"/>
    <w:rsid w:val="00AD59EF"/>
    <w:rsid w:val="00AF1260"/>
    <w:rsid w:val="00AF41D5"/>
    <w:rsid w:val="00B154D2"/>
    <w:rsid w:val="00B247AC"/>
    <w:rsid w:val="00B2518D"/>
    <w:rsid w:val="00B27AAF"/>
    <w:rsid w:val="00B31943"/>
    <w:rsid w:val="00B35CB7"/>
    <w:rsid w:val="00B35FDD"/>
    <w:rsid w:val="00B6137F"/>
    <w:rsid w:val="00B614D4"/>
    <w:rsid w:val="00B65DD1"/>
    <w:rsid w:val="00B673AB"/>
    <w:rsid w:val="00B6797D"/>
    <w:rsid w:val="00B77882"/>
    <w:rsid w:val="00B8151E"/>
    <w:rsid w:val="00BB0041"/>
    <w:rsid w:val="00BB0CB1"/>
    <w:rsid w:val="00BC35D6"/>
    <w:rsid w:val="00BD64A3"/>
    <w:rsid w:val="00BD7A12"/>
    <w:rsid w:val="00C032D2"/>
    <w:rsid w:val="00C04DF2"/>
    <w:rsid w:val="00C10032"/>
    <w:rsid w:val="00C13DFD"/>
    <w:rsid w:val="00C14A45"/>
    <w:rsid w:val="00C177F0"/>
    <w:rsid w:val="00C17A2B"/>
    <w:rsid w:val="00C22148"/>
    <w:rsid w:val="00C25A0B"/>
    <w:rsid w:val="00C308BF"/>
    <w:rsid w:val="00C66564"/>
    <w:rsid w:val="00C71BA9"/>
    <w:rsid w:val="00C81C5B"/>
    <w:rsid w:val="00CB62BD"/>
    <w:rsid w:val="00CD1F2F"/>
    <w:rsid w:val="00CD3675"/>
    <w:rsid w:val="00CF179E"/>
    <w:rsid w:val="00D03FE5"/>
    <w:rsid w:val="00D065F2"/>
    <w:rsid w:val="00D069C9"/>
    <w:rsid w:val="00D10CB8"/>
    <w:rsid w:val="00D1216C"/>
    <w:rsid w:val="00D168BE"/>
    <w:rsid w:val="00D23DFC"/>
    <w:rsid w:val="00D410E3"/>
    <w:rsid w:val="00D45F4A"/>
    <w:rsid w:val="00D465B1"/>
    <w:rsid w:val="00D46802"/>
    <w:rsid w:val="00D519F6"/>
    <w:rsid w:val="00D60C67"/>
    <w:rsid w:val="00D6284D"/>
    <w:rsid w:val="00D63602"/>
    <w:rsid w:val="00D71544"/>
    <w:rsid w:val="00D8713A"/>
    <w:rsid w:val="00DA3B25"/>
    <w:rsid w:val="00DB6149"/>
    <w:rsid w:val="00DB772A"/>
    <w:rsid w:val="00DB7922"/>
    <w:rsid w:val="00DC1039"/>
    <w:rsid w:val="00DC319C"/>
    <w:rsid w:val="00DC4F09"/>
    <w:rsid w:val="00DD4A0E"/>
    <w:rsid w:val="00DD6387"/>
    <w:rsid w:val="00DD7E8B"/>
    <w:rsid w:val="00DF32C5"/>
    <w:rsid w:val="00DF7A2A"/>
    <w:rsid w:val="00E00F5B"/>
    <w:rsid w:val="00E06A6F"/>
    <w:rsid w:val="00E118BA"/>
    <w:rsid w:val="00E14061"/>
    <w:rsid w:val="00E20909"/>
    <w:rsid w:val="00E3123C"/>
    <w:rsid w:val="00E4279E"/>
    <w:rsid w:val="00E43089"/>
    <w:rsid w:val="00E45634"/>
    <w:rsid w:val="00E46E06"/>
    <w:rsid w:val="00E51106"/>
    <w:rsid w:val="00E7000E"/>
    <w:rsid w:val="00E7156E"/>
    <w:rsid w:val="00E73C95"/>
    <w:rsid w:val="00E77087"/>
    <w:rsid w:val="00E7739A"/>
    <w:rsid w:val="00E82731"/>
    <w:rsid w:val="00E87166"/>
    <w:rsid w:val="00EA02E4"/>
    <w:rsid w:val="00EA53EE"/>
    <w:rsid w:val="00EA54D4"/>
    <w:rsid w:val="00EC654D"/>
    <w:rsid w:val="00EE0332"/>
    <w:rsid w:val="00EE5CA2"/>
    <w:rsid w:val="00EF27CE"/>
    <w:rsid w:val="00F02EA4"/>
    <w:rsid w:val="00F123B0"/>
    <w:rsid w:val="00F17E5E"/>
    <w:rsid w:val="00F23EEC"/>
    <w:rsid w:val="00F26D22"/>
    <w:rsid w:val="00F31523"/>
    <w:rsid w:val="00F329DE"/>
    <w:rsid w:val="00F367A4"/>
    <w:rsid w:val="00F60300"/>
    <w:rsid w:val="00F73BB6"/>
    <w:rsid w:val="00F74A39"/>
    <w:rsid w:val="00F802F3"/>
    <w:rsid w:val="00F839BB"/>
    <w:rsid w:val="00F84552"/>
    <w:rsid w:val="00F873B4"/>
    <w:rsid w:val="00F90069"/>
    <w:rsid w:val="00FA69C2"/>
    <w:rsid w:val="00FC4A72"/>
    <w:rsid w:val="00FD0642"/>
    <w:rsid w:val="00FD1622"/>
    <w:rsid w:val="00FD293D"/>
    <w:rsid w:val="00FD2C83"/>
    <w:rsid w:val="00FE3FD4"/>
    <w:rsid w:val="00FF17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C8F7B"/>
  <w15:docId w15:val="{EDCDB449-17AB-5B48-B378-FE787495F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284D"/>
    <w:pPr>
      <w:spacing w:after="0" w:line="240" w:lineRule="auto"/>
    </w:pPr>
    <w:rPr>
      <w:rFonts w:ascii="Times New Roman" w:eastAsia="Times New Roman" w:hAnsi="Times New Roman" w:cs="Times New Roman"/>
      <w:sz w:val="24"/>
      <w:szCs w:val="24"/>
    </w:rPr>
  </w:style>
  <w:style w:type="paragraph" w:styleId="Nagwek1">
    <w:name w:val="heading 1"/>
    <w:basedOn w:val="Normalny"/>
    <w:next w:val="Normalny"/>
    <w:uiPriority w:val="9"/>
    <w:qFormat/>
    <w:pPr>
      <w:keepNext/>
      <w:keepLines/>
      <w:spacing w:before="480" w:after="120" w:line="259" w:lineRule="auto"/>
      <w:outlineLvl w:val="0"/>
    </w:pPr>
    <w:rPr>
      <w:rFonts w:ascii="Calibri" w:eastAsia="Calibri" w:hAnsi="Calibri" w:cs="Calibri"/>
      <w:b/>
      <w:sz w:val="48"/>
      <w:szCs w:val="48"/>
    </w:rPr>
  </w:style>
  <w:style w:type="paragraph" w:styleId="Nagwek2">
    <w:name w:val="heading 2"/>
    <w:basedOn w:val="Normalny"/>
    <w:next w:val="Normalny"/>
    <w:uiPriority w:val="9"/>
    <w:semiHidden/>
    <w:unhideWhenUsed/>
    <w:qFormat/>
    <w:pPr>
      <w:keepNext/>
      <w:keepLines/>
      <w:spacing w:before="360" w:after="80" w:line="259" w:lineRule="auto"/>
      <w:outlineLvl w:val="1"/>
    </w:pPr>
    <w:rPr>
      <w:rFonts w:ascii="Calibri" w:eastAsia="Calibri" w:hAnsi="Calibri" w:cs="Calibri"/>
      <w:b/>
      <w:sz w:val="36"/>
      <w:szCs w:val="36"/>
    </w:rPr>
  </w:style>
  <w:style w:type="paragraph" w:styleId="Nagwek3">
    <w:name w:val="heading 3"/>
    <w:basedOn w:val="Normalny"/>
    <w:next w:val="Normalny"/>
    <w:uiPriority w:val="9"/>
    <w:semiHidden/>
    <w:unhideWhenUsed/>
    <w:qFormat/>
    <w:pPr>
      <w:keepNext/>
      <w:keepLines/>
      <w:spacing w:before="280" w:after="80" w:line="259" w:lineRule="auto"/>
      <w:outlineLvl w:val="2"/>
    </w:pPr>
    <w:rPr>
      <w:rFonts w:ascii="Calibri" w:eastAsia="Calibri" w:hAnsi="Calibri" w:cs="Calibri"/>
      <w:b/>
      <w:sz w:val="28"/>
      <w:szCs w:val="28"/>
    </w:rPr>
  </w:style>
  <w:style w:type="paragraph" w:styleId="Nagwek4">
    <w:name w:val="heading 4"/>
    <w:basedOn w:val="Normalny"/>
    <w:next w:val="Normalny"/>
    <w:uiPriority w:val="9"/>
    <w:semiHidden/>
    <w:unhideWhenUsed/>
    <w:qFormat/>
    <w:pPr>
      <w:keepNext/>
      <w:keepLines/>
      <w:spacing w:before="240" w:after="40" w:line="259" w:lineRule="auto"/>
      <w:outlineLvl w:val="3"/>
    </w:pPr>
    <w:rPr>
      <w:rFonts w:ascii="Calibri" w:eastAsia="Calibri" w:hAnsi="Calibri" w:cs="Calibri"/>
      <w:b/>
    </w:rPr>
  </w:style>
  <w:style w:type="paragraph" w:styleId="Nagwek5">
    <w:name w:val="heading 5"/>
    <w:basedOn w:val="Normalny"/>
    <w:next w:val="Normalny"/>
    <w:uiPriority w:val="9"/>
    <w:semiHidden/>
    <w:unhideWhenUsed/>
    <w:qFormat/>
    <w:pPr>
      <w:keepNext/>
      <w:keepLines/>
      <w:spacing w:before="220" w:after="40" w:line="259" w:lineRule="auto"/>
      <w:outlineLvl w:val="4"/>
    </w:pPr>
    <w:rPr>
      <w:rFonts w:ascii="Calibri" w:eastAsia="Calibri" w:hAnsi="Calibri" w:cs="Calibri"/>
      <w:b/>
      <w:sz w:val="22"/>
      <w:szCs w:val="22"/>
    </w:rPr>
  </w:style>
  <w:style w:type="paragraph" w:styleId="Nagwek6">
    <w:name w:val="heading 6"/>
    <w:basedOn w:val="Normalny"/>
    <w:next w:val="Normalny"/>
    <w:uiPriority w:val="9"/>
    <w:semiHidden/>
    <w:unhideWhenUsed/>
    <w:qFormat/>
    <w:pPr>
      <w:keepNext/>
      <w:keepLines/>
      <w:spacing w:before="200" w:after="40" w:line="259" w:lineRule="auto"/>
      <w:outlineLvl w:val="5"/>
    </w:pPr>
    <w:rPr>
      <w:rFonts w:ascii="Calibri" w:eastAsia="Calibri" w:hAnsi="Calibri" w:cs="Calibri"/>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line="259" w:lineRule="auto"/>
    </w:pPr>
    <w:rPr>
      <w:rFonts w:ascii="Calibri" w:eastAsia="Calibri" w:hAnsi="Calibri" w:cs="Calibri"/>
      <w:b/>
      <w:sz w:val="72"/>
      <w:szCs w:val="72"/>
    </w:rPr>
  </w:style>
  <w:style w:type="paragraph" w:styleId="Akapitzlist">
    <w:name w:val="List Paragraph"/>
    <w:basedOn w:val="Normalny"/>
    <w:uiPriority w:val="34"/>
    <w:qFormat/>
    <w:rsid w:val="00B87088"/>
    <w:pPr>
      <w:spacing w:after="160" w:line="259" w:lineRule="auto"/>
      <w:ind w:left="720"/>
      <w:contextualSpacing/>
    </w:pPr>
    <w:rPr>
      <w:rFonts w:ascii="Calibri" w:eastAsia="Calibri" w:hAnsi="Calibri" w:cs="Calibri"/>
      <w:sz w:val="22"/>
      <w:szCs w:val="22"/>
    </w:rPr>
  </w:style>
  <w:style w:type="paragraph" w:styleId="Podtytu">
    <w:name w:val="Subtitle"/>
    <w:basedOn w:val="Normalny"/>
    <w:next w:val="Normalny"/>
    <w:uiPriority w:val="11"/>
    <w:qFormat/>
    <w:pPr>
      <w:keepNext/>
      <w:keepLines/>
      <w:spacing w:before="360" w:after="80" w:line="259" w:lineRule="auto"/>
    </w:pPr>
    <w:rPr>
      <w:rFonts w:ascii="Georgia" w:eastAsia="Georgia" w:hAnsi="Georgia" w:cs="Georgia"/>
      <w:i/>
      <w:color w:val="666666"/>
      <w:sz w:val="48"/>
      <w:szCs w:val="48"/>
    </w:rPr>
  </w:style>
  <w:style w:type="character" w:styleId="Hipercze">
    <w:name w:val="Hyperlink"/>
    <w:basedOn w:val="Domylnaczcionkaakapitu"/>
    <w:uiPriority w:val="99"/>
    <w:unhideWhenUsed/>
    <w:rsid w:val="00B31943"/>
    <w:rPr>
      <w:color w:val="0563C1" w:themeColor="hyperlink"/>
      <w:u w:val="single"/>
    </w:rPr>
  </w:style>
  <w:style w:type="paragraph" w:styleId="Nagwek">
    <w:name w:val="header"/>
    <w:basedOn w:val="Normalny"/>
    <w:link w:val="NagwekZnak"/>
    <w:uiPriority w:val="99"/>
    <w:unhideWhenUsed/>
    <w:rsid w:val="00522C43"/>
    <w:pPr>
      <w:tabs>
        <w:tab w:val="center" w:pos="4536"/>
        <w:tab w:val="right" w:pos="9072"/>
      </w:tabs>
    </w:pPr>
    <w:rPr>
      <w:rFonts w:ascii="Calibri" w:eastAsia="Calibri" w:hAnsi="Calibri" w:cs="Calibri"/>
      <w:sz w:val="22"/>
      <w:szCs w:val="22"/>
    </w:rPr>
  </w:style>
  <w:style w:type="character" w:customStyle="1" w:styleId="NagwekZnak">
    <w:name w:val="Nagłówek Znak"/>
    <w:basedOn w:val="Domylnaczcionkaakapitu"/>
    <w:link w:val="Nagwek"/>
    <w:uiPriority w:val="99"/>
    <w:rsid w:val="00522C43"/>
  </w:style>
  <w:style w:type="paragraph" w:styleId="Stopka">
    <w:name w:val="footer"/>
    <w:basedOn w:val="Normalny"/>
    <w:link w:val="StopkaZnak"/>
    <w:uiPriority w:val="99"/>
    <w:unhideWhenUsed/>
    <w:rsid w:val="00522C43"/>
    <w:pPr>
      <w:tabs>
        <w:tab w:val="center" w:pos="4536"/>
        <w:tab w:val="right" w:pos="9072"/>
      </w:tabs>
    </w:pPr>
    <w:rPr>
      <w:rFonts w:ascii="Calibri" w:eastAsia="Calibri" w:hAnsi="Calibri" w:cs="Calibri"/>
      <w:sz w:val="22"/>
      <w:szCs w:val="22"/>
    </w:rPr>
  </w:style>
  <w:style w:type="character" w:customStyle="1" w:styleId="StopkaZnak">
    <w:name w:val="Stopka Znak"/>
    <w:basedOn w:val="Domylnaczcionkaakapitu"/>
    <w:link w:val="Stopka"/>
    <w:uiPriority w:val="99"/>
    <w:rsid w:val="00522C43"/>
  </w:style>
  <w:style w:type="paragraph" w:styleId="Tekstprzypisudolnego">
    <w:name w:val="footnote text"/>
    <w:basedOn w:val="Normalny"/>
    <w:link w:val="TekstprzypisudolnegoZnak"/>
    <w:uiPriority w:val="9"/>
    <w:unhideWhenUsed/>
    <w:qFormat/>
    <w:rsid w:val="000E1AD0"/>
    <w:rPr>
      <w:sz w:val="20"/>
      <w:szCs w:val="20"/>
    </w:rPr>
  </w:style>
  <w:style w:type="character" w:customStyle="1" w:styleId="TekstprzypisudolnegoZnak">
    <w:name w:val="Tekst przypisu dolnego Znak"/>
    <w:basedOn w:val="Domylnaczcionkaakapitu"/>
    <w:link w:val="Tekstprzypisudolnego"/>
    <w:uiPriority w:val="9"/>
    <w:rsid w:val="000E1AD0"/>
    <w:rPr>
      <w:rFonts w:ascii="Times New Roman" w:eastAsia="Times New Roman" w:hAnsi="Times New Roman" w:cs="Times New Roman"/>
      <w:sz w:val="20"/>
      <w:szCs w:val="20"/>
    </w:rPr>
  </w:style>
  <w:style w:type="character" w:styleId="Odwoanieprzypisudolnego">
    <w:name w:val="footnote reference"/>
    <w:basedOn w:val="Domylnaczcionkaakapitu"/>
    <w:unhideWhenUsed/>
    <w:rsid w:val="000E1AD0"/>
    <w:rPr>
      <w:vertAlign w:val="superscript"/>
    </w:rPr>
  </w:style>
  <w:style w:type="character" w:styleId="Nierozpoznanawzmianka">
    <w:name w:val="Unresolved Mention"/>
    <w:basedOn w:val="Domylnaczcionkaakapitu"/>
    <w:uiPriority w:val="99"/>
    <w:semiHidden/>
    <w:unhideWhenUsed/>
    <w:rsid w:val="00870D8D"/>
    <w:rPr>
      <w:color w:val="605E5C"/>
      <w:shd w:val="clear" w:color="auto" w:fill="E1DFDD"/>
    </w:rPr>
  </w:style>
  <w:style w:type="character" w:styleId="Odwoaniedokomentarza">
    <w:name w:val="annotation reference"/>
    <w:basedOn w:val="Domylnaczcionkaakapitu"/>
    <w:uiPriority w:val="99"/>
    <w:semiHidden/>
    <w:unhideWhenUsed/>
    <w:rsid w:val="00AF1260"/>
    <w:rPr>
      <w:sz w:val="16"/>
      <w:szCs w:val="16"/>
    </w:rPr>
  </w:style>
  <w:style w:type="paragraph" w:styleId="Tekstkomentarza">
    <w:name w:val="annotation text"/>
    <w:basedOn w:val="Normalny"/>
    <w:link w:val="TekstkomentarzaZnak"/>
    <w:uiPriority w:val="99"/>
    <w:unhideWhenUsed/>
    <w:rsid w:val="00AF1260"/>
    <w:pPr>
      <w:spacing w:after="160"/>
    </w:pPr>
    <w:rPr>
      <w:rFonts w:ascii="Calibri" w:eastAsia="Calibri" w:hAnsi="Calibri" w:cs="Calibri"/>
      <w:sz w:val="20"/>
      <w:szCs w:val="20"/>
    </w:rPr>
  </w:style>
  <w:style w:type="character" w:customStyle="1" w:styleId="TekstkomentarzaZnak">
    <w:name w:val="Tekst komentarza Znak"/>
    <w:basedOn w:val="Domylnaczcionkaakapitu"/>
    <w:link w:val="Tekstkomentarza"/>
    <w:uiPriority w:val="99"/>
    <w:rsid w:val="00AF1260"/>
    <w:rPr>
      <w:sz w:val="20"/>
      <w:szCs w:val="20"/>
    </w:rPr>
  </w:style>
  <w:style w:type="paragraph" w:styleId="Tematkomentarza">
    <w:name w:val="annotation subject"/>
    <w:basedOn w:val="Tekstkomentarza"/>
    <w:next w:val="Tekstkomentarza"/>
    <w:link w:val="TematkomentarzaZnak"/>
    <w:uiPriority w:val="99"/>
    <w:semiHidden/>
    <w:unhideWhenUsed/>
    <w:rsid w:val="00AF1260"/>
    <w:rPr>
      <w:b/>
      <w:bCs/>
    </w:rPr>
  </w:style>
  <w:style w:type="character" w:customStyle="1" w:styleId="TematkomentarzaZnak">
    <w:name w:val="Temat komentarza Znak"/>
    <w:basedOn w:val="TekstkomentarzaZnak"/>
    <w:link w:val="Tematkomentarza"/>
    <w:uiPriority w:val="99"/>
    <w:semiHidden/>
    <w:rsid w:val="00AF1260"/>
    <w:rPr>
      <w:b/>
      <w:bCs/>
      <w:sz w:val="20"/>
      <w:szCs w:val="20"/>
    </w:rPr>
  </w:style>
  <w:style w:type="paragraph" w:styleId="NormalnyWeb">
    <w:name w:val="Normal (Web)"/>
    <w:basedOn w:val="Normalny"/>
    <w:uiPriority w:val="99"/>
    <w:unhideWhenUsed/>
    <w:rsid w:val="005C0860"/>
    <w:pPr>
      <w:spacing w:before="100" w:beforeAutospacing="1" w:after="100" w:afterAutospacing="1"/>
    </w:pPr>
  </w:style>
  <w:style w:type="character" w:styleId="Uwydatnienie">
    <w:name w:val="Emphasis"/>
    <w:basedOn w:val="Domylnaczcionkaakapitu"/>
    <w:uiPriority w:val="20"/>
    <w:qFormat/>
    <w:rsid w:val="00FD293D"/>
    <w:rPr>
      <w:i/>
      <w:iCs/>
    </w:rPr>
  </w:style>
  <w:style w:type="paragraph" w:styleId="Poprawka">
    <w:name w:val="Revision"/>
    <w:hidden/>
    <w:uiPriority w:val="99"/>
    <w:semiHidden/>
    <w:rsid w:val="00C177F0"/>
    <w:pPr>
      <w:spacing w:after="0" w:line="240" w:lineRule="auto"/>
    </w:pPr>
    <w:rPr>
      <w:rFonts w:ascii="Times New Roman" w:eastAsia="Times New Roman" w:hAnsi="Times New Roman" w:cs="Times New Roman"/>
      <w:sz w:val="24"/>
      <w:szCs w:val="24"/>
    </w:rPr>
  </w:style>
  <w:style w:type="paragraph" w:customStyle="1" w:styleId="xmsonormal">
    <w:name w:val="x_msonormal"/>
    <w:basedOn w:val="Normalny"/>
    <w:rsid w:val="00914D9C"/>
    <w:pPr>
      <w:spacing w:before="100" w:beforeAutospacing="1" w:after="100" w:afterAutospacing="1"/>
    </w:pPr>
  </w:style>
  <w:style w:type="character" w:styleId="UyteHipercze">
    <w:name w:val="FollowedHyperlink"/>
    <w:basedOn w:val="Domylnaczcionkaakapitu"/>
    <w:uiPriority w:val="99"/>
    <w:semiHidden/>
    <w:unhideWhenUsed/>
    <w:rsid w:val="00907CDC"/>
    <w:rPr>
      <w:color w:val="954F72" w:themeColor="followedHyperlink"/>
      <w:u w:val="single"/>
    </w:rPr>
  </w:style>
  <w:style w:type="paragraph" w:styleId="Tekstpodstawowy">
    <w:name w:val="Body Text"/>
    <w:basedOn w:val="Normalny"/>
    <w:link w:val="TekstpodstawowyZnak"/>
    <w:qFormat/>
    <w:rsid w:val="009B6C05"/>
    <w:pPr>
      <w:spacing w:before="180" w:after="180"/>
    </w:pPr>
    <w:rPr>
      <w:rFonts w:asciiTheme="minorHAnsi" w:eastAsiaTheme="minorHAnsi" w:hAnsiTheme="minorHAnsi" w:cstheme="minorBidi"/>
      <w:lang w:val="en" w:eastAsia="en-US"/>
    </w:rPr>
  </w:style>
  <w:style w:type="character" w:customStyle="1" w:styleId="TekstpodstawowyZnak">
    <w:name w:val="Tekst podstawowy Znak"/>
    <w:basedOn w:val="Domylnaczcionkaakapitu"/>
    <w:link w:val="Tekstpodstawowy"/>
    <w:rsid w:val="009B6C05"/>
    <w:rPr>
      <w:rFonts w:asciiTheme="minorHAnsi" w:eastAsiaTheme="minorHAnsi" w:hAnsiTheme="minorHAnsi" w:cstheme="minorBidi"/>
      <w:sz w:val="24"/>
      <w:szCs w:val="24"/>
      <w:lang w:val="en" w:eastAsia="en-US"/>
    </w:rPr>
  </w:style>
  <w:style w:type="paragraph" w:customStyle="1" w:styleId="FirstParagraph">
    <w:name w:val="First Paragraph"/>
    <w:basedOn w:val="Tekstpodstawowy"/>
    <w:next w:val="Tekstpodstawowy"/>
    <w:qFormat/>
    <w:rsid w:val="009B6C05"/>
  </w:style>
  <w:style w:type="paragraph" w:customStyle="1" w:styleId="Compact">
    <w:name w:val="Compact"/>
    <w:basedOn w:val="Tekstpodstawowy"/>
    <w:qFormat/>
    <w:rsid w:val="00E06A6F"/>
    <w:pPr>
      <w:spacing w:before="36" w:after="36"/>
    </w:pPr>
  </w:style>
  <w:style w:type="character" w:styleId="Pogrubienie">
    <w:name w:val="Strong"/>
    <w:basedOn w:val="Domylnaczcionkaakapitu"/>
    <w:uiPriority w:val="22"/>
    <w:qFormat/>
    <w:rsid w:val="008746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59844">
      <w:bodyDiv w:val="1"/>
      <w:marLeft w:val="0"/>
      <w:marRight w:val="0"/>
      <w:marTop w:val="0"/>
      <w:marBottom w:val="0"/>
      <w:divBdr>
        <w:top w:val="none" w:sz="0" w:space="0" w:color="auto"/>
        <w:left w:val="none" w:sz="0" w:space="0" w:color="auto"/>
        <w:bottom w:val="none" w:sz="0" w:space="0" w:color="auto"/>
        <w:right w:val="none" w:sz="0" w:space="0" w:color="auto"/>
      </w:divBdr>
    </w:div>
    <w:div w:id="271743990">
      <w:bodyDiv w:val="1"/>
      <w:marLeft w:val="0"/>
      <w:marRight w:val="0"/>
      <w:marTop w:val="0"/>
      <w:marBottom w:val="0"/>
      <w:divBdr>
        <w:top w:val="none" w:sz="0" w:space="0" w:color="auto"/>
        <w:left w:val="none" w:sz="0" w:space="0" w:color="auto"/>
        <w:bottom w:val="none" w:sz="0" w:space="0" w:color="auto"/>
        <w:right w:val="none" w:sz="0" w:space="0" w:color="auto"/>
      </w:divBdr>
    </w:div>
    <w:div w:id="586695089">
      <w:bodyDiv w:val="1"/>
      <w:marLeft w:val="0"/>
      <w:marRight w:val="0"/>
      <w:marTop w:val="0"/>
      <w:marBottom w:val="0"/>
      <w:divBdr>
        <w:top w:val="none" w:sz="0" w:space="0" w:color="auto"/>
        <w:left w:val="none" w:sz="0" w:space="0" w:color="auto"/>
        <w:bottom w:val="none" w:sz="0" w:space="0" w:color="auto"/>
        <w:right w:val="none" w:sz="0" w:space="0" w:color="auto"/>
      </w:divBdr>
    </w:div>
    <w:div w:id="1024134054">
      <w:bodyDiv w:val="1"/>
      <w:marLeft w:val="0"/>
      <w:marRight w:val="0"/>
      <w:marTop w:val="0"/>
      <w:marBottom w:val="0"/>
      <w:divBdr>
        <w:top w:val="none" w:sz="0" w:space="0" w:color="auto"/>
        <w:left w:val="none" w:sz="0" w:space="0" w:color="auto"/>
        <w:bottom w:val="none" w:sz="0" w:space="0" w:color="auto"/>
        <w:right w:val="none" w:sz="0" w:space="0" w:color="auto"/>
      </w:divBdr>
    </w:div>
    <w:div w:id="1276526197">
      <w:bodyDiv w:val="1"/>
      <w:marLeft w:val="0"/>
      <w:marRight w:val="0"/>
      <w:marTop w:val="0"/>
      <w:marBottom w:val="0"/>
      <w:divBdr>
        <w:top w:val="none" w:sz="0" w:space="0" w:color="auto"/>
        <w:left w:val="none" w:sz="0" w:space="0" w:color="auto"/>
        <w:bottom w:val="none" w:sz="0" w:space="0" w:color="auto"/>
        <w:right w:val="none" w:sz="0" w:space="0" w:color="auto"/>
      </w:divBdr>
    </w:div>
    <w:div w:id="1398819946">
      <w:bodyDiv w:val="1"/>
      <w:marLeft w:val="0"/>
      <w:marRight w:val="0"/>
      <w:marTop w:val="0"/>
      <w:marBottom w:val="0"/>
      <w:divBdr>
        <w:top w:val="none" w:sz="0" w:space="0" w:color="auto"/>
        <w:left w:val="none" w:sz="0" w:space="0" w:color="auto"/>
        <w:bottom w:val="none" w:sz="0" w:space="0" w:color="auto"/>
        <w:right w:val="none" w:sz="0" w:space="0" w:color="auto"/>
      </w:divBdr>
    </w:div>
    <w:div w:id="1481850092">
      <w:bodyDiv w:val="1"/>
      <w:marLeft w:val="0"/>
      <w:marRight w:val="0"/>
      <w:marTop w:val="0"/>
      <w:marBottom w:val="0"/>
      <w:divBdr>
        <w:top w:val="none" w:sz="0" w:space="0" w:color="auto"/>
        <w:left w:val="none" w:sz="0" w:space="0" w:color="auto"/>
        <w:bottom w:val="none" w:sz="0" w:space="0" w:color="auto"/>
        <w:right w:val="none" w:sz="0" w:space="0" w:color="auto"/>
      </w:divBdr>
    </w:div>
    <w:div w:id="1638224594">
      <w:bodyDiv w:val="1"/>
      <w:marLeft w:val="0"/>
      <w:marRight w:val="0"/>
      <w:marTop w:val="0"/>
      <w:marBottom w:val="0"/>
      <w:divBdr>
        <w:top w:val="none" w:sz="0" w:space="0" w:color="auto"/>
        <w:left w:val="none" w:sz="0" w:space="0" w:color="auto"/>
        <w:bottom w:val="none" w:sz="0" w:space="0" w:color="auto"/>
        <w:right w:val="none" w:sz="0" w:space="0" w:color="auto"/>
      </w:divBdr>
    </w:div>
    <w:div w:id="18468179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p.ogrodnik@commplace.c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Dyba@oknoplast.com.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wgzTrsYgAQY9jRrW9CaNrNy6Kw==">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943</Words>
  <Characters>5660</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Stępień, Paulina</dc:creator>
  <cp:lastModifiedBy>Patrycja Ogrodnik</cp:lastModifiedBy>
  <cp:revision>2</cp:revision>
  <dcterms:created xsi:type="dcterms:W3CDTF">2026-03-10T14:48:00Z</dcterms:created>
  <dcterms:modified xsi:type="dcterms:W3CDTF">2026-03-10T14:48:00Z</dcterms:modified>
</cp:coreProperties>
</file>