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4F34" w14:textId="77777777" w:rsidR="00676FD9" w:rsidRPr="001F5F05" w:rsidRDefault="00000000" w:rsidP="001F5F05">
      <w:pPr>
        <w:pStyle w:val="Nagwek1"/>
        <w:jc w:val="both"/>
        <w:rPr>
          <w:rFonts w:ascii="Calibri" w:hAnsi="Calibri" w:cs="Calibri"/>
        </w:rPr>
      </w:pPr>
      <w:bookmarkStart w:id="0" w:name="header"/>
      <w:bookmarkStart w:id="1" w:name="Xe92d678e7e05e9ee120a91e27d2314d035ce64f"/>
      <w:bookmarkStart w:id="2" w:name="content"/>
      <w:bookmarkEnd w:id="0"/>
      <w:r w:rsidRPr="001F5F05">
        <w:rPr>
          <w:rFonts w:ascii="Calibri" w:hAnsi="Calibri" w:cs="Calibri"/>
        </w:rPr>
        <w:t>Podwyżki cen energii w 2026. Jak zoptymalizować oświetlenie w firmie?</w:t>
      </w:r>
    </w:p>
    <w:p w14:paraId="7806600B" w14:textId="77777777" w:rsidR="00000D49" w:rsidRPr="001F5F05" w:rsidRDefault="00000D49" w:rsidP="001F5F05">
      <w:pPr>
        <w:pStyle w:val="NormalnyWeb"/>
        <w:jc w:val="both"/>
        <w:rPr>
          <w:rFonts w:ascii="Calibri" w:eastAsiaTheme="minorHAnsi" w:hAnsi="Calibri" w:cs="Calibri"/>
          <w:lang w:val="pl" w:eastAsia="en-US"/>
        </w:rPr>
      </w:pPr>
      <w:bookmarkStart w:id="3" w:name="znaczenie-oświetlenia-w-kosztach-firmy"/>
      <w:r w:rsidRPr="001F5F05">
        <w:rPr>
          <w:rFonts w:ascii="Calibri" w:eastAsiaTheme="minorHAnsi" w:hAnsi="Calibri" w:cs="Calibri"/>
          <w:lang w:val="pl" w:eastAsia="en-US"/>
        </w:rPr>
        <w:t xml:space="preserve">Od stycznia 2026 r. wiele firm w Polsce realnie odczuwa skutki zmian regulacyjnych na rynku energii. Wyższa opłata </w:t>
      </w:r>
      <w:proofErr w:type="spellStart"/>
      <w:r w:rsidRPr="001F5F05">
        <w:rPr>
          <w:rFonts w:ascii="Calibri" w:eastAsiaTheme="minorHAnsi" w:hAnsi="Calibri" w:cs="Calibri"/>
          <w:lang w:val="pl" w:eastAsia="en-US"/>
        </w:rPr>
        <w:t>mocowa</w:t>
      </w:r>
      <w:proofErr w:type="spellEnd"/>
      <w:r w:rsidRPr="001F5F05">
        <w:rPr>
          <w:rFonts w:ascii="Calibri" w:eastAsiaTheme="minorHAnsi" w:hAnsi="Calibri" w:cs="Calibri"/>
          <w:lang w:val="pl" w:eastAsia="en-US"/>
        </w:rPr>
        <w:t xml:space="preserve"> i kogeneracyjna sprawiają, że rachunki za prąd rosną – w niektórych przypadkach nawet o kilkadziesiąt procent. Dla biznesu to moment prawdy: dalsze ignorowanie kosztów energii zdecydowanie przestaje się opłacać. Co istotne, jednym z najszybszych i najbardziej przewidywalnych obszarów optymalizacji pozostaje oświetlenie. Choć często traktowane jako koszt „drugiego planu”, w halach produkcyjnych, magazynach i obiektach komercyjnych potrafi odpowiadać za znaczącą część całkowitego zużycia energii. To właśnie dlatego modernizacja oświetlenia coraz częściej staje się pierwszym krokiem firm w stronę realnych, mierzalnych oszczędności.</w:t>
      </w:r>
    </w:p>
    <w:p w14:paraId="279F8467" w14:textId="77777777" w:rsidR="00676FD9" w:rsidRPr="001F5F05" w:rsidRDefault="00000000" w:rsidP="001F5F05">
      <w:pPr>
        <w:pStyle w:val="Nagwek2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>Znaczenie oświetlenia w kosztach firmy</w:t>
      </w:r>
    </w:p>
    <w:p w14:paraId="2DA72761" w14:textId="77777777" w:rsidR="00676FD9" w:rsidRPr="001F5F05" w:rsidRDefault="00000000" w:rsidP="001F5F05">
      <w:pPr>
        <w:pStyle w:val="FirstParagraph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 xml:space="preserve">Oświetlenie hal przemysłowych i magazynów często stanowi duży udział w zużyciu energii. Według badań w około 40% analizowanych magazynów jest ono największą częścią kosztów utrzymania, a w halach ze starszym systemem oświetleniowym sięga nawet do </w:t>
      </w:r>
      <w:r w:rsidR="008D4373" w:rsidRPr="001F5F05">
        <w:rPr>
          <w:rFonts w:ascii="Calibri" w:hAnsi="Calibri" w:cs="Calibri"/>
        </w:rPr>
        <w:t>65</w:t>
      </w:r>
      <w:r w:rsidRPr="001F5F05">
        <w:rPr>
          <w:rFonts w:ascii="Calibri" w:hAnsi="Calibri" w:cs="Calibri"/>
        </w:rPr>
        <w:t xml:space="preserve">% </w:t>
      </w:r>
      <w:r w:rsidRPr="001F5F05">
        <w:rPr>
          <w:rFonts w:ascii="Calibri" w:hAnsi="Calibri" w:cs="Calibri"/>
          <w:b/>
          <w:bCs/>
        </w:rPr>
        <w:t>całkowitego poboru prądu</w:t>
      </w:r>
      <w:r w:rsidR="005A582C" w:rsidRPr="001F5F05">
        <w:rPr>
          <w:rStyle w:val="Odwoanieprzypisudolnego"/>
          <w:rFonts w:ascii="Calibri" w:hAnsi="Calibri" w:cs="Calibri"/>
          <w:b/>
          <w:bCs/>
        </w:rPr>
        <w:footnoteReference w:id="1"/>
      </w:r>
      <w:r w:rsidRPr="001F5F05">
        <w:rPr>
          <w:rFonts w:ascii="Calibri" w:hAnsi="Calibri" w:cs="Calibri"/>
        </w:rPr>
        <w:t>. Dzięki temu inwestycje w oświetlenie zwracają się szczególnie szybko. Zastosowanie nowych lamp LED i inteligentnego sterowania pozwala już w ciągu kilku miesięcy znacząco zmniejszyć rachunki za prąd, a efekty tych zmian łatwo zmierzyć – wystarczy porównać zużycie przed i po modernizacji.</w:t>
      </w:r>
    </w:p>
    <w:p w14:paraId="009E846A" w14:textId="77777777" w:rsidR="00676FD9" w:rsidRPr="001F5F05" w:rsidRDefault="00000000" w:rsidP="001F5F05">
      <w:pPr>
        <w:pStyle w:val="Nagwek2"/>
        <w:jc w:val="both"/>
        <w:rPr>
          <w:rFonts w:ascii="Calibri" w:hAnsi="Calibri" w:cs="Calibri"/>
        </w:rPr>
      </w:pPr>
      <w:bookmarkStart w:id="4" w:name="Xdc3acbcd6f35363bb119785bd7a8cbb78111438"/>
      <w:bookmarkEnd w:id="3"/>
      <w:r w:rsidRPr="001F5F05">
        <w:rPr>
          <w:rFonts w:ascii="Calibri" w:hAnsi="Calibri" w:cs="Calibri"/>
        </w:rPr>
        <w:t>Nowoczesne oświetlenie LED i sterowanie – kluczowe technologie</w:t>
      </w:r>
    </w:p>
    <w:p w14:paraId="5C4A979E" w14:textId="77777777" w:rsidR="005A582C" w:rsidRPr="001F5F05" w:rsidRDefault="00000000" w:rsidP="001F5F05">
      <w:pPr>
        <w:pStyle w:val="FirstParagraph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>Wdrożenie nowoczesnych rozwiązań oświetleniowych pozwala znacząco obniżyć zużycie energii</w:t>
      </w:r>
      <w:r w:rsidR="005A582C" w:rsidRPr="001F5F05">
        <w:rPr>
          <w:rFonts w:ascii="Calibri" w:hAnsi="Calibri" w:cs="Calibri"/>
        </w:rPr>
        <w:t>. Najprostszym sposobem jest wymiana opraw, czyli z</w:t>
      </w:r>
      <w:r w:rsidRPr="001F5F05">
        <w:rPr>
          <w:rFonts w:ascii="Calibri" w:hAnsi="Calibri" w:cs="Calibri"/>
        </w:rPr>
        <w:t xml:space="preserve">astąpienie tradycyjnych lamp (fluorescencyjnych, halogenowych) energooszczędnymi oprawami LED. </w:t>
      </w:r>
    </w:p>
    <w:p w14:paraId="34A782AF" w14:textId="77777777" w:rsidR="00676FD9" w:rsidRPr="001F5F05" w:rsidRDefault="005A582C" w:rsidP="001F5F05">
      <w:pPr>
        <w:pStyle w:val="FirstParagraph"/>
        <w:ind w:left="360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 xml:space="preserve">– Taka wymiana 1:1 zwykle obniża pobór energii nawet o 55–60%. – zauważa </w:t>
      </w:r>
      <w:r w:rsidR="009D22CD" w:rsidRPr="001F5F05">
        <w:rPr>
          <w:rFonts w:ascii="Calibri" w:hAnsi="Calibri" w:cs="Calibri"/>
        </w:rPr>
        <w:t xml:space="preserve">Przemysław Kowalczyk, CEO LED </w:t>
      </w:r>
      <w:proofErr w:type="spellStart"/>
      <w:r w:rsidR="009D22CD" w:rsidRPr="001F5F05">
        <w:rPr>
          <w:rFonts w:ascii="Calibri" w:hAnsi="Calibri" w:cs="Calibri"/>
        </w:rPr>
        <w:t>line</w:t>
      </w:r>
      <w:proofErr w:type="spellEnd"/>
      <w:r w:rsidR="009D22CD" w:rsidRPr="001F5F05">
        <w:rPr>
          <w:rFonts w:ascii="Calibri" w:hAnsi="Calibri" w:cs="Calibri"/>
        </w:rPr>
        <w:t xml:space="preserve">. – </w:t>
      </w:r>
      <w:r w:rsidRPr="001F5F05">
        <w:rPr>
          <w:rFonts w:ascii="Calibri" w:hAnsi="Calibri" w:cs="Calibri"/>
        </w:rPr>
        <w:t>Nowe źródła światła zużywają znacznie mniej mocy i są trwalsze. W praktyce zapotrzebowanie na prąd do oświetlenia potrafi spaść</w:t>
      </w:r>
      <w:r w:rsidR="009D22CD" w:rsidRPr="001F5F05">
        <w:rPr>
          <w:rFonts w:ascii="Calibri" w:hAnsi="Calibri" w:cs="Calibri"/>
        </w:rPr>
        <w:t xml:space="preserve"> nawet</w:t>
      </w:r>
      <w:r w:rsidRPr="001F5F05">
        <w:rPr>
          <w:rFonts w:ascii="Calibri" w:hAnsi="Calibri" w:cs="Calibri"/>
        </w:rPr>
        <w:t xml:space="preserve"> o 80–90% (np. z 242 000 do 97 000 kWh rocznie), co zapewnia zwrot inwestycji w ciągu 1–2 lat.</w:t>
      </w:r>
      <w:r w:rsidR="009D22CD" w:rsidRPr="001F5F05">
        <w:rPr>
          <w:rFonts w:ascii="Calibri" w:hAnsi="Calibri" w:cs="Calibri"/>
        </w:rPr>
        <w:t xml:space="preserve"> Tym samym o</w:t>
      </w:r>
      <w:r w:rsidR="00000D49" w:rsidRPr="001F5F05">
        <w:rPr>
          <w:rFonts w:ascii="Calibri" w:hAnsi="Calibri" w:cs="Calibri"/>
        </w:rPr>
        <w:t xml:space="preserve">ptymalizacja oświetlenia to jedna z najszybciej zwracających się inwestycji w firmie – </w:t>
      </w:r>
      <w:r w:rsidR="009D22CD" w:rsidRPr="001F5F05">
        <w:rPr>
          <w:rFonts w:ascii="Calibri" w:hAnsi="Calibri" w:cs="Calibri"/>
        </w:rPr>
        <w:t xml:space="preserve">podkreśla. </w:t>
      </w:r>
    </w:p>
    <w:p w14:paraId="194D434D" w14:textId="77777777" w:rsidR="00676FD9" w:rsidRPr="001F5F05" w:rsidRDefault="009D22CD" w:rsidP="001F5F05">
      <w:pPr>
        <w:pStyle w:val="Compact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 xml:space="preserve">Kolejnym sposobem na obniżenie zużycia energii jest montaż czujników obecności, które pozwalają wyłączyć lub przyciemnić światło w nieużywanych obszarach (np. w pustych magazynach) – często do ok. 10% mocy nominalnej. Czujniki natężenia światła wykorzystują </w:t>
      </w:r>
      <w:r w:rsidRPr="001F5F05">
        <w:rPr>
          <w:rFonts w:ascii="Calibri" w:hAnsi="Calibri" w:cs="Calibri"/>
        </w:rPr>
        <w:lastRenderedPageBreak/>
        <w:t>światło dzienne, ograniczając pracę lamp, gdy światła z zewnątrz jest dużo. Dzięki takim systemom oszczędności mogą być jeszcze większe niż sama wymiana na LED.</w:t>
      </w:r>
    </w:p>
    <w:p w14:paraId="441B9EA4" w14:textId="77777777" w:rsidR="008959D0" w:rsidRPr="001F5F05" w:rsidRDefault="008959D0" w:rsidP="001F5F05">
      <w:pPr>
        <w:pStyle w:val="Compact"/>
        <w:jc w:val="both"/>
        <w:rPr>
          <w:rFonts w:ascii="Calibri" w:hAnsi="Calibri" w:cs="Calibri"/>
        </w:rPr>
      </w:pPr>
    </w:p>
    <w:p w14:paraId="36049580" w14:textId="13634A52" w:rsidR="008959D0" w:rsidRPr="001F5F05" w:rsidRDefault="00000000" w:rsidP="001F5F05">
      <w:pPr>
        <w:pStyle w:val="Compact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>Dobre praktyki projektowe</w:t>
      </w:r>
      <w:r w:rsidR="009D22CD" w:rsidRPr="001F5F05">
        <w:rPr>
          <w:rFonts w:ascii="Calibri" w:hAnsi="Calibri" w:cs="Calibri"/>
        </w:rPr>
        <w:t xml:space="preserve"> są równie istotne.</w:t>
      </w:r>
      <w:r w:rsidRPr="001F5F05">
        <w:rPr>
          <w:rFonts w:ascii="Calibri" w:hAnsi="Calibri" w:cs="Calibri"/>
        </w:rPr>
        <w:t xml:space="preserve"> </w:t>
      </w:r>
      <w:r w:rsidR="009D22CD" w:rsidRPr="001F5F05">
        <w:rPr>
          <w:rFonts w:ascii="Calibri" w:hAnsi="Calibri" w:cs="Calibri"/>
        </w:rPr>
        <w:t>O</w:t>
      </w:r>
      <w:r w:rsidRPr="001F5F05">
        <w:rPr>
          <w:rFonts w:ascii="Calibri" w:hAnsi="Calibri" w:cs="Calibri"/>
        </w:rPr>
        <w:t>dpowiednie rozmieszczenie opraw, rodzaj odbłyśników oraz kolorystyka pomieszczeń (jasne ściany i sufity) pozwalają osiągnąć wymagane natężenie światła przy mniejszej liczbie lamp. Staranny projekt instalacji zgodny z normami BHP gwarantuje parametry oświetlenia przy minimalnym zużyciu energii. Przy okazji warto rozważyć finansowe wsparcie modernizacji (dofinansowania, tzw. białe certyfikaty), które obniżają koszt inwestycji.</w:t>
      </w:r>
      <w:r w:rsidR="001F5F05">
        <w:rPr>
          <w:rFonts w:ascii="Calibri" w:hAnsi="Calibri" w:cs="Calibri"/>
        </w:rPr>
        <w:t xml:space="preserve"> </w:t>
      </w:r>
      <w:r w:rsidR="008959D0" w:rsidRPr="001F5F05">
        <w:t xml:space="preserve">– Obecnie w dużych obiektach kubaturowych często wdrażanym rozwiązaniem jest wariant Phantom 70W (175 lm/W). – zdradza </w:t>
      </w:r>
      <w:r w:rsidR="008959D0" w:rsidRPr="001F5F05">
        <w:rPr>
          <w:rFonts w:ascii="Calibri" w:hAnsi="Calibri" w:cs="Calibri"/>
        </w:rPr>
        <w:t xml:space="preserve">CEO LED </w:t>
      </w:r>
      <w:proofErr w:type="spellStart"/>
      <w:r w:rsidR="008959D0" w:rsidRPr="001F5F05">
        <w:rPr>
          <w:rFonts w:ascii="Calibri" w:hAnsi="Calibri" w:cs="Calibri"/>
        </w:rPr>
        <w:t>line</w:t>
      </w:r>
      <w:proofErr w:type="spellEnd"/>
      <w:r w:rsidR="008959D0" w:rsidRPr="001F5F05">
        <w:rPr>
          <w:rFonts w:ascii="Calibri" w:hAnsi="Calibri" w:cs="Calibri"/>
        </w:rPr>
        <w:t xml:space="preserve">. – </w:t>
      </w:r>
      <w:r w:rsidR="008959D0" w:rsidRPr="001F5F05">
        <w:t xml:space="preserve">Popularność tej oprawy wynika z faktu, że łączy ona wysoką odporność mechaniczną z integracją w systemie DALI, co pozwala administratorom hal na elastyczne sterowanie zużyciem energii i dalszą optymalizację kosztów operacyjnych. – wyjaśnia. </w:t>
      </w:r>
    </w:p>
    <w:p w14:paraId="68E80FA3" w14:textId="77777777" w:rsidR="00676FD9" w:rsidRPr="001F5F05" w:rsidRDefault="00000000" w:rsidP="001F5F05">
      <w:pPr>
        <w:pStyle w:val="FirstParagraph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>Dodatkowo oświetlenie LED poprawia jakość światła – lampy LED dają stabilne, równomierne światło o barwie zbliżonej do naturalnej, eliminując migotanie i pulsowanie, które męczą wzrok. W praktyce wpływa to na wyższy komfort i bezpieczeństwo pracy (mniejsze zmęczenie oczu, lepsza widoczność) oraz zwiększa wydajność pracowników. Dłuższa żywotność diod ogranicza także liczbę przestojów związanych z wymianą źródeł światła, co dodatkowo zmniejsza koszty operacyjne.</w:t>
      </w:r>
    </w:p>
    <w:p w14:paraId="29ACCCA3" w14:textId="77777777" w:rsidR="00676FD9" w:rsidRPr="001F5F05" w:rsidRDefault="00000000" w:rsidP="001F5F05">
      <w:pPr>
        <w:pStyle w:val="Nagwek2"/>
        <w:jc w:val="both"/>
        <w:rPr>
          <w:rFonts w:ascii="Calibri" w:hAnsi="Calibri" w:cs="Calibri"/>
        </w:rPr>
      </w:pPr>
      <w:bookmarkStart w:id="5" w:name="X67215af9834e2a870433cee033de7e0b8eb2e33"/>
      <w:bookmarkEnd w:id="4"/>
      <w:r w:rsidRPr="001F5F05">
        <w:rPr>
          <w:rFonts w:ascii="Calibri" w:hAnsi="Calibri" w:cs="Calibri"/>
        </w:rPr>
        <w:t xml:space="preserve">Inne działania </w:t>
      </w:r>
      <w:r w:rsidR="009D22CD" w:rsidRPr="001F5F05">
        <w:rPr>
          <w:rFonts w:ascii="Calibri" w:hAnsi="Calibri" w:cs="Calibri"/>
        </w:rPr>
        <w:t>na rzecz</w:t>
      </w:r>
      <w:r w:rsidRPr="001F5F05">
        <w:rPr>
          <w:rFonts w:ascii="Calibri" w:hAnsi="Calibri" w:cs="Calibri"/>
        </w:rPr>
        <w:t xml:space="preserve"> </w:t>
      </w:r>
      <w:r w:rsidR="009D22CD" w:rsidRPr="001F5F05">
        <w:rPr>
          <w:rFonts w:ascii="Calibri" w:hAnsi="Calibri" w:cs="Calibri"/>
        </w:rPr>
        <w:t xml:space="preserve">poprawy </w:t>
      </w:r>
      <w:r w:rsidRPr="001F5F05">
        <w:rPr>
          <w:rFonts w:ascii="Calibri" w:hAnsi="Calibri" w:cs="Calibri"/>
        </w:rPr>
        <w:t>efektywności energetycznej</w:t>
      </w:r>
    </w:p>
    <w:p w14:paraId="65335CAF" w14:textId="77777777" w:rsidR="00676FD9" w:rsidRPr="001F5F05" w:rsidRDefault="00000000" w:rsidP="001F5F05">
      <w:pPr>
        <w:pStyle w:val="FirstParagraph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>Optymalizacja oświetlenia to tylko część strategii. Warto równolegle wprowadzać inne kroki oszczędnościowe, np.:</w:t>
      </w:r>
    </w:p>
    <w:p w14:paraId="7E778CBF" w14:textId="77777777" w:rsidR="00676FD9" w:rsidRPr="001F5F05" w:rsidRDefault="00000000" w:rsidP="001F5F05">
      <w:pPr>
        <w:pStyle w:val="Compact"/>
        <w:numPr>
          <w:ilvl w:val="0"/>
          <w:numId w:val="3"/>
        </w:numPr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  <w:b/>
          <w:bCs/>
        </w:rPr>
        <w:t>Audyt energetyczny:</w:t>
      </w:r>
      <w:r w:rsidRPr="001F5F05">
        <w:rPr>
          <w:rFonts w:ascii="Calibri" w:hAnsi="Calibri" w:cs="Calibri"/>
        </w:rPr>
        <w:t xml:space="preserve"> identyfikuje główne źródła zużycia i wskazuje priorytety, co pomaga optymalnie zaplanować kolejne inwestycje (np. w izolację czy wymianę urządzeń).</w:t>
      </w:r>
    </w:p>
    <w:p w14:paraId="4B5F8029" w14:textId="77777777" w:rsidR="00676FD9" w:rsidRPr="001F5F05" w:rsidRDefault="00000000" w:rsidP="001F5F05">
      <w:pPr>
        <w:pStyle w:val="Compact"/>
        <w:numPr>
          <w:ilvl w:val="0"/>
          <w:numId w:val="3"/>
        </w:numPr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  <w:b/>
          <w:bCs/>
        </w:rPr>
        <w:t>Inwestycje w OZE:</w:t>
      </w:r>
      <w:r w:rsidRPr="001F5F05">
        <w:rPr>
          <w:rFonts w:ascii="Calibri" w:hAnsi="Calibri" w:cs="Calibri"/>
        </w:rPr>
        <w:t xml:space="preserve"> montaż paneli fotowoltaicznych pozwala firmom produkować część własnej energii i zmniejszyć zakup prądu z sieci. Dzięki temu udaje się stabilizować koszty i chronić się przed kolejnymi podwyżkami cen.</w:t>
      </w:r>
    </w:p>
    <w:p w14:paraId="29C479A4" w14:textId="77777777" w:rsidR="00676FD9" w:rsidRPr="001F5F05" w:rsidRDefault="00000000" w:rsidP="001F5F05">
      <w:pPr>
        <w:pStyle w:val="Compact"/>
        <w:numPr>
          <w:ilvl w:val="0"/>
          <w:numId w:val="3"/>
        </w:numPr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  <w:b/>
          <w:bCs/>
        </w:rPr>
        <w:t>Magazyny energii i taryfy:</w:t>
      </w:r>
      <w:r w:rsidRPr="001F5F05">
        <w:rPr>
          <w:rFonts w:ascii="Calibri" w:hAnsi="Calibri" w:cs="Calibri"/>
        </w:rPr>
        <w:t xml:space="preserve"> instalacja baterii umożliwia przesunięcie poboru poza godziny szczytu, a wybór odpowiedniej taryfy (np. dwustrefowej) dodatkowo obniża rachunki. </w:t>
      </w:r>
    </w:p>
    <w:p w14:paraId="717B4CC3" w14:textId="77777777" w:rsidR="00676FD9" w:rsidRPr="001F5F05" w:rsidRDefault="00000000" w:rsidP="001F5F05">
      <w:pPr>
        <w:pStyle w:val="Compact"/>
        <w:numPr>
          <w:ilvl w:val="0"/>
          <w:numId w:val="3"/>
        </w:numPr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  <w:b/>
          <w:bCs/>
        </w:rPr>
        <w:t>Termomodernizacja:</w:t>
      </w:r>
      <w:r w:rsidRPr="001F5F05">
        <w:rPr>
          <w:rFonts w:ascii="Calibri" w:hAnsi="Calibri" w:cs="Calibri"/>
        </w:rPr>
        <w:t xml:space="preserve"> ocieplenie budynków, modernizacja klimatyzacji i wentylacji oraz zastosowanie energooszczędnych maszyn i silników także redukują zużycie energii w przedsiębiorstwie.</w:t>
      </w:r>
    </w:p>
    <w:p w14:paraId="223CB9EC" w14:textId="77777777" w:rsidR="009D22CD" w:rsidRPr="001F5F05" w:rsidRDefault="009D22CD" w:rsidP="001F5F05">
      <w:pPr>
        <w:pStyle w:val="FirstParagraph"/>
        <w:jc w:val="both"/>
        <w:rPr>
          <w:rFonts w:ascii="Calibri" w:hAnsi="Calibri" w:cs="Calibri"/>
        </w:rPr>
      </w:pPr>
      <w:bookmarkStart w:id="6" w:name="citations"/>
      <w:bookmarkEnd w:id="1"/>
      <w:bookmarkEnd w:id="2"/>
      <w:bookmarkEnd w:id="5"/>
      <w:r w:rsidRPr="001F5F05">
        <w:rPr>
          <w:rFonts w:ascii="Calibri" w:hAnsi="Calibri" w:cs="Calibri"/>
        </w:rPr>
        <w:t xml:space="preserve">Rosnące w 2026 r. ceny prądu czynią efektywność energetyczną jednym z kluczowych wyzwań na poziomie strategicznym – szczególnie w sektorze B2B, gdzie koszty energii bezpośrednio wpływają na rentowność operacyjną, ceny usług i konkurencyjność ofert. Dla wielu firm to moment weryfikacji dotychczasowego podejścia do zarządzania energią: od działań doraźnych po długofalową optymalizację infrastruktury technicznej. </w:t>
      </w:r>
    </w:p>
    <w:p w14:paraId="0EB54790" w14:textId="77777777" w:rsidR="009D22CD" w:rsidRPr="001F5F05" w:rsidRDefault="009D22CD" w:rsidP="001F5F05">
      <w:pPr>
        <w:pStyle w:val="Nagwek2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lastRenderedPageBreak/>
        <w:t>Bierno</w:t>
      </w:r>
      <w:r w:rsidR="0032091E" w:rsidRPr="001F5F05">
        <w:rPr>
          <w:rFonts w:ascii="Calibri" w:hAnsi="Calibri" w:cs="Calibri"/>
        </w:rPr>
        <w:t>ść się nie opłaca</w:t>
      </w:r>
    </w:p>
    <w:p w14:paraId="5B8714F6" w14:textId="77777777" w:rsidR="009D22CD" w:rsidRPr="001F5F05" w:rsidRDefault="009D22CD" w:rsidP="001F5F05">
      <w:pPr>
        <w:pStyle w:val="FirstParagraph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>Coraz wyraźniej widać, że przewagę zyskają te przedsiębiorstwa, które potraktują efektywność energetyczną nie jako koszt, lecz jako inwestycję – dającą mierzalne oszczędności, większą odporność na wahania cen energii oraz lepsze przygotowanie na kolejne zmiany regulacyjne.</w:t>
      </w:r>
    </w:p>
    <w:p w14:paraId="683BFD4D" w14:textId="77777777" w:rsidR="009D22CD" w:rsidRPr="009D22CD" w:rsidRDefault="009D22CD" w:rsidP="001F5F05">
      <w:pPr>
        <w:pStyle w:val="FirstParagraph"/>
        <w:jc w:val="both"/>
        <w:rPr>
          <w:rFonts w:ascii="Calibri" w:hAnsi="Calibri" w:cs="Calibri"/>
        </w:rPr>
      </w:pPr>
      <w:r w:rsidRPr="001F5F05">
        <w:rPr>
          <w:rFonts w:ascii="Calibri" w:hAnsi="Calibri" w:cs="Calibri"/>
        </w:rPr>
        <w:t xml:space="preserve">Jak podkreśla Przemysław Kowalczyk, CEO LED </w:t>
      </w:r>
      <w:proofErr w:type="spellStart"/>
      <w:r w:rsidRPr="001F5F05">
        <w:rPr>
          <w:rFonts w:ascii="Calibri" w:hAnsi="Calibri" w:cs="Calibri"/>
        </w:rPr>
        <w:t>line</w:t>
      </w:r>
      <w:proofErr w:type="spellEnd"/>
      <w:r w:rsidRPr="001F5F05">
        <w:rPr>
          <w:rFonts w:ascii="Calibri" w:hAnsi="Calibri" w:cs="Calibri"/>
        </w:rPr>
        <w:t xml:space="preserve">, „przy obecnych prognozach podwyżek cen energii brak działań oszczędnościowych to de facto zaakceptowanie wyższych rachunków w przyszłości.” Wdrożenie proponowanych rozwiązań oświetleniowych oraz innych usprawnień pozwoli firmom </w:t>
      </w:r>
      <w:r w:rsidR="0032091E" w:rsidRPr="001F5F05">
        <w:rPr>
          <w:rFonts w:ascii="Calibri" w:hAnsi="Calibri" w:cs="Calibri"/>
        </w:rPr>
        <w:t xml:space="preserve">nie tylko </w:t>
      </w:r>
      <w:r w:rsidRPr="001F5F05">
        <w:rPr>
          <w:rFonts w:ascii="Calibri" w:hAnsi="Calibri" w:cs="Calibri"/>
        </w:rPr>
        <w:t>obniżyć ich koszty operacyjne</w:t>
      </w:r>
      <w:r w:rsidR="0032091E" w:rsidRPr="001F5F05">
        <w:rPr>
          <w:rFonts w:ascii="Calibri" w:hAnsi="Calibri" w:cs="Calibri"/>
        </w:rPr>
        <w:t>, ale także</w:t>
      </w:r>
      <w:r w:rsidRPr="001F5F05">
        <w:rPr>
          <w:rFonts w:ascii="Calibri" w:hAnsi="Calibri" w:cs="Calibri"/>
        </w:rPr>
        <w:t xml:space="preserve"> poprawić konkurencyjność przedsiębiorstwa.</w:t>
      </w:r>
    </w:p>
    <w:bookmarkEnd w:id="6"/>
    <w:p w14:paraId="60716E4E" w14:textId="77777777" w:rsidR="00676FD9" w:rsidRPr="009D22CD" w:rsidRDefault="00676FD9" w:rsidP="001F5F05">
      <w:pPr>
        <w:pStyle w:val="Tekstpodstawowy"/>
        <w:jc w:val="both"/>
        <w:rPr>
          <w:rFonts w:ascii="Calibri" w:hAnsi="Calibri" w:cs="Calibri"/>
          <w:lang w:val="pl-PL"/>
        </w:rPr>
      </w:pPr>
    </w:p>
    <w:sectPr w:rsidR="00676FD9" w:rsidRPr="009D22CD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3DED0" w14:textId="77777777" w:rsidR="00932B89" w:rsidRDefault="00932B89" w:rsidP="005A582C">
      <w:pPr>
        <w:spacing w:after="0"/>
      </w:pPr>
      <w:r>
        <w:separator/>
      </w:r>
    </w:p>
  </w:endnote>
  <w:endnote w:type="continuationSeparator" w:id="0">
    <w:p w14:paraId="74C0BC65" w14:textId="77777777" w:rsidR="00932B89" w:rsidRDefault="00932B89" w:rsidP="005A58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43F27" w14:textId="77777777" w:rsidR="00932B89" w:rsidRDefault="00932B89" w:rsidP="005A582C">
      <w:pPr>
        <w:spacing w:after="0"/>
      </w:pPr>
      <w:r>
        <w:separator/>
      </w:r>
    </w:p>
  </w:footnote>
  <w:footnote w:type="continuationSeparator" w:id="0">
    <w:p w14:paraId="1AC22480" w14:textId="77777777" w:rsidR="00932B89" w:rsidRDefault="00932B89" w:rsidP="005A582C">
      <w:pPr>
        <w:spacing w:after="0"/>
      </w:pPr>
      <w:r>
        <w:continuationSeparator/>
      </w:r>
    </w:p>
  </w:footnote>
  <w:footnote w:id="1">
    <w:p w14:paraId="36B49288" w14:textId="77777777" w:rsidR="005A582C" w:rsidRPr="005A582C" w:rsidRDefault="005A582C">
      <w:pPr>
        <w:pStyle w:val="Tekstprzypisudolnego"/>
        <w:rPr>
          <w:rFonts w:ascii="Calibri" w:hAnsi="Calibri" w:cs="Calibri"/>
          <w:sz w:val="20"/>
          <w:szCs w:val="20"/>
          <w:lang w:val="pl-PL"/>
        </w:rPr>
      </w:pPr>
      <w:r w:rsidRPr="005A582C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5A582C">
        <w:rPr>
          <w:rFonts w:ascii="Calibri" w:hAnsi="Calibri" w:cs="Calibri"/>
          <w:sz w:val="20"/>
          <w:szCs w:val="20"/>
        </w:rPr>
        <w:t xml:space="preserve"> https://www.mecalux.com/logistics-articles/smart-lighting-warehouses?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D6761380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8702FF48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02848064">
    <w:abstractNumId w:val="0"/>
  </w:num>
  <w:num w:numId="2" w16cid:durableId="556746978">
    <w:abstractNumId w:val="1"/>
  </w:num>
  <w:num w:numId="3" w16cid:durableId="89006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FD9"/>
    <w:rsid w:val="00000D49"/>
    <w:rsid w:val="001F5F05"/>
    <w:rsid w:val="0032091E"/>
    <w:rsid w:val="003A5749"/>
    <w:rsid w:val="003D1F21"/>
    <w:rsid w:val="005A582C"/>
    <w:rsid w:val="00676FD9"/>
    <w:rsid w:val="008959D0"/>
    <w:rsid w:val="008D4373"/>
    <w:rsid w:val="00932B89"/>
    <w:rsid w:val="009D22CD"/>
    <w:rsid w:val="00E61321"/>
    <w:rsid w:val="00EE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C92D"/>
  <w15:docId w15:val="{75253909-9D54-874A-B180-005B716E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styleId="UyteHipercze">
    <w:name w:val="FollowedHyperlink"/>
    <w:basedOn w:val="Domylnaczcionkaakapitu"/>
    <w:rsid w:val="00000D49"/>
    <w:rPr>
      <w:color w:val="96607D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000D4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5E80B4-6001-6948-88A4-519F798B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776</Words>
  <Characters>5147</Characters>
  <Application>Microsoft Office Word</Application>
  <DocSecurity>0</DocSecurity>
  <Lines>81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keywords/>
  <cp:lastModifiedBy>Anna Goławska</cp:lastModifiedBy>
  <cp:revision>9</cp:revision>
  <dcterms:created xsi:type="dcterms:W3CDTF">2026-01-14T10:58:00Z</dcterms:created>
  <dcterms:modified xsi:type="dcterms:W3CDTF">2026-01-28T10:19:00Z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ChatGPT Deep Research</vt:lpwstr>
  </property>
</Properties>
</file>