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POSTANOWIENIA NOWOROCZNE A ALKOHOL: CO NAPRAWDĘ DZIAŁA, A CO JEST MITEM? 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Styczeń to miesiąc, w którym Polacy składają ambitne deklaracje: „suchy styczeń”, „mniej alkoholu”, „zero podczas tygodnia”, „tylko okazjonalnie”. Trendy wellbeingowe, rosnąca świadomość zdrowia i zmiana stylu życia sprawiają, że coraz więcej osób chce wprowadzać realne ograniczenia.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Problem w tym, że wiele postanowień noworocznych opiera się na... mitach. Polacy chętnie ograniczają alkohol, ale wciąż wierzą w nieprawdziwe przekonania dotyczące metabolizmu, „reguły snu”, kawy, prysznica czy jedzenia.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Jak podkreśla ekspert Rafał Kozłowski, ekspert Bean - dystrybutor alkotesterów, samo postanowienie nie wystarczy. Trzeba zacząć od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rozumienia faktów i podejmowania świadomych wyborów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- co świetnie łączy się z motywem realizowanej kampanii: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„Prawdziwa wolność to świadomy wybór”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gugos1dol4fb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Suchy styczeń: moda, która ma sens - pod warunkiem, że robimy to mądrze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Badania z ostatnich lat pokazują, że Polacy piją coraz bardziej świadomie. Trend NoLo rośnie, szczególnie wśród osób 25–40 lat. Jednak wciąż pokutują mity: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„Po 6–8 godzinach snu jestem trzeźwy.”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Nieprawda. Sen nie przyspiesza metabolizmu.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„Czerwone wino jest zdrowe, więc można częściej.”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Nie w takich ilościach, jak nam się wydaje.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„Małe piwo nie ma znaczenia.”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Każda dawka ma znaczenie, szczególnie dla kierowcy.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„Zimny prysznic postawi mnie na nogi.”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Postawi, ale nie wytrzeźwi.</w:t>
        <w:br w:type="textWrapping"/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Ekspert BEAN tłumaczy: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i w:val="1"/>
          <w:i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– W styczniu widzimy wysyp postanowień, ale też ogrom błędnych wyobrażeń o alkoholu. Ludzie chcą ograniczać, ale nie wiedzą, na czym naprawdę polega świadoma kontrola. A prawda jest taka, że ani kawa, ani sen, ani prysznic nie usuwają alkoholu z organizmu. Prawdziwa wolność to świadomy wybór, a świadomy wybór zaczyna się od wiedzy, nie od mitów.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1l832je6k9us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Dlaczego realne ograniczenie alkoholu zaczyna się od… mierzenia?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color w:val="000000"/>
          <w:sz w:val="24"/>
          <w:szCs w:val="24"/>
        </w:rPr>
      </w:pPr>
      <w:bookmarkStart w:colFirst="0" w:colLast="0" w:name="_1a1cf4c7aczd" w:id="2"/>
      <w:bookmarkEnd w:id="2"/>
      <w:r w:rsidDel="00000000" w:rsidR="00000000" w:rsidRPr="00000000">
        <w:rPr>
          <w:rFonts w:ascii="Montserrat" w:cs="Montserrat" w:eastAsia="Montserrat" w:hAnsi="Montserrat"/>
          <w:color w:val="000000"/>
          <w:sz w:val="24"/>
          <w:szCs w:val="24"/>
          <w:rtl w:val="0"/>
        </w:rPr>
        <w:t xml:space="preserve">To jeden z najważniejszych aspektów noworocznych postanowień — zwłaszcza wśród kierowców 30+, rodziców i osób aktywnych zawodowo.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Tylko obiektywny pomiar pozwala ocenić, czy organizm poradził sobie z alkoholem.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Nawet niewielkie ilości mogą utrzymywać się przez wiele godzin, a badania pokazują,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74% Polaków pije głównie w domu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polegając na własnym samopoczuciu, które jest fatalnym doradcą.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Ekspert BEAN dodaje: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i w:val="1"/>
          <w:i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– Coraz więcej osób traktuje badanie trzeźwości jak codzienną higienę: tak jak kontrolujemy wagę, ciśnienie czy poziom cukru. To zdrowa zmiana. I ona wynika ze zrozumienia, że wolność to nie brak zasad, tylko podejmowanie świadomych decyzji na podstawie danych. 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xiit9t6iz6o0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Co naprawdę pomaga ograniczyć alkohol? 5 metod, które mają sens.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Mierzenie trzeźwości po każdym spożyciu, nawet „małym”.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Bez zgadywania. Bez „wydaje mi się”.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Ustalanie limitów wcześniej, a nie podczas imprezy.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Badania potwierdzają: decyzje podejmowane „na miejscu” są najmniej świadome.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Alkohol-free days - minimum 3 dni w tygodniu.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Skuteczniejsze niż „rzucam całkowicie, ale tylko na miesiąc”.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Zastępowanie alkoholu alternatywami NoLo.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Trend 2025/2026: mocktaile, rzemieślnicze 0%, piwa bezalkoholowe premium.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Sprawdzanie, jak organizm reaguje, nie „zakładanie”, że reaguje dobrze.</w:t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Każdy metabolizuje inaczej: stres, sen, hormony, waga, tempo dnia — to wszystko zmienia wynik.</w:t>
        <w:br w:type="textWrapping"/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q51ybyli7tpn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A co NIE działa? Lista mitów, które warto wyrzucić z głowy w 2026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„Jak dużo zjem, szybciej wytrzeźwieję.”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„Jedno piwo do filmu to nie alkohol.”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„Jak czuję się dobrze, mogę prowadzić.”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„Czuję się pewnie, więc jestem trzeźwy.”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„Po lampce prosecco rano na pewno już nic nie ma.”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„Metabolizm jest taki sam u wszystkich.”</w:t>
        <w:br w:type="textWrapping"/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