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77777777" w:rsidR="009F6433" w:rsidRDefault="009F6433" w:rsidP="009F6433">
      <w:pPr>
        <w:spacing w:line="360" w:lineRule="auto"/>
        <w:jc w:val="both"/>
      </w:pPr>
    </w:p>
    <w:p w14:paraId="7531EF43" w14:textId="51ECA2B6" w:rsidR="009F6433" w:rsidRDefault="009F6433" w:rsidP="009F6433">
      <w:pPr>
        <w:spacing w:line="360" w:lineRule="auto"/>
        <w:jc w:val="right"/>
      </w:pPr>
      <w:r>
        <w:t>Informacja prasowa</w:t>
      </w:r>
    </w:p>
    <w:p w14:paraId="08642B18" w14:textId="32AB55F6" w:rsidR="007E5CCB" w:rsidRPr="007E5CCB" w:rsidRDefault="007E5CCB" w:rsidP="007E5CCB">
      <w:pPr>
        <w:spacing w:line="360" w:lineRule="auto"/>
        <w:jc w:val="center"/>
        <w:rPr>
          <w:b/>
          <w:bCs/>
        </w:rPr>
      </w:pPr>
      <w:r w:rsidRPr="007E5CCB">
        <w:rPr>
          <w:b/>
          <w:bCs/>
        </w:rPr>
        <w:t>Pracujesz jako kierowca lub kurier aplikacji? To musisz wiedzieć w kontekście rozliczeń</w:t>
      </w:r>
    </w:p>
    <w:p w14:paraId="7AF76B78" w14:textId="53CC83C0" w:rsidR="007E5CCB" w:rsidRPr="007E5CCB" w:rsidRDefault="007E5CCB" w:rsidP="007E5CCB">
      <w:pPr>
        <w:spacing w:line="360" w:lineRule="auto"/>
        <w:jc w:val="both"/>
        <w:rPr>
          <w:b/>
          <w:bCs/>
        </w:rPr>
      </w:pPr>
      <w:r w:rsidRPr="007E5CCB">
        <w:rPr>
          <w:b/>
          <w:bCs/>
        </w:rPr>
        <w:t>Świadczenie usług przewozowych, mimo dynamicznie zmieniających się warunków, zyskuje na popularności. Nic dziwnego – wysoka dostępność, atrakcyjne ceny i rozliczenia bezgotówkowe przekonują kolejnych klientów. Czy z punktu widzenia kierowców rozliczanie ich pracy wygląda równie prosto, bezpiecznie i atrakcyjnie? Sprawdzamy.</w:t>
      </w:r>
    </w:p>
    <w:p w14:paraId="1B1008ED" w14:textId="67E72CC5" w:rsidR="007E5CCB" w:rsidRPr="007E5CCB" w:rsidRDefault="007E5CCB" w:rsidP="007E5CCB">
      <w:pPr>
        <w:spacing w:line="360" w:lineRule="auto"/>
        <w:jc w:val="both"/>
        <w:rPr>
          <w:b/>
          <w:bCs/>
        </w:rPr>
      </w:pPr>
      <w:r w:rsidRPr="007E5CCB">
        <w:rPr>
          <w:b/>
          <w:bCs/>
        </w:rPr>
        <w:t>Wiele możliwości, jedno rozwiązanie</w:t>
      </w:r>
    </w:p>
    <w:p w14:paraId="33C4AB41" w14:textId="2AAD8178" w:rsidR="007E5CCB" w:rsidRDefault="007E5CCB" w:rsidP="007E5CCB">
      <w:pPr>
        <w:spacing w:line="360" w:lineRule="auto"/>
        <w:jc w:val="both"/>
      </w:pPr>
      <w:r>
        <w:t>Praca w charakterze kuriera lub taksówkarza współpracującego z popularnymi aplikacjami przewozowymi to doskonały pomysł zarówno na dorobienie sobie w wolnym czasie, jak i pełnowymiarowy model prowadzenia biznesu. Usługi można świadczyć zarówno w ramach własnej działalności gospodarczej, jak i jako wolny strzelec. Jak przyznają sami kierowcy, największym wyzwaniem w tym zawodzie wcale nie jest szukanie kolejnych klientów i ich obsługa na najwyższym poziomie, ale sam proces rozliczania przejazdów.</w:t>
      </w:r>
    </w:p>
    <w:p w14:paraId="38833C08" w14:textId="3EAB77F7" w:rsidR="007E5CCB" w:rsidRDefault="007E5CCB" w:rsidP="007E5CCB">
      <w:pPr>
        <w:spacing w:line="360" w:lineRule="auto"/>
        <w:jc w:val="both"/>
      </w:pPr>
      <w:r>
        <w:t>–</w:t>
      </w:r>
      <w:r>
        <w:t xml:space="preserve"> </w:t>
      </w:r>
      <w:r w:rsidRPr="007E5CCB">
        <w:rPr>
          <w:i/>
          <w:iCs/>
        </w:rPr>
        <w:t xml:space="preserve">Rozliczanie przejazdów realizowanych za pośrednictwem aplikacji jest skomplikowane z kilku powodów. Po pierwsze każdy kierowca sam decyduje, czy traktowany będzie jako samodzielny przedsiębiorca, płatnik VAT czy pracownik jakiejś korporacji. Po drugie, ewentualne zwolnienia z VAT uzależnione są od wielu czynników określanych w stosownych, często aktualizowanych przepisach prawa. Po trzecie, kierowcy realizujący usługi za pośrednictwem zagranicznych pośredników realizują tak naprawdę import usług, co jest interpretowane przez Urząd Skarbowy nieco </w:t>
      </w:r>
      <w:r w:rsidRPr="007E5CCB">
        <w:rPr>
          <w:i/>
          <w:iCs/>
        </w:rPr>
        <w:t>inaczej</w:t>
      </w:r>
      <w:r w:rsidRPr="007E5CCB">
        <w:rPr>
          <w:i/>
          <w:iCs/>
        </w:rPr>
        <w:t xml:space="preserve"> niż prowadzenie standardowej działalności w Polsce. Naszym celem jest zapewnienie takiego rozwiązania informatycznego, które w intuicyjny, szybki i prosty sposób pomoże zapanować nad rozliczeniem przewozów w każdej możliwej konfiguracji </w:t>
      </w:r>
      <w:r>
        <w:t>– zapewnia Łukasz Witkowski, Co-</w:t>
      </w:r>
      <w:proofErr w:type="spellStart"/>
      <w:r>
        <w:t>founder</w:t>
      </w:r>
      <w:proofErr w:type="spellEnd"/>
      <w:r>
        <w:t xml:space="preserve"> </w:t>
      </w:r>
      <w:proofErr w:type="spellStart"/>
      <w:r>
        <w:t>Natviol</w:t>
      </w:r>
      <w:proofErr w:type="spellEnd"/>
      <w:r>
        <w:t>, aplikacji rozliczeniowej dla kierowców i kurierów.</w:t>
      </w:r>
    </w:p>
    <w:p w14:paraId="1DA2C498" w14:textId="6BAA833A" w:rsidR="007E5CCB" w:rsidRDefault="007E5CCB" w:rsidP="007E5CCB">
      <w:pPr>
        <w:spacing w:line="360" w:lineRule="auto"/>
        <w:jc w:val="both"/>
      </w:pPr>
      <w:r>
        <w:t xml:space="preserve">Prowadzenie rozliczenia przejazdów realizowanych w ramach kilku różnych aplikacji może być problematyczne, zwłaszcza na początku. Mnogość przepisów i ciągła ich aktualizacja spędza sen z powiek nie tylko przedsiębiorcom, ale także biurom rachunkowym. Dzięki nowoczesnym narzędziom informatycznym instalowanym w telefonach osobistych, jesteśmy w stanie stale trzymać rękę na pulsie, a wszelkie rozliczenia dokonywać zaledwie kilkoma </w:t>
      </w:r>
      <w:r>
        <w:t>kliknięciami</w:t>
      </w:r>
      <w:r>
        <w:t>.</w:t>
      </w:r>
    </w:p>
    <w:p w14:paraId="085CABDA" w14:textId="77777777" w:rsidR="007E5CCB" w:rsidRDefault="007E5CCB" w:rsidP="007E5CCB">
      <w:pPr>
        <w:spacing w:line="360" w:lineRule="auto"/>
        <w:jc w:val="both"/>
      </w:pPr>
    </w:p>
    <w:p w14:paraId="45ED68C9" w14:textId="07793997" w:rsidR="007E5CCB" w:rsidRPr="007E5CCB" w:rsidRDefault="007E5CCB" w:rsidP="007E5CCB">
      <w:pPr>
        <w:spacing w:line="360" w:lineRule="auto"/>
        <w:jc w:val="both"/>
        <w:rPr>
          <w:b/>
          <w:bCs/>
        </w:rPr>
      </w:pPr>
      <w:r w:rsidRPr="007E5CCB">
        <w:rPr>
          <w:b/>
          <w:bCs/>
        </w:rPr>
        <w:lastRenderedPageBreak/>
        <w:t>Oręż w walce z biurokracją</w:t>
      </w:r>
    </w:p>
    <w:p w14:paraId="21A89400" w14:textId="50A31086" w:rsidR="007E5CCB" w:rsidRDefault="007E5CCB" w:rsidP="007E5CCB">
      <w:pPr>
        <w:spacing w:line="360" w:lineRule="auto"/>
        <w:jc w:val="both"/>
      </w:pPr>
      <w:r>
        <w:t xml:space="preserve">Przewoźnik realizujący swoje usługi w ramach popularnych aplikacji, takich jak Uber, Bolt, czy </w:t>
      </w:r>
      <w:proofErr w:type="spellStart"/>
      <w:r>
        <w:t>FreeNow</w:t>
      </w:r>
      <w:proofErr w:type="spellEnd"/>
      <w:r>
        <w:t>, nie nawiązuje stosunku pracy ze swoim pośrednikiem, mimo że wykonuje swoją działalność w celach zarobkowych cyklicznie czy dość regularnie. Już na starcie konieczne jest wypełnienie formularza CEIDG-1 i złożenie go osobiście lub online w stosownym urzędzie gminy. A to dopiero początek przygody z rozliczaniem przejazdów.</w:t>
      </w:r>
    </w:p>
    <w:p w14:paraId="203631C3" w14:textId="3253E5BA" w:rsidR="007E5CCB" w:rsidRDefault="007E5CCB" w:rsidP="007E5CCB">
      <w:pPr>
        <w:spacing w:line="360" w:lineRule="auto"/>
        <w:jc w:val="both"/>
      </w:pPr>
      <w:r>
        <w:t>–</w:t>
      </w:r>
      <w:r>
        <w:t xml:space="preserve"> </w:t>
      </w:r>
      <w:r w:rsidRPr="007E5CCB">
        <w:rPr>
          <w:i/>
          <w:iCs/>
        </w:rPr>
        <w:t>Kierowca nie musi być jednocześnie ekspertem od księgowości. Nasze narzędzie wspierające rozliczenia ze wszystkimi popularnymi aplikacjami, w ramach różnych umów określających ich wzajemną współpracę, opiera się na naszym wieloletnim doświadczeniu w branży transportowej i kurierskiej. Nie jesteśmy przy tym jedynie pośrednikiem między kierowcą a konkretną aplikacją. Jesteśmy partnerem, który wspiera swoich klientów na każdym etapie prowadzenia działalności. Przejmujemy na siebie wszelkie formalności, aby kierowcy mogli skupić się na tym, co najważniejsze: na bezpiecznym realizowaniu przewozów i zapewnieniu swoim klientom najwyższego komfortu jazdy</w:t>
      </w:r>
      <w:r>
        <w:t xml:space="preserve"> - podkreśla Łukasz Witkowski z </w:t>
      </w:r>
      <w:proofErr w:type="spellStart"/>
      <w:r>
        <w:t>Natviol</w:t>
      </w:r>
      <w:proofErr w:type="spellEnd"/>
      <w:r>
        <w:t>.</w:t>
      </w:r>
    </w:p>
    <w:p w14:paraId="219EF787" w14:textId="52451BB7" w:rsidR="007E5CCB" w:rsidRDefault="007E5CCB" w:rsidP="007E5CCB">
      <w:pPr>
        <w:spacing w:line="360" w:lineRule="auto"/>
        <w:jc w:val="both"/>
      </w:pPr>
      <w:r>
        <w:t>W praktyce, sposób rozliczania kierowcy zależy od wybranego przez niego modelu współpracy z danym pośrednikiem oraz jego statusu, jako przedsiębiorcy lub pracownika. Kierowca może posiadać własną działalność i być płatnikiem podatku VAT. Może także posiadać własną działalność, ale nie być płatnikiem VAT. Wreszcie może nie posiadać własnej działalności gospodarczej i być zatrudniony w innej firmie na podstawie umowy o pracę lub umowy cywilno-prawnej, w ramach której może opłacać lub nie opłacać składki ZUS.</w:t>
      </w:r>
    </w:p>
    <w:p w14:paraId="65CC9705" w14:textId="40451060" w:rsidR="007E5CCB" w:rsidRDefault="007E5CCB" w:rsidP="007E5CCB">
      <w:pPr>
        <w:spacing w:line="360" w:lineRule="auto"/>
        <w:jc w:val="both"/>
      </w:pPr>
      <w:r>
        <w:t xml:space="preserve">Niezależnie od wybranego wariantu współpracy z pośrednikiem, każde rozliczenie pracy kuriera lub kierowcy taxi składa się z kilku etapów. W pierwszej kolejności wyliczana jest wielkość przychodów z przejazdów oraz wielkość prowizji pobieranej przez pośrednika. Warto przy tym pamiętać, że każdy pośrednik nalicza prowizje na własnych zasadach – stałe lub zależne od różnych czynników np. liczby przejazdów. Ponadto wartość przejazdów obejmuje zarówno kwotę uzyskaną w ramach rzeczywistych przejazdów, jak i dodatkowych bonusów oferowanych przez pośrednika. Kolejnym krokiem jest wyliczenie realnych kosztów powstałych w danym okresie rozliczeniowym, zarówno tych w ramach ZUS, jak i np. kosztów paliwa, naprawy i eksploatacji pojazdu. Ostatnim krokiem jest obliczenie zwrotu podatku VAT, którego wielkość regulowana jest odpowiednimi przepisami podatkowymi. </w:t>
      </w:r>
    </w:p>
    <w:p w14:paraId="74CA837D" w14:textId="77777777" w:rsidR="007E5CCB" w:rsidRPr="007E5CCB" w:rsidRDefault="007E5CCB" w:rsidP="007E5CCB">
      <w:pPr>
        <w:spacing w:line="360" w:lineRule="auto"/>
        <w:jc w:val="both"/>
        <w:rPr>
          <w:b/>
          <w:bCs/>
        </w:rPr>
      </w:pPr>
      <w:r w:rsidRPr="007E5CCB">
        <w:rPr>
          <w:b/>
          <w:bCs/>
        </w:rPr>
        <w:t>Na co jeszcze warto uważać rozliczając swoje usługi przewozowe?</w:t>
      </w:r>
    </w:p>
    <w:p w14:paraId="18234919" w14:textId="77777777" w:rsidR="007E5CCB" w:rsidRDefault="007E5CCB" w:rsidP="007E5CCB">
      <w:pPr>
        <w:spacing w:line="360" w:lineRule="auto"/>
        <w:jc w:val="both"/>
      </w:pPr>
    </w:p>
    <w:p w14:paraId="4DB3410E" w14:textId="1CB81322" w:rsidR="007E5CCB" w:rsidRPr="00E82443" w:rsidRDefault="007E5CCB" w:rsidP="007E5CCB">
      <w:pPr>
        <w:spacing w:line="360" w:lineRule="auto"/>
        <w:jc w:val="both"/>
      </w:pPr>
      <w:r>
        <w:lastRenderedPageBreak/>
        <w:t>Choć kierowca realizujący przejazdy za pośrednictwem popularnych aplikacji to podatnik jak każdy inny, zasady jego rozliczania nadal są niejednoznaczne na gruncie polskich przepisów prawa. Bez stosownych uprawnień i zezwoleń, jego działalność może niebezpiecznie balansować na granicy prawa, co może z kolei wzbudzać zainteresowanie Urzędu Skarbowego lub Urzędu Ochrony Konkurencji i Konsumentów. Co więcej, usługi przewozu osób, co do zasady objęte są obowiązkiem ewidencjonowania przy użyciu kas fiskalnych – choćby w wersji wirtualnej. Tak więc ich brak również może skutkować przykrymi konsekwencjami.</w:t>
      </w:r>
    </w:p>
    <w:p w14:paraId="1267A47D" w14:textId="38DCEA8A" w:rsidR="00BE1A15" w:rsidRPr="000212BD" w:rsidRDefault="009F6433" w:rsidP="00BE1A15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1407F" w14:textId="77777777" w:rsidR="00087FDC" w:rsidRDefault="00087FDC">
      <w:pPr>
        <w:spacing w:after="0" w:line="240" w:lineRule="auto"/>
      </w:pPr>
      <w:r>
        <w:separator/>
      </w:r>
    </w:p>
  </w:endnote>
  <w:endnote w:type="continuationSeparator" w:id="0">
    <w:p w14:paraId="4DB5BCA4" w14:textId="77777777" w:rsidR="00087FDC" w:rsidRDefault="00087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8ED10" w14:textId="77777777" w:rsidR="00087FDC" w:rsidRDefault="00087FDC">
      <w:pPr>
        <w:spacing w:after="0" w:line="240" w:lineRule="auto"/>
      </w:pPr>
      <w:r>
        <w:separator/>
      </w:r>
    </w:p>
  </w:footnote>
  <w:footnote w:type="continuationSeparator" w:id="0">
    <w:p w14:paraId="32D83711" w14:textId="77777777" w:rsidR="00087FDC" w:rsidRDefault="00087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87FDC"/>
    <w:rsid w:val="000917FE"/>
    <w:rsid w:val="000A72E0"/>
    <w:rsid w:val="000C0401"/>
    <w:rsid w:val="000E1AD0"/>
    <w:rsid w:val="000E1DAF"/>
    <w:rsid w:val="000F4CB2"/>
    <w:rsid w:val="00116976"/>
    <w:rsid w:val="0014500C"/>
    <w:rsid w:val="00175710"/>
    <w:rsid w:val="001A58CD"/>
    <w:rsid w:val="001A7E06"/>
    <w:rsid w:val="001E4C73"/>
    <w:rsid w:val="00211018"/>
    <w:rsid w:val="00217EB4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9F643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2024-08-14T11:10:00Z</dcterms:created>
  <dcterms:modified xsi:type="dcterms:W3CDTF">2024-08-14T11:10:00Z</dcterms:modified>
</cp:coreProperties>
</file>