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C19AD" w14:textId="4782C3EB" w:rsidR="0057484A" w:rsidRDefault="0057484A" w:rsidP="0057484A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57484A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03.11</w:t>
      </w:r>
      <w:r w:rsidRPr="0057484A">
        <w:rPr>
          <w:rStyle w:val="Pogrubienie"/>
          <w:rFonts w:ascii="Lato" w:hAnsi="Lato"/>
          <w:b w:val="0"/>
          <w:bCs w:val="0"/>
          <w:color w:val="000000"/>
        </w:rPr>
        <w:t>.2022</w:t>
      </w:r>
    </w:p>
    <w:p w14:paraId="7EA2EBCE" w14:textId="77777777" w:rsidR="0057484A" w:rsidRPr="0057484A" w:rsidRDefault="0057484A" w:rsidP="0057484A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6B68B21C" w14:textId="7A133C0E" w:rsidR="008D2124" w:rsidRDefault="008D2124" w:rsidP="00202D9C">
      <w:pPr>
        <w:spacing w:after="0" w:line="360" w:lineRule="auto"/>
        <w:jc w:val="both"/>
        <w:outlineLvl w:val="0"/>
        <w:rPr>
          <w:rFonts w:ascii="Lato" w:eastAsia="Times New Roman" w:hAnsi="Lato" w:cs="Times New Roman"/>
          <w:b/>
          <w:bCs/>
          <w:color w:val="000000"/>
          <w:kern w:val="36"/>
          <w:sz w:val="28"/>
          <w:szCs w:val="28"/>
          <w:lang w:eastAsia="pl-PL"/>
        </w:rPr>
      </w:pPr>
      <w:r w:rsidRPr="00202D9C">
        <w:rPr>
          <w:rFonts w:ascii="Lato" w:eastAsia="Times New Roman" w:hAnsi="Lato" w:cs="Times New Roman"/>
          <w:b/>
          <w:bCs/>
          <w:color w:val="000000"/>
          <w:kern w:val="36"/>
          <w:sz w:val="28"/>
          <w:szCs w:val="28"/>
          <w:lang w:eastAsia="pl-PL"/>
        </w:rPr>
        <w:t>Rozwój produktu w przedsiębiorstwie produkcyjnym – jak zrealizować nowatorską wizję?</w:t>
      </w:r>
    </w:p>
    <w:p w14:paraId="4EF3D2DB" w14:textId="77777777" w:rsidR="00202D9C" w:rsidRPr="00202D9C" w:rsidRDefault="00202D9C" w:rsidP="00202D9C">
      <w:pPr>
        <w:spacing w:after="0" w:line="360" w:lineRule="auto"/>
        <w:jc w:val="both"/>
        <w:outlineLvl w:val="0"/>
        <w:rPr>
          <w:rFonts w:ascii="Lato" w:eastAsia="Times New Roman" w:hAnsi="Lato" w:cs="Times New Roman"/>
          <w:b/>
          <w:bCs/>
          <w:kern w:val="36"/>
          <w:sz w:val="28"/>
          <w:szCs w:val="28"/>
          <w:lang w:eastAsia="pl-PL"/>
        </w:rPr>
      </w:pPr>
    </w:p>
    <w:p w14:paraId="2A85D45C" w14:textId="6C570D7F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Rozwój produktu, który ma szansę stać się prawdziwą innowacją i odmienić rynek, jest niezwykle wymagającym przedsięwzięciem. Nawet najwspanialsza wizja nie wystarczy, by zrealizować projekt. A od stworzenia biznesplanu – nawet bardzo szczegółowego – do wprowadzenia innowacyjnego produktu na rynek, droga jest bardzo daleka. Jak więc zabrać się za realizację nowatorskiej wizji i doprowadzić do sytuacji, w której wytworzona koncepcja, zamiast skończyć w szufladzie, przerodzi się w pełnoprawny produkt?</w:t>
      </w:r>
    </w:p>
    <w:p w14:paraId="6B308E62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50BFF44A" w14:textId="4DCCDF95" w:rsidR="0057484A" w:rsidRPr="0057484A" w:rsidRDefault="0057484A" w:rsidP="0057484A">
      <w:pPr>
        <w:spacing w:after="0" w:line="360" w:lineRule="auto"/>
        <w:jc w:val="both"/>
        <w:outlineLvl w:val="1"/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pl-PL"/>
        </w:rPr>
      </w:pPr>
      <w:r w:rsidRPr="0057484A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pl-PL"/>
        </w:rPr>
        <w:t>Brak środków to najmniejszy problem</w:t>
      </w:r>
    </w:p>
    <w:p w14:paraId="40D331F3" w14:textId="62ADAB62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Wielu przedsiębiorców planujących wdrożenie innowacji w formie nowego produktu lub usługi wychodzi z założenia, że największym (a wręcz jedynym) problemem stojącym na drodze do realizacji projektu, jest brak wystarczających środków. Sytuacja często jest jednak nieco bardziej skomplikowana.</w:t>
      </w:r>
    </w:p>
    <w:p w14:paraId="013003EF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4C2E56AC" w14:textId="79F86B52" w:rsidR="008D2124" w:rsidRPr="00202D9C" w:rsidRDefault="008D2124" w:rsidP="00202D9C">
      <w:pPr>
        <w:spacing w:after="0" w:line="360" w:lineRule="auto"/>
        <w:jc w:val="both"/>
        <w:outlineLvl w:val="1"/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Co stoi na przeszkodzie, by rozwinąć produkt i wprowadzić innowację na rynek?</w:t>
      </w:r>
      <w:r w:rsidRPr="00202D9C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 xml:space="preserve"> – </w:t>
      </w:r>
      <w:r w:rsidRPr="00EC477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pl-PL"/>
        </w:rPr>
        <w:t>Choć oczywiście elementów negatywnie wpływających na możliwość wprowadzenia innowacji do obiegu jest wiele, trzy z nich są szczególnie istotne. Mowa o nieprzemyślanym produkcie, braku know-how oraz wspomnianych już wcześniej niewystarczających środkach</w:t>
      </w: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– wylicza </w:t>
      </w:r>
      <w:r w:rsidR="000A3685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Grzegorz </w:t>
      </w:r>
      <w:proofErr w:type="spellStart"/>
      <w:r w:rsidR="000A3685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Putynkowski</w:t>
      </w:r>
      <w:proofErr w:type="spellEnd"/>
      <w:r w:rsidR="000A3685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z</w:t>
      </w:r>
      <w:r w:rsidR="000A3685"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</w:t>
      </w: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CBRTP.</w:t>
      </w:r>
    </w:p>
    <w:p w14:paraId="28BFE901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4D138969" w14:textId="3EA880A9" w:rsidR="0057484A" w:rsidRPr="0057484A" w:rsidRDefault="008D2124" w:rsidP="00202D9C">
      <w:pPr>
        <w:spacing w:after="0" w:line="360" w:lineRule="auto"/>
        <w:jc w:val="both"/>
        <w:outlineLvl w:val="1"/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pl-PL"/>
        </w:rPr>
        <w:t>(Nie do końca) nowatorska wizja</w:t>
      </w:r>
    </w:p>
    <w:p w14:paraId="5CBAE486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Aby upewnić się, że droga, jaką przedsiębiorstwo chce obrać w celu rozwoju swojego produktu, jest właściwa, potrzebna jest szczegółowa analiza wizji i jej weryfikacja. Pominięcie tego kroku może nieść ze sobą poważne konsekwencje dla przedsiębiorstwa – przede wszystkim straty finansowe i wizerunkowe, ale także stratę czasu, tak </w:t>
      </w: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lastRenderedPageBreak/>
        <w:t>istotnego w kontekście wprowadzania innowacji na rynek. Roboczogodziny spędzone nad opracowywaniem projektu, który nie ma szans na realizację, to czas, który inni wykorzystują na pracę nad konkurencyjnymi projektami.</w:t>
      </w:r>
    </w:p>
    <w:p w14:paraId="08DDDB2C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422DEF71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Rozwiązaniem tego problemu może być skierowanie projektu do weryfikacji w niezależnych instytucjach. Warto zacząć od państwowych, bezpłatnych instrumentów, dostępnych dla wszystkich przedsiębiorców. Mowa o projekcie STEP (Sprawdzimy Twój Eksperymentalny Pomysł na Projekt) oraz programie </w:t>
      </w:r>
      <w:proofErr w:type="spellStart"/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Innovation</w:t>
      </w:r>
      <w:proofErr w:type="spellEnd"/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Coach</w:t>
      </w:r>
      <w:proofErr w:type="spellEnd"/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. </w:t>
      </w:r>
    </w:p>
    <w:p w14:paraId="77478E53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0F2C02E9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Wypełnienie i wysłanie odpowiedniego formularza </w:t>
      </w:r>
      <w:r w:rsidRPr="00EC4772">
        <w:rPr>
          <w:rFonts w:ascii="Lato" w:eastAsia="Times New Roman" w:hAnsi="Lato" w:cs="Times New Roman"/>
          <w:sz w:val="24"/>
          <w:szCs w:val="24"/>
          <w:lang w:eastAsia="pl-PL"/>
        </w:rPr>
        <w:t xml:space="preserve">w </w:t>
      </w:r>
      <w:hyperlink r:id="rId6" w:history="1">
        <w:r w:rsidRPr="00EC4772">
          <w:rPr>
            <w:rFonts w:ascii="Lato" w:eastAsia="Times New Roman" w:hAnsi="Lato" w:cs="Times New Roman"/>
            <w:sz w:val="24"/>
            <w:szCs w:val="24"/>
            <w:lang w:eastAsia="pl-PL"/>
          </w:rPr>
          <w:t>STEP</w:t>
        </w:r>
      </w:hyperlink>
      <w:r w:rsidRPr="00EC4772">
        <w:rPr>
          <w:rFonts w:ascii="Lato" w:eastAsia="Times New Roman" w:hAnsi="Lato" w:cs="Times New Roman"/>
          <w:sz w:val="24"/>
          <w:szCs w:val="24"/>
          <w:lang w:eastAsia="pl-PL"/>
        </w:rPr>
        <w:t xml:space="preserve"> po</w:t>
      </w: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zwala przedsiębiorcy uzyskać pomoc eksperta, który przeanalizuje projekt pod kątem jego zalet i wad oraz zasugeruje zmiany mające wesprzeć przedsiębiorcę w dalszych etapach procesu ubiegania się o pomoc finansowaną ze środków publicznych.</w:t>
      </w:r>
    </w:p>
    <w:p w14:paraId="267868C2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5C19D11A" w14:textId="6577C409" w:rsidR="0057484A" w:rsidRPr="0057484A" w:rsidRDefault="008D2124" w:rsidP="00202D9C">
      <w:pPr>
        <w:spacing w:after="0" w:line="360" w:lineRule="auto"/>
        <w:jc w:val="both"/>
        <w:outlineLvl w:val="1"/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pl-PL"/>
        </w:rPr>
        <w:t>Jak zdobyć know-how?</w:t>
      </w:r>
    </w:p>
    <w:p w14:paraId="5E9173F0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Nawet, jeżeli projekt okaże się faktycznie innowacyjny, szanse na doprowadzenie go do szczęśliwego finału znacząco wzrosną, ale sprawa nie będzie jeszcze przesądzona. Kolejną rzeczą, o którą warto zadbać, jest know-how, czyli zestaw kompetencji, które umożliwią dalsze efektywne zaangażowanie w rozwój produktu. </w:t>
      </w:r>
    </w:p>
    <w:p w14:paraId="0D19B94C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2EE65CCC" w14:textId="4A3A1895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– </w:t>
      </w:r>
      <w:r w:rsidRPr="00EC477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pl-PL"/>
        </w:rPr>
        <w:t xml:space="preserve">Optymalizacja procesów i kosztów, pomoc w pozyskiwaniu środków czy doradztwo podatkowe ułatwiające skorzystanie z ulg badawczo-rozwojowych i </w:t>
      </w:r>
      <w:proofErr w:type="spellStart"/>
      <w:r w:rsidRPr="00EC477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pl-PL"/>
        </w:rPr>
        <w:t>Innovation</w:t>
      </w:r>
      <w:proofErr w:type="spellEnd"/>
      <w:r w:rsidRPr="00EC477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pl-PL"/>
        </w:rPr>
        <w:t xml:space="preserve"> Box – to wszystko jest możliwe dzięki ścisłej współpracy firm z sektora prywatnego z jednostkami naukowymi. Instytuty badawcze nie tylko dzielą się swoją wiedzą, ale także przeprowadzają kompletne badania na zlecenie inwestorów i wspierają firmy w komercjalizacji rezultatów przeprowadzonych analiz</w:t>
      </w:r>
      <w:r w:rsidRPr="00202D9C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– podpowiada </w:t>
      </w:r>
      <w:r w:rsidR="000A3685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Paweł </w:t>
      </w:r>
      <w:proofErr w:type="spellStart"/>
      <w:r w:rsidR="000A3685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Uss</w:t>
      </w:r>
      <w:proofErr w:type="spellEnd"/>
      <w:r w:rsidR="000A3685"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</w:t>
      </w: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z Centrum Badań i Rozwoju Technologii dla Przemysłu.</w:t>
      </w:r>
    </w:p>
    <w:p w14:paraId="5682BCD3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7092C5C3" w14:textId="65C8E1A0" w:rsidR="008D2124" w:rsidRPr="00202D9C" w:rsidRDefault="008D2124" w:rsidP="00202D9C">
      <w:pPr>
        <w:spacing w:after="0" w:line="360" w:lineRule="auto"/>
        <w:jc w:val="both"/>
        <w:outlineLvl w:val="1"/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b/>
          <w:bCs/>
          <w:color w:val="000000"/>
          <w:sz w:val="24"/>
          <w:szCs w:val="24"/>
          <w:lang w:eastAsia="pl-PL"/>
        </w:rPr>
        <w:t>Sposoby pozyskiwania środków finansowych</w:t>
      </w:r>
    </w:p>
    <w:p w14:paraId="49B9C53F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lastRenderedPageBreak/>
        <w:t>Ostatnim krokiem w przygotowaniach do dalszego rozwoju produktu, jest pozyskanie środków finansowych. Jeżeli firma jest odpowiednio przygotowana, a więc posiada zweryfikowany, przetestowany i poprawiony projekt, a także odpowiednie zaplecze do uruchomienia procesu rozwoju produktu, łatwiej będzie jej pozyskać środki na realizację projektu. </w:t>
      </w:r>
    </w:p>
    <w:p w14:paraId="76D0E204" w14:textId="77777777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467BB561" w14:textId="5A34FD2E" w:rsidR="008D2124" w:rsidRPr="00202D9C" w:rsidRDefault="008D2124" w:rsidP="00202D9C">
      <w:pPr>
        <w:spacing w:after="0" w:line="360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Czy to dotacje z Funduszy Europejskich, fundusze Venture Capital czy prywatne inwestycje aniołów biznesu – każdy inwestor wymaga jak najlepiej przygotowanego projektu. Im więcej danych, analiz, przeprowadzonych badań rynku, przetestowanych prototypów (czy choćby MVP – minimum </w:t>
      </w:r>
      <w:proofErr w:type="spellStart"/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viable</w:t>
      </w:r>
      <w:proofErr w:type="spellEnd"/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product</w:t>
      </w:r>
      <w:proofErr w:type="spellEnd"/>
      <w:r w:rsidRPr="00202D9C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), tym większe szanse na pozyskanie finansowania. Właśnie dlatego kluczowe jest przejście poprzednich etapów przed próbą wnioskowania o środki finansowe na realizację innowacyjnego projektu. Należy przy tym pamiętać, że podmioty inwestujące w innowacje mają dwa główne cele: jednym jest wsparcie danej branży i wprowadzenie innowacyjnego produktu na rynek, ale drugim – nie mniej ważnym – jest wypracowanie konkretnego zysku. </w:t>
      </w:r>
    </w:p>
    <w:p w14:paraId="38FE4AF2" w14:textId="03B40354" w:rsidR="006A7833" w:rsidRDefault="006A7833" w:rsidP="00202D9C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2BF06B09" w14:textId="4146FC1D" w:rsidR="0057484A" w:rsidRDefault="0057484A" w:rsidP="00202D9C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p w14:paraId="29451965" w14:textId="77777777" w:rsidR="0057484A" w:rsidRDefault="0057484A" w:rsidP="0057484A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5AEBF9B4" w14:textId="77777777" w:rsidR="0057484A" w:rsidRPr="000027FC" w:rsidRDefault="0057484A" w:rsidP="0057484A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29D74935" w14:textId="77777777" w:rsidR="0057484A" w:rsidRPr="000027FC" w:rsidRDefault="0057484A" w:rsidP="0057484A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43202F6D" w14:textId="77777777" w:rsidR="0057484A" w:rsidRPr="000027FC" w:rsidRDefault="0057484A" w:rsidP="0057484A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44C832C7" w14:textId="77777777" w:rsidR="0057484A" w:rsidRPr="000027FC" w:rsidRDefault="0057484A" w:rsidP="0057484A">
      <w:pPr>
        <w:rPr>
          <w:rFonts w:ascii="Lato" w:hAnsi="Lato"/>
        </w:rPr>
      </w:pPr>
      <w:hyperlink r:id="rId7" w:history="1">
        <w:r w:rsidRPr="000027FC">
          <w:rPr>
            <w:rStyle w:val="Hipercze"/>
            <w:rFonts w:ascii="Lato" w:hAnsi="Lato"/>
          </w:rPr>
          <w:t>m.knapik-klata@commplace.com.pl</w:t>
        </w:r>
      </w:hyperlink>
    </w:p>
    <w:p w14:paraId="4F50CF63" w14:textId="07A1B752" w:rsidR="0057484A" w:rsidRPr="000027FC" w:rsidRDefault="0057484A" w:rsidP="0057484A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5B42B5CB" w14:textId="77777777" w:rsidR="0057484A" w:rsidRPr="00202D9C" w:rsidRDefault="0057484A" w:rsidP="00202D9C">
      <w:pPr>
        <w:spacing w:after="0" w:line="360" w:lineRule="auto"/>
        <w:jc w:val="both"/>
        <w:rPr>
          <w:rFonts w:ascii="Lato" w:hAnsi="Lato" w:cs="Times New Roman"/>
          <w:sz w:val="24"/>
          <w:szCs w:val="24"/>
        </w:rPr>
      </w:pPr>
    </w:p>
    <w:sectPr w:rsidR="0057484A" w:rsidRPr="00202D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DD55" w14:textId="77777777" w:rsidR="002D339A" w:rsidRDefault="002D339A" w:rsidP="00171533">
      <w:pPr>
        <w:spacing w:after="0" w:line="240" w:lineRule="auto"/>
      </w:pPr>
      <w:r>
        <w:separator/>
      </w:r>
    </w:p>
  </w:endnote>
  <w:endnote w:type="continuationSeparator" w:id="0">
    <w:p w14:paraId="32C133C9" w14:textId="77777777" w:rsidR="002D339A" w:rsidRDefault="002D339A" w:rsidP="00171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2D5F5" w14:textId="77777777" w:rsidR="002D339A" w:rsidRDefault="002D339A" w:rsidP="00171533">
      <w:pPr>
        <w:spacing w:after="0" w:line="240" w:lineRule="auto"/>
      </w:pPr>
      <w:r>
        <w:separator/>
      </w:r>
    </w:p>
  </w:footnote>
  <w:footnote w:type="continuationSeparator" w:id="0">
    <w:p w14:paraId="35B177B6" w14:textId="77777777" w:rsidR="002D339A" w:rsidRDefault="002D339A" w:rsidP="00171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665E7" w14:textId="77777777" w:rsidR="00171533" w:rsidRDefault="00171533" w:rsidP="00171533">
    <w:pPr>
      <w:pStyle w:val="Nagwek"/>
      <w:tabs>
        <w:tab w:val="left" w:pos="7512"/>
      </w:tabs>
    </w:pPr>
  </w:p>
  <w:p w14:paraId="443035B8" w14:textId="77777777" w:rsidR="00171533" w:rsidRDefault="00171533" w:rsidP="00171533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7747DE9" wp14:editId="7B0F3F03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89B5C7" w14:textId="77777777" w:rsidR="00171533" w:rsidRDefault="00171533" w:rsidP="00171533">
    <w:pPr>
      <w:pStyle w:val="Nagwek"/>
      <w:tabs>
        <w:tab w:val="left" w:pos="7512"/>
      </w:tabs>
    </w:pPr>
  </w:p>
  <w:p w14:paraId="260F5648" w14:textId="77777777" w:rsidR="00171533" w:rsidRDefault="00171533" w:rsidP="00171533">
    <w:pPr>
      <w:pStyle w:val="Nagwek"/>
      <w:tabs>
        <w:tab w:val="left" w:pos="7512"/>
      </w:tabs>
    </w:pPr>
    <w:r>
      <w:t>INFORMACJA PRASOWA</w:t>
    </w:r>
  </w:p>
  <w:p w14:paraId="3C654389" w14:textId="69F74E78" w:rsidR="00171533" w:rsidRDefault="00171533" w:rsidP="00171533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124"/>
    <w:rsid w:val="000A3685"/>
    <w:rsid w:val="00171533"/>
    <w:rsid w:val="00202D9C"/>
    <w:rsid w:val="002D339A"/>
    <w:rsid w:val="0057484A"/>
    <w:rsid w:val="006A7833"/>
    <w:rsid w:val="008D2124"/>
    <w:rsid w:val="00B937BA"/>
    <w:rsid w:val="00C245A4"/>
    <w:rsid w:val="00EC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6E4A"/>
  <w15:chartTrackingRefBased/>
  <w15:docId w15:val="{A647DDCB-31AC-4D68-B36F-7B7AF75E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D21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D212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D2124"/>
    <w:rPr>
      <w:color w:val="0000FF"/>
      <w:u w:val="single"/>
    </w:rPr>
  </w:style>
  <w:style w:type="paragraph" w:styleId="Poprawka">
    <w:name w:val="Revision"/>
    <w:hidden/>
    <w:uiPriority w:val="99"/>
    <w:semiHidden/>
    <w:rsid w:val="000A368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71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533"/>
  </w:style>
  <w:style w:type="paragraph" w:styleId="Stopka">
    <w:name w:val="footer"/>
    <w:basedOn w:val="Normalny"/>
    <w:link w:val="StopkaZnak"/>
    <w:uiPriority w:val="99"/>
    <w:unhideWhenUsed/>
    <w:rsid w:val="00171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533"/>
  </w:style>
  <w:style w:type="character" w:styleId="Pogrubienie">
    <w:name w:val="Strong"/>
    <w:basedOn w:val="Domylnaczcionkaakapitu"/>
    <w:uiPriority w:val="22"/>
    <w:qFormat/>
    <w:rsid w:val="005748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ir.gov.pl/ste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6</cp:revision>
  <dcterms:created xsi:type="dcterms:W3CDTF">2022-10-11T15:09:00Z</dcterms:created>
  <dcterms:modified xsi:type="dcterms:W3CDTF">2022-11-03T15:17:00Z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58730b75d4c7152dcd53741256da70f0607ab3fd05c8730099f95d59eacd1d4b</vt:lpwstr>
  </property>
</Properties>
</file>