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C3E85" w14:textId="77777777" w:rsidR="00C44EBE" w:rsidRPr="00E62015" w:rsidRDefault="00C44EBE" w:rsidP="00C44EBE">
      <w:pPr>
        <w:rPr>
          <w:rFonts w:ascii="Arial" w:hAnsi="Arial" w:cs="Arial"/>
          <w:sz w:val="22"/>
          <w:szCs w:val="22"/>
        </w:rPr>
      </w:pPr>
    </w:p>
    <w:p w14:paraId="5909D0CE" w14:textId="3393F31A" w:rsidR="006F315C" w:rsidRPr="006F315C" w:rsidRDefault="006F315C" w:rsidP="006F315C">
      <w:pPr>
        <w:jc w:val="right"/>
        <w:rPr>
          <w:b/>
          <w:bCs/>
          <w:sz w:val="20"/>
          <w:szCs w:val="20"/>
        </w:rPr>
      </w:pPr>
      <w:r w:rsidRPr="006F315C">
        <w:rPr>
          <w:b/>
          <w:bCs/>
          <w:sz w:val="20"/>
          <w:szCs w:val="20"/>
        </w:rPr>
        <w:t>Informacja prasowa</w:t>
      </w:r>
    </w:p>
    <w:p w14:paraId="4EE1E36A" w14:textId="77777777" w:rsidR="006F315C" w:rsidRDefault="006F315C" w:rsidP="006F315C">
      <w:pPr>
        <w:jc w:val="center"/>
        <w:rPr>
          <w:b/>
          <w:bCs/>
        </w:rPr>
      </w:pPr>
    </w:p>
    <w:p w14:paraId="4BC053D8" w14:textId="77777777" w:rsidR="006F315C" w:rsidRDefault="006F315C" w:rsidP="006F315C">
      <w:pPr>
        <w:jc w:val="center"/>
        <w:rPr>
          <w:b/>
          <w:bCs/>
        </w:rPr>
      </w:pPr>
    </w:p>
    <w:p w14:paraId="33724DD1" w14:textId="4ADE4315" w:rsidR="006F315C" w:rsidRPr="006F315C" w:rsidRDefault="006F315C" w:rsidP="006F315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F315C">
        <w:rPr>
          <w:rFonts w:ascii="Calibri" w:hAnsi="Calibri" w:cs="Calibri"/>
          <w:b/>
          <w:bCs/>
          <w:sz w:val="22"/>
          <w:szCs w:val="22"/>
        </w:rPr>
        <w:t>„Ruszamy po zdrowie, bo w zdrowym ciele zdrowy duch” – wrocławski szpital podsumowuje akcję walki z otyłością</w:t>
      </w:r>
    </w:p>
    <w:p w14:paraId="43200F69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3FFC09BC" w14:textId="77777777" w:rsidR="006F315C" w:rsidRPr="006F315C" w:rsidRDefault="006F315C" w:rsidP="006F315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F315C">
        <w:rPr>
          <w:rFonts w:ascii="Calibri" w:hAnsi="Calibri" w:cs="Calibri"/>
          <w:b/>
          <w:bCs/>
          <w:sz w:val="22"/>
          <w:szCs w:val="22"/>
        </w:rPr>
        <w:t xml:space="preserve">W ciągu ostatnich 30 lat nadwaga i otyłość wśród dzieci stały się jednym z najpoważniejszych problemów zdrowotnych na świecie. Problem dotyka już średnio 1 na 3 chłopców oraz 1 na 5 dziewczynek w wieku 6–9 lat. Bagatelizowanie nadmiernej masy ciała w młodym wieku prowadzi do problemów zdrowotnych w dorosłości. Z myślą o przeciwdziałaniu temu zjawisku Wojewódzki Szpital Specjalistyczny im. J. </w:t>
      </w:r>
      <w:proofErr w:type="spellStart"/>
      <w:r w:rsidRPr="006F315C">
        <w:rPr>
          <w:rFonts w:ascii="Calibri" w:hAnsi="Calibri" w:cs="Calibri"/>
          <w:b/>
          <w:bCs/>
          <w:sz w:val="22"/>
          <w:szCs w:val="22"/>
        </w:rPr>
        <w:t>Gromkowskiego</w:t>
      </w:r>
      <w:proofErr w:type="spellEnd"/>
      <w:r w:rsidRPr="006F315C">
        <w:rPr>
          <w:rFonts w:ascii="Calibri" w:hAnsi="Calibri" w:cs="Calibri"/>
          <w:b/>
          <w:bCs/>
          <w:sz w:val="22"/>
          <w:szCs w:val="22"/>
        </w:rPr>
        <w:t xml:space="preserve"> realizuje kampanię „Ruszamy po zdrowie”, promującą zdrowy styl życia i kształtowanie zdrowych nawyków wśród najmłodszych. W ramach tegorocznej edycji odwiedzono sześć dolnośląskich szkół, gdzie organizowano zajęcia sportowe, warsztaty oraz badania przesiewowe. Podczas finałowego wydarzenia, które odbyło się 19 grudnia w Zespole Szkolno-Przedszkolnym nr 26 we Wrocławiu, uczniowie oraz przedstawiciele szkoły otrzymali sprzęt sportowy oraz certyfikat dla szkoły, która „rusza po zdrowie”. </w:t>
      </w:r>
    </w:p>
    <w:p w14:paraId="430E3BED" w14:textId="77777777" w:rsidR="006F315C" w:rsidRPr="006F315C" w:rsidRDefault="006F315C" w:rsidP="006F315C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41DC9A5" w14:textId="77777777" w:rsidR="006F315C" w:rsidRPr="006F315C" w:rsidRDefault="006F315C" w:rsidP="006F315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F315C">
        <w:rPr>
          <w:rFonts w:ascii="Calibri" w:hAnsi="Calibri" w:cs="Calibri"/>
          <w:b/>
          <w:bCs/>
          <w:sz w:val="22"/>
          <w:szCs w:val="22"/>
        </w:rPr>
        <w:t xml:space="preserve">Ruszyli po zdrowie, by walczyć z problemem otyłości </w:t>
      </w:r>
    </w:p>
    <w:p w14:paraId="55CD6A8C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 xml:space="preserve">Zwiększone ryzyko wystąpienia chorób układu sercowo-naczyniowego, nadciśnienia tętniczego, zaburzeń gospodarki lipidowej i węglowodanowej, a w tym cukrzycy typu 2, wady postawy i przeciążenia stawów, niska samoocena, wykluczenie społeczne – otyłość to choroba, która wykracza poza problem estetyczny, niosąc za sobą poważne konsekwencje zdrowotne, zarówno fizyczne, jak i psychiczne. To coraz poważniejszy problem, który dotyka nie tylko dorosłych, ale także dzieci i młodzież. Statystyki pokazują rosnącą liczbę młodych osób zmagających się z nadwagą. </w:t>
      </w:r>
    </w:p>
    <w:p w14:paraId="447D721F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1B8FF35E" w14:textId="77777777" w:rsidR="006F315C" w:rsidRPr="006F315C" w:rsidRDefault="006F315C" w:rsidP="006F315C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6F315C">
        <w:rPr>
          <w:rFonts w:ascii="Calibri" w:hAnsi="Calibri" w:cs="Calibri"/>
          <w:i/>
          <w:iCs/>
          <w:sz w:val="22"/>
          <w:szCs w:val="22"/>
        </w:rPr>
        <w:t>Przeprowadziliśmy badania przesiewowe pacjentów hospitalizowanych na Oddziale Rehabilitacji Ogólnoustrojowej. U ponad 10 proc. stwierdziliśmy otyłość, natomiast u blisko 13 proc. nadmierną masę ciała</w:t>
      </w:r>
      <w:r w:rsidRPr="006F315C">
        <w:rPr>
          <w:rFonts w:ascii="Calibri" w:hAnsi="Calibri" w:cs="Calibri"/>
          <w:sz w:val="22"/>
          <w:szCs w:val="22"/>
        </w:rPr>
        <w:t xml:space="preserve"> – mówi dr n. med. Dominik Krzyżanowski, dyrektor Wojewódzkiego Szpitala Specjalistycznego im. J. </w:t>
      </w:r>
      <w:proofErr w:type="spellStart"/>
      <w:r w:rsidRPr="006F315C">
        <w:rPr>
          <w:rFonts w:ascii="Calibri" w:hAnsi="Calibri" w:cs="Calibri"/>
          <w:sz w:val="22"/>
          <w:szCs w:val="22"/>
        </w:rPr>
        <w:t>Gromkowskiego</w:t>
      </w:r>
      <w:proofErr w:type="spellEnd"/>
      <w:r w:rsidRPr="006F315C">
        <w:rPr>
          <w:rFonts w:ascii="Calibri" w:hAnsi="Calibri" w:cs="Calibri"/>
          <w:sz w:val="22"/>
          <w:szCs w:val="22"/>
        </w:rPr>
        <w:t xml:space="preserve"> we Wrocławiu. – </w:t>
      </w:r>
      <w:r w:rsidRPr="006F315C">
        <w:rPr>
          <w:rFonts w:ascii="Calibri" w:hAnsi="Calibri" w:cs="Calibri"/>
          <w:i/>
          <w:iCs/>
          <w:sz w:val="22"/>
          <w:szCs w:val="22"/>
        </w:rPr>
        <w:t>Bagatelizowana nadmierna masa ciała w dzieciństwie staje się problemem w wieku dorosłym. Celem szpitala jest zdrowe społeczeństwo, które kształtować możemy już etapie profilaktyki, a nie tylko medycyny naprawczej. Dlatego powstał projekt „Ruszamy po zdrowie”.</w:t>
      </w:r>
    </w:p>
    <w:p w14:paraId="7C782A65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28FF6F4F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>Kampania „Ruszamy po zdrowie” powstała z inicjatywy wrocławskiego szpitala. Jej celem jest podkreślenie znaczenia profilaktyki poprzez pokazanie, że małe, codziennie wykonywane czynności przyczyniają się do budowania zdrowia. Organizatorzy akcji zachęcają dzieci i młodzież do zmiany nawyków żywieniowych i spontanicznej aktywności fizycznej (NEAT). Co ważne, kampania skierowana była nie tylko do dzieci, ale także do ich rodziców, którzy mają kluczowy wpływ na kształtowanie zdrowych nawyków u swoich pociech. W akcję zaangażowany był m.in. Bartosz Oskroba – Wicemistrz Świata i pięciokrotny Mistrz Polski w jeździe na hulajnodze.</w:t>
      </w:r>
    </w:p>
    <w:p w14:paraId="6A5E04E2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33EE547A" w14:textId="77777777" w:rsidR="006F315C" w:rsidRPr="006F315C" w:rsidRDefault="006F315C" w:rsidP="006F315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F315C">
        <w:rPr>
          <w:rFonts w:ascii="Calibri" w:hAnsi="Calibri" w:cs="Calibri"/>
          <w:b/>
          <w:bCs/>
          <w:sz w:val="22"/>
          <w:szCs w:val="22"/>
        </w:rPr>
        <w:t>Po zdrowie ruszamy już kolejny rok</w:t>
      </w:r>
    </w:p>
    <w:p w14:paraId="592BA842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 xml:space="preserve">Rozpoczęta 16 września br. akcja „Ruszamy po zdrowie” to kontynuacja kampanii z 2023 roku. </w:t>
      </w:r>
    </w:p>
    <w:p w14:paraId="7AE2C0F1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i/>
          <w:iCs/>
          <w:sz w:val="22"/>
          <w:szCs w:val="22"/>
        </w:rPr>
        <w:t>Od września w ramach akcji badaniami objęto uczniów z sześciu szkół podstawowych w</w:t>
      </w:r>
      <w:r w:rsidRPr="006F315C">
        <w:rPr>
          <w:rFonts w:ascii="Calibri" w:hAnsi="Calibri" w:cs="Calibri"/>
          <w:sz w:val="22"/>
          <w:szCs w:val="22"/>
        </w:rPr>
        <w:t> </w:t>
      </w:r>
      <w:r w:rsidRPr="006F315C">
        <w:rPr>
          <w:rFonts w:ascii="Calibri" w:hAnsi="Calibri" w:cs="Calibri"/>
          <w:i/>
          <w:iCs/>
          <w:sz w:val="22"/>
          <w:szCs w:val="22"/>
        </w:rPr>
        <w:t>regionie</w:t>
      </w:r>
      <w:r w:rsidRPr="006F315C">
        <w:rPr>
          <w:rFonts w:ascii="Calibri" w:hAnsi="Calibri" w:cs="Calibri"/>
          <w:sz w:val="22"/>
          <w:szCs w:val="22"/>
        </w:rPr>
        <w:t>. – mówi Jarosław </w:t>
      </w:r>
      <w:bookmarkStart w:id="0" w:name="0.8135525849313989"/>
      <w:bookmarkEnd w:id="0"/>
      <w:proofErr w:type="spellStart"/>
      <w:r w:rsidRPr="006F315C">
        <w:rPr>
          <w:rFonts w:ascii="Calibri" w:hAnsi="Calibri" w:cs="Calibri"/>
          <w:sz w:val="22"/>
          <w:szCs w:val="22"/>
        </w:rPr>
        <w:t>Rabczenko</w:t>
      </w:r>
      <w:proofErr w:type="spellEnd"/>
      <w:r w:rsidRPr="006F315C">
        <w:rPr>
          <w:rFonts w:ascii="Calibri" w:hAnsi="Calibri" w:cs="Calibri"/>
          <w:sz w:val="22"/>
          <w:szCs w:val="22"/>
        </w:rPr>
        <w:t xml:space="preserve">, Członek Zarządu Województwa Dolnośląskiego.  – </w:t>
      </w:r>
      <w:r w:rsidRPr="006F315C">
        <w:rPr>
          <w:rFonts w:ascii="Calibri" w:hAnsi="Calibri" w:cs="Calibri"/>
          <w:i/>
          <w:iCs/>
          <w:sz w:val="22"/>
          <w:szCs w:val="22"/>
        </w:rPr>
        <w:t xml:space="preserve">Uczniowie tych placówek uczestniczyli także we wspólnych zajęciach sportowych, takich jak gra w piłkę stołową, sztuki walki, zumba, taniec artystyczny z flagami. Zajęcia prowadzili prawdziwi pasjonaci i mistrzowie w swoich </w:t>
      </w:r>
      <w:r w:rsidRPr="006F315C">
        <w:rPr>
          <w:rFonts w:ascii="Calibri" w:hAnsi="Calibri" w:cs="Calibri"/>
          <w:i/>
          <w:iCs/>
          <w:sz w:val="22"/>
          <w:szCs w:val="22"/>
        </w:rPr>
        <w:lastRenderedPageBreak/>
        <w:t xml:space="preserve">dziedzinach, dla których sport to więcej niż ruch. Pokazując, jaką radość może dawać aktywność – w tym udział w mniej popularnych dyscyplinach - zachęcali młodych ludzi do zmiany nawyków na lepsze. </w:t>
      </w:r>
      <w:r w:rsidRPr="006F315C">
        <w:rPr>
          <w:rFonts w:ascii="Calibri" w:hAnsi="Calibri" w:cs="Calibri"/>
          <w:i/>
          <w:iCs/>
          <w:kern w:val="0"/>
          <w:sz w:val="22"/>
          <w:szCs w:val="22"/>
        </w:rPr>
        <w:t>Dodatkowo szkoły otrzymały sprzęt sportowy, m.in. piłki do koszykówki i siatkówki, zestawy do gry w badmintona oraz zabaw rekreacyjnych, co w połączeniu ze scenariuszami lekcji o zdrowym odżywianiu, tworzy kompleksowe wsparcie w promowaniu zdrowego stylu życia</w:t>
      </w:r>
      <w:r w:rsidRPr="006F315C">
        <w:rPr>
          <w:rFonts w:ascii="Calibri" w:hAnsi="Calibri" w:cs="Calibri"/>
          <w:kern w:val="0"/>
          <w:sz w:val="22"/>
          <w:szCs w:val="22"/>
        </w:rPr>
        <w:t>.</w:t>
      </w:r>
      <w:r w:rsidRPr="006F315C">
        <w:rPr>
          <w:rFonts w:ascii="Calibri" w:hAnsi="Calibri" w:cs="Calibri"/>
          <w:sz w:val="22"/>
          <w:szCs w:val="22"/>
        </w:rPr>
        <w:t xml:space="preserve"> Scenariusze, z których mogą korzystać także rodzice, można pobrać ze strony </w:t>
      </w:r>
      <w:hyperlink r:id="rId7" w:history="1">
        <w:r w:rsidRPr="006F315C">
          <w:rPr>
            <w:rStyle w:val="Hipercze"/>
            <w:rFonts w:ascii="Calibri" w:hAnsi="Calibri" w:cs="Calibri"/>
            <w:sz w:val="22"/>
            <w:szCs w:val="22"/>
          </w:rPr>
          <w:t>akcji</w:t>
        </w:r>
      </w:hyperlink>
      <w:r w:rsidRPr="006F315C">
        <w:rPr>
          <w:rFonts w:ascii="Calibri" w:hAnsi="Calibri" w:cs="Calibri"/>
          <w:sz w:val="22"/>
          <w:szCs w:val="22"/>
        </w:rPr>
        <w:t xml:space="preserve">. </w:t>
      </w:r>
    </w:p>
    <w:p w14:paraId="6810DD00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69FB4827" w14:textId="77777777" w:rsidR="006F315C" w:rsidRPr="006F315C" w:rsidRDefault="006F315C" w:rsidP="006F315C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>Ważnym elementem kampanii „Ruszamy po zdrowie” były badania profilaktyczne w Mobilnym Centrum Zdrowia, przeprowadzane podczas wizyt w szkołach.</w:t>
      </w:r>
      <w:r w:rsidRPr="006F315C">
        <w:rPr>
          <w:rFonts w:ascii="Calibri" w:hAnsi="Calibri" w:cs="Calibri"/>
          <w:i/>
          <w:iCs/>
          <w:sz w:val="22"/>
          <w:szCs w:val="22"/>
        </w:rPr>
        <w:t xml:space="preserve"> W tegorocznej edycji kampanii zbadaliśmy ponad 150 dzieci </w:t>
      </w:r>
      <w:r w:rsidRPr="006F315C">
        <w:rPr>
          <w:rFonts w:ascii="Calibri" w:hAnsi="Calibri" w:cs="Calibri"/>
          <w:sz w:val="22"/>
          <w:szCs w:val="22"/>
        </w:rPr>
        <w:t xml:space="preserve">– mówi dr n. o zdrowiu Janina Kulińska, koordynatorka programu – </w:t>
      </w:r>
      <w:r w:rsidRPr="006F315C">
        <w:rPr>
          <w:rFonts w:ascii="Calibri" w:hAnsi="Calibri" w:cs="Calibri"/>
          <w:i/>
          <w:iCs/>
          <w:sz w:val="22"/>
          <w:szCs w:val="22"/>
        </w:rPr>
        <w:t xml:space="preserve">Nie zostawiamy rodziców z problemem. Młodych pacjentów, którzy znaleźli się w grupie ryzyka, zaprosiliśmy na pogłębioną diagnostykę w Wojewódzkim Szpitalu Specjalistycznym im. J. </w:t>
      </w:r>
      <w:proofErr w:type="spellStart"/>
      <w:r w:rsidRPr="006F315C">
        <w:rPr>
          <w:rFonts w:ascii="Calibri" w:hAnsi="Calibri" w:cs="Calibri"/>
          <w:i/>
          <w:iCs/>
          <w:sz w:val="22"/>
          <w:szCs w:val="22"/>
        </w:rPr>
        <w:t>Gromkowskiego</w:t>
      </w:r>
      <w:proofErr w:type="spellEnd"/>
      <w:r w:rsidRPr="006F315C">
        <w:rPr>
          <w:rFonts w:ascii="Calibri" w:hAnsi="Calibri" w:cs="Calibri"/>
          <w:i/>
          <w:iCs/>
          <w:sz w:val="22"/>
          <w:szCs w:val="22"/>
        </w:rPr>
        <w:t>, a wszyscy rodzice otrzymali nie tylko wyniki badań swoich dzieci, ale także podpowiedzi jak dbać o zdrowy styl życia.</w:t>
      </w:r>
    </w:p>
    <w:p w14:paraId="680BE35F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2B1EA03C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>Szpital w ramach projektu zapewnił 200 konsultacji takich specjalistów jak: gastroenterolog, lekarz rehabilitacji, fizjoterapeuta i dietetyk w Centrum Pediatrycznym im. Janusza Korczaka. Wciąż dostępne są miejsca – na wizytę można się zapisać pod adresem: ruszamypozdrowie@szpital.wroc.pl.</w:t>
      </w:r>
    </w:p>
    <w:p w14:paraId="50F5E6C7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04A336FD" w14:textId="77777777" w:rsidR="006F315C" w:rsidRPr="006F315C" w:rsidRDefault="006F315C" w:rsidP="006F315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F315C">
        <w:rPr>
          <w:rFonts w:ascii="Calibri" w:hAnsi="Calibri" w:cs="Calibri"/>
          <w:b/>
          <w:bCs/>
          <w:sz w:val="22"/>
          <w:szCs w:val="22"/>
        </w:rPr>
        <w:t>Nie tylko badania i wspólna aktywność fizyczna</w:t>
      </w:r>
    </w:p>
    <w:p w14:paraId="04814176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 xml:space="preserve">„Ruszamy po zdrowie” to akcja, która nie ograniczyła się jedynie do badań profilaktycznych i wspólnej aktywności fizycznej w szkołach czy wydarzeń sportowych w </w:t>
      </w:r>
      <w:proofErr w:type="spellStart"/>
      <w:r w:rsidRPr="006F315C">
        <w:rPr>
          <w:rFonts w:ascii="Calibri" w:hAnsi="Calibri" w:cs="Calibri"/>
          <w:sz w:val="22"/>
          <w:szCs w:val="22"/>
        </w:rPr>
        <w:t>skateparku</w:t>
      </w:r>
      <w:proofErr w:type="spellEnd"/>
      <w:r w:rsidRPr="006F315C">
        <w:rPr>
          <w:rFonts w:ascii="Calibri" w:hAnsi="Calibri" w:cs="Calibri"/>
          <w:sz w:val="22"/>
          <w:szCs w:val="22"/>
        </w:rPr>
        <w:t xml:space="preserve">. W ramach projektu zorganizowano dwa </w:t>
      </w:r>
      <w:proofErr w:type="spellStart"/>
      <w:r w:rsidRPr="006F315C">
        <w:rPr>
          <w:rFonts w:ascii="Calibri" w:hAnsi="Calibri" w:cs="Calibri"/>
          <w:sz w:val="22"/>
          <w:szCs w:val="22"/>
        </w:rPr>
        <w:t>webinary</w:t>
      </w:r>
      <w:proofErr w:type="spellEnd"/>
      <w:r w:rsidRPr="006F315C">
        <w:rPr>
          <w:rFonts w:ascii="Calibri" w:hAnsi="Calibri" w:cs="Calibri"/>
          <w:sz w:val="22"/>
          <w:szCs w:val="22"/>
        </w:rPr>
        <w:t xml:space="preserve">, w których uczestniczyło ponad 150 nauczycieli, lekarzy i rodziców. Ostatni odbył się 19 grudnia. </w:t>
      </w:r>
    </w:p>
    <w:p w14:paraId="6DB8EC29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6A48C5BF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 xml:space="preserve">„Ruszamy po zdrowie” to znacznie więcej niż zwykła kampania – to promocja zdrowych nawyków, troska o pokolenie najmłodszych i walka z problemem otyłości wśród dzieci i młodzieży. Projekt „Ruszamy po zdrowie” otrzymał nagrodę w podkategorii „Proﬁlaktyka i edukacja prozdrowotna” w czwartej edycji konkursu „Dziecięcy Szpital Przyszłości”, organizowanym przez Fundację K.I.D.S. Klub Innowatorów Dziecięcych Szpitali. </w:t>
      </w:r>
    </w:p>
    <w:p w14:paraId="04D71CF6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</w:p>
    <w:p w14:paraId="4B7EC469" w14:textId="77777777" w:rsidR="006F315C" w:rsidRPr="006F315C" w:rsidRDefault="006F315C" w:rsidP="006F315C">
      <w:pPr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 xml:space="preserve">Kampania „Ruszamy po zdrowie” pokazuje, że walka z otyłością i promowanie zdrowego stylu życia wymagają kompleksowych działań. Dzięki zaangażowaniu specjalistów, nauczycieli, rodziców, a także współpracy z </w:t>
      </w:r>
      <w:proofErr w:type="spellStart"/>
      <w:r w:rsidRPr="006F315C">
        <w:rPr>
          <w:rFonts w:ascii="Calibri" w:hAnsi="Calibri" w:cs="Calibri"/>
          <w:sz w:val="22"/>
          <w:szCs w:val="22"/>
        </w:rPr>
        <w:t>influencerami</w:t>
      </w:r>
      <w:proofErr w:type="spellEnd"/>
      <w:r w:rsidRPr="006F315C">
        <w:rPr>
          <w:rFonts w:ascii="Calibri" w:hAnsi="Calibri" w:cs="Calibri"/>
          <w:sz w:val="22"/>
          <w:szCs w:val="22"/>
        </w:rPr>
        <w:t>, konkursowi na Instagramie i organizacji wydarzeń edukacyjnych, akcja wrocławskiego szpitala miała realny wpływ na świadomość najmłodszych i ich otoczenia. Kampania była finansowana z Urzędu Marszałkowskiego Województwa Dolnośląskiego.</w:t>
      </w:r>
      <w:r w:rsidRPr="006F31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F315C">
        <w:rPr>
          <w:rFonts w:ascii="Calibri" w:hAnsi="Calibri" w:cs="Calibri"/>
          <w:sz w:val="22"/>
          <w:szCs w:val="22"/>
        </w:rPr>
        <w:t>Wspólne działania to inwestycja w zdrowsze społeczeństwo, dla którego profilaktyka i dobre nawyki stanowią naturalną część codziennego życia.</w:t>
      </w:r>
    </w:p>
    <w:p w14:paraId="6A969624" w14:textId="77777777" w:rsidR="00C44EBE" w:rsidRPr="006F315C" w:rsidRDefault="00C44EBE" w:rsidP="00C44EB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68C6BC6" w14:textId="6C2ECDC0" w:rsidR="00C44EBE" w:rsidRPr="006F315C" w:rsidRDefault="00C44EBE" w:rsidP="00CA1CC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F315C">
        <w:rPr>
          <w:rFonts w:ascii="Calibri" w:hAnsi="Calibri" w:cs="Calibri"/>
          <w:sz w:val="22"/>
          <w:szCs w:val="22"/>
        </w:rPr>
        <w:t>Projekt jest realizowany przy wsparciu finansowym Samorządu Województwa Dolnośląskiego.</w:t>
      </w:r>
    </w:p>
    <w:p w14:paraId="4DBC6A0B" w14:textId="77777777" w:rsidR="006F315C" w:rsidRDefault="006F315C" w:rsidP="00CA1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F11B3C" w14:textId="77777777" w:rsidR="006F315C" w:rsidRPr="00B60455" w:rsidRDefault="006F315C" w:rsidP="006F315C">
      <w:pPr>
        <w:spacing w:line="360" w:lineRule="auto"/>
        <w:jc w:val="both"/>
      </w:pPr>
      <w:r w:rsidRPr="00B60455">
        <w:t>--------------------------------------------------------------------------------------------------------------------------</w:t>
      </w:r>
    </w:p>
    <w:p w14:paraId="530B776B" w14:textId="77777777" w:rsidR="006F315C" w:rsidRDefault="006F315C" w:rsidP="00CA1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9C4410" w14:textId="77777777" w:rsidR="00215BCF" w:rsidRDefault="00215BCF" w:rsidP="00CA1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064F95" w14:textId="14FDADCF" w:rsidR="00215BCF" w:rsidRDefault="00215BCF" w:rsidP="00CA1CCA">
      <w:pPr>
        <w:spacing w:line="276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Kontakt do organizatora programu: </w:t>
      </w:r>
      <w:hyperlink r:id="rId8" w:history="1">
        <w:r w:rsidR="009F0086" w:rsidRPr="00016236">
          <w:rPr>
            <w:rStyle w:val="Hipercze"/>
            <w:rFonts w:ascii="Arial" w:hAnsi="Arial" w:cs="Arial"/>
            <w:sz w:val="22"/>
            <w:szCs w:val="22"/>
          </w:rPr>
          <w:t>ruszamypozdrowie@szpital.wroc.pl</w:t>
        </w:r>
      </w:hyperlink>
    </w:p>
    <w:p w14:paraId="6F26FD95" w14:textId="77777777" w:rsidR="006F315C" w:rsidRDefault="006F315C" w:rsidP="00CA1CCA">
      <w:pPr>
        <w:spacing w:line="276" w:lineRule="auto"/>
        <w:jc w:val="both"/>
      </w:pPr>
    </w:p>
    <w:p w14:paraId="05096BDC" w14:textId="77777777" w:rsidR="006F315C" w:rsidRDefault="006F315C" w:rsidP="00CA1CCA">
      <w:pPr>
        <w:spacing w:line="276" w:lineRule="auto"/>
        <w:jc w:val="both"/>
      </w:pPr>
    </w:p>
    <w:p w14:paraId="2DC6238A" w14:textId="77777777" w:rsidR="006F315C" w:rsidRPr="00B60455" w:rsidRDefault="006F315C" w:rsidP="006F315C">
      <w:pPr>
        <w:spacing w:line="360" w:lineRule="auto"/>
        <w:jc w:val="both"/>
      </w:pPr>
      <w:r w:rsidRPr="00B60455">
        <w:t>--------------------------------------------------------------------------------------------------------------------------</w:t>
      </w:r>
    </w:p>
    <w:p w14:paraId="254E3BAD" w14:textId="77777777" w:rsidR="006F315C" w:rsidRPr="00B60455" w:rsidRDefault="006F315C" w:rsidP="006F315C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45542DD2" w14:textId="77777777" w:rsidR="006F315C" w:rsidRPr="00B60455" w:rsidRDefault="006F315C" w:rsidP="006F315C">
      <w:pPr>
        <w:jc w:val="both"/>
      </w:pPr>
      <w:r w:rsidRPr="00B60455">
        <w:t xml:space="preserve">Patrycja Ogrodnik </w:t>
      </w:r>
    </w:p>
    <w:p w14:paraId="496EA030" w14:textId="77777777" w:rsidR="006F315C" w:rsidRPr="00B60455" w:rsidRDefault="006F315C" w:rsidP="006F315C">
      <w:pPr>
        <w:jc w:val="both"/>
      </w:pPr>
      <w:r w:rsidRPr="00B60455">
        <w:t>PR Manager</w:t>
      </w:r>
    </w:p>
    <w:p w14:paraId="3404358B" w14:textId="77777777" w:rsidR="006F315C" w:rsidRPr="00B60455" w:rsidRDefault="006F315C" w:rsidP="006F315C">
      <w:pPr>
        <w:jc w:val="both"/>
      </w:pPr>
      <w:hyperlink r:id="rId9" w:history="1">
        <w:r w:rsidRPr="00B60455">
          <w:rPr>
            <w:rStyle w:val="Hipercze"/>
          </w:rPr>
          <w:t>p.ogrodnik@commplace.com.pl</w:t>
        </w:r>
      </w:hyperlink>
    </w:p>
    <w:p w14:paraId="2086E2C0" w14:textId="79C32B59" w:rsidR="006F315C" w:rsidRDefault="006F315C" w:rsidP="006F315C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7EA1A66C" w14:textId="77777777" w:rsidR="006F315C" w:rsidRDefault="006F315C" w:rsidP="00CA1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6F31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ABB70" w14:textId="77777777" w:rsidR="006F5E40" w:rsidRDefault="006F5E40" w:rsidP="00C44EBE">
      <w:r>
        <w:separator/>
      </w:r>
    </w:p>
  </w:endnote>
  <w:endnote w:type="continuationSeparator" w:id="0">
    <w:p w14:paraId="739BD7A9" w14:textId="77777777" w:rsidR="006F5E40" w:rsidRDefault="006F5E40" w:rsidP="00C4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ƒ]‚u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B7FF2" w14:textId="77777777" w:rsidR="00C44EBE" w:rsidRPr="00352132" w:rsidRDefault="00C44EBE" w:rsidP="00C44EBE">
    <w:pPr>
      <w:pStyle w:val="Stopka"/>
      <w:ind w:left="720"/>
      <w:rPr>
        <w:rFonts w:ascii="Arial" w:hAnsi="Arial" w:cs="Arial"/>
        <w:sz w:val="14"/>
        <w:szCs w:val="12"/>
      </w:rPr>
    </w:pP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nowoczesność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zdrowie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</w:p>
  <w:p w14:paraId="59E84865" w14:textId="77777777" w:rsidR="00C44EBE" w:rsidRDefault="00C44EBE" w:rsidP="00C44EBE">
    <w:pPr>
      <w:pStyle w:val="Stopka"/>
      <w:ind w:left="720"/>
      <w:rPr>
        <w:rFonts w:ascii="Arial" w:hAnsi="Arial" w:cs="Arial"/>
        <w:sz w:val="12"/>
        <w:szCs w:val="12"/>
      </w:rPr>
    </w:pPr>
  </w:p>
  <w:p w14:paraId="3F2E3098" w14:textId="77777777" w:rsidR="00C44EBE" w:rsidRPr="00EF7C6F" w:rsidRDefault="00C44EBE" w:rsidP="00C44EBE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ul. Koszarowa 5, 51-149 Wrocław</w:t>
    </w:r>
  </w:p>
  <w:p w14:paraId="6A0B1241" w14:textId="77777777" w:rsidR="00C44EBE" w:rsidRPr="00EF7C6F" w:rsidRDefault="00C44EBE" w:rsidP="00C44EBE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DAE52F" wp14:editId="16970369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10546611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661112" name="Obraz 10546611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7C6F">
      <w:rPr>
        <w:rFonts w:ascii="Arial" w:hAnsi="Arial" w:cs="Arial"/>
        <w:kern w:val="0"/>
        <w:sz w:val="14"/>
        <w:szCs w:val="14"/>
      </w:rPr>
      <w:t>NIP: 895-16-31-106 | Regon: 000290469</w:t>
    </w:r>
  </w:p>
  <w:p w14:paraId="45C83C0D" w14:textId="77777777" w:rsidR="00C44EBE" w:rsidRPr="00EF7C6F" w:rsidRDefault="00C44EBE" w:rsidP="00C44EBE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Sekretariat: 71 395 74 26 | fax 71 326 06 22</w:t>
    </w:r>
  </w:p>
  <w:p w14:paraId="2DB4A2E7" w14:textId="77777777" w:rsidR="00C44EBE" w:rsidRPr="00EF7C6F" w:rsidRDefault="00C44EBE" w:rsidP="00C44EBE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Centrala tel.: 71 326 13 25</w:t>
    </w:r>
  </w:p>
  <w:p w14:paraId="24BF3C6C" w14:textId="3A6A83A0" w:rsidR="00C44EBE" w:rsidRPr="00C44EBE" w:rsidRDefault="00C44EBE" w:rsidP="00C44EBE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 w:history="1">
      <w:r w:rsidRPr="00E8621E">
        <w:rPr>
          <w:rStyle w:val="Hipercze"/>
          <w:rFonts w:ascii="ƒ]‚uD" w:hAnsi="ƒ]‚uD" w:cs="ƒ]‚uD"/>
          <w:kern w:val="0"/>
          <w:sz w:val="14"/>
          <w:szCs w:val="14"/>
        </w:rPr>
        <w:t>sekretariat@szpital.wroc.pl</w:t>
      </w:r>
    </w:hyperlink>
    <w:r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4B58F" w14:textId="77777777" w:rsidR="006F5E40" w:rsidRDefault="006F5E40" w:rsidP="00C44EBE">
      <w:r>
        <w:separator/>
      </w:r>
    </w:p>
  </w:footnote>
  <w:footnote w:type="continuationSeparator" w:id="0">
    <w:p w14:paraId="42B9B86B" w14:textId="77777777" w:rsidR="006F5E40" w:rsidRDefault="006F5E40" w:rsidP="00C44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1C36" w14:textId="69C94C50" w:rsidR="00C44EBE" w:rsidRDefault="00C44EBE">
    <w:pPr>
      <w:pStyle w:val="Nagwek"/>
    </w:pPr>
    <w:r w:rsidRPr="00C2775E">
      <w:rPr>
        <w:noProof/>
        <w:sz w:val="20"/>
        <w:szCs w:val="22"/>
        <w:lang w:eastAsia="pl-PL"/>
      </w:rPr>
      <w:drawing>
        <wp:anchor distT="0" distB="0" distL="114300" distR="114300" simplePos="0" relativeHeight="251661312" behindDoc="1" locked="0" layoutInCell="1" allowOverlap="1" wp14:anchorId="6ABF1B99" wp14:editId="6A819105">
          <wp:simplePos x="0" y="0"/>
          <wp:positionH relativeFrom="margin">
            <wp:align>right</wp:align>
          </wp:positionH>
          <wp:positionV relativeFrom="paragraph">
            <wp:posOffset>-174625</wp:posOffset>
          </wp:positionV>
          <wp:extent cx="1783080" cy="838200"/>
          <wp:effectExtent l="0" t="0" r="7620" b="0"/>
          <wp:wrapTight wrapText="bothSides">
            <wp:wrapPolygon edited="0">
              <wp:start x="0" y="0"/>
              <wp:lineTo x="0" y="21109"/>
              <wp:lineTo x="21462" y="21109"/>
              <wp:lineTo x="21462" y="0"/>
              <wp:lineTo x="0" y="0"/>
            </wp:wrapPolygon>
          </wp:wrapTight>
          <wp:docPr id="2" name="Obraz 2" descr="https://www.szpital.wroc.pl/container/Zasob-1-8-16927784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szpital.wroc.pl/container/Zasob-1-8-169277841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3FB2984" wp14:editId="2A32F541">
          <wp:simplePos x="0" y="0"/>
          <wp:positionH relativeFrom="margin">
            <wp:align>left</wp:align>
          </wp:positionH>
          <wp:positionV relativeFrom="paragraph">
            <wp:posOffset>-233045</wp:posOffset>
          </wp:positionV>
          <wp:extent cx="2400300" cy="873760"/>
          <wp:effectExtent l="0" t="0" r="0" b="2540"/>
          <wp:wrapNone/>
          <wp:docPr id="12879398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73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2BDCEA" w14:textId="3D9DC88E" w:rsidR="00C44EBE" w:rsidRDefault="00C44EBE">
    <w:pPr>
      <w:pStyle w:val="Nagwek"/>
    </w:pPr>
  </w:p>
  <w:p w14:paraId="5B86DE89" w14:textId="77777777" w:rsidR="00C44EBE" w:rsidRDefault="00C44EBE">
    <w:pPr>
      <w:pStyle w:val="Nagwek"/>
    </w:pPr>
  </w:p>
  <w:p w14:paraId="4E525A0E" w14:textId="113CEFD4" w:rsidR="00C44EBE" w:rsidRDefault="00C44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8B0517"/>
    <w:multiLevelType w:val="hybridMultilevel"/>
    <w:tmpl w:val="0310C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82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BE"/>
    <w:rsid w:val="00045441"/>
    <w:rsid w:val="001B1459"/>
    <w:rsid w:val="001D2814"/>
    <w:rsid w:val="00215BCF"/>
    <w:rsid w:val="002B097B"/>
    <w:rsid w:val="005208D7"/>
    <w:rsid w:val="005947FE"/>
    <w:rsid w:val="005A073C"/>
    <w:rsid w:val="006F315C"/>
    <w:rsid w:val="006F5E40"/>
    <w:rsid w:val="008F05C0"/>
    <w:rsid w:val="0092779D"/>
    <w:rsid w:val="009F0086"/>
    <w:rsid w:val="00A640F4"/>
    <w:rsid w:val="00BD33FC"/>
    <w:rsid w:val="00BE7848"/>
    <w:rsid w:val="00C44EBE"/>
    <w:rsid w:val="00CA1CCA"/>
    <w:rsid w:val="00CB3846"/>
    <w:rsid w:val="00E62015"/>
    <w:rsid w:val="00F6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3B2D9"/>
  <w15:chartTrackingRefBased/>
  <w15:docId w15:val="{64710B48-59A6-435E-A2FA-A9D98573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EBE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4E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EBE"/>
  </w:style>
  <w:style w:type="paragraph" w:styleId="Stopka">
    <w:name w:val="footer"/>
    <w:basedOn w:val="Normalny"/>
    <w:link w:val="StopkaZnak"/>
    <w:uiPriority w:val="99"/>
    <w:unhideWhenUsed/>
    <w:rsid w:val="00C44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EBE"/>
  </w:style>
  <w:style w:type="character" w:styleId="Hipercze">
    <w:name w:val="Hyperlink"/>
    <w:basedOn w:val="Domylnaczcionkaakapitu"/>
    <w:uiPriority w:val="99"/>
    <w:unhideWhenUsed/>
    <w:rsid w:val="00C44EB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015"/>
    <w:pPr>
      <w:spacing w:after="200" w:line="276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5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zamypozdrowie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zpital.wroc.pl/a,1232,scenariusze-lekcji-ruszamy-po-zdrow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.ogrodnik@commplace.com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Szwarc</dc:creator>
  <cp:keywords/>
  <dc:description/>
  <cp:lastModifiedBy>Patrycja Ogrodnik</cp:lastModifiedBy>
  <cp:revision>2</cp:revision>
  <cp:lastPrinted>2024-09-13T10:41:00Z</cp:lastPrinted>
  <dcterms:created xsi:type="dcterms:W3CDTF">2024-12-19T12:47:00Z</dcterms:created>
  <dcterms:modified xsi:type="dcterms:W3CDTF">2024-12-19T12:47:00Z</dcterms:modified>
</cp:coreProperties>
</file>