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BFDF7" w14:textId="77777777" w:rsidR="0069393A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Rzemiosło vs prefabrykat – co naprawdę robi różnicę po pięciu latach?</w:t>
      </w:r>
    </w:p>
    <w:p w14:paraId="1D0AD02A" w14:textId="77777777" w:rsidR="0069393A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Na etapie wyboru kuchni różnice między zabudową prefabrykowaną a kuchnią wykonaną w modelu rzemieślniczym bywają trudne do wychwycenia. Fronty wyglądają podobnie, mechanizmy działają płynnie, a wizualizacje obiecują ten sam efekt estetyczny. Prawdziwy test jakości nie przychodzi jednak w dniu montażu, lecz po kilku latach intensywnego użytkowania. To wtedy ujawniają się różnice w trwałości materiałów, stabilności konstrukcji i możliwościach dalszego serwisowania.</w:t>
      </w:r>
    </w:p>
    <w:p w14:paraId="42E09028" w14:textId="77777777" w:rsidR="0069393A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Pierwsze lata nie pokazują całej prawdy</w:t>
      </w:r>
    </w:p>
    <w:p w14:paraId="3C073183" w14:textId="77777777" w:rsidR="0069393A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początkowym okresie użytkowania zarówno kuchnie prefabrykowane, jak i rzemieślnicze spełniają swoje podstawowe funkcje. Szafki domykają się poprawnie, fronty zachowują kolor, a całość sprawia wrażenie solidnej. Z tego powodu wielu klientów zakłada, że różnice między tymi rozwiązaniami są głównie kwestią ceny lub marki.- </w:t>
      </w:r>
      <w:r>
        <w:rPr>
          <w:i/>
          <w:iCs/>
          <w:sz w:val="24"/>
          <w:szCs w:val="24"/>
        </w:rPr>
        <w:t>„Na starcie niemal każda kuchnia wygląda dobrze. Różnice zaczynają się pojawiać dopiero wtedy, gdy meble są regularnie obciążane, pracują w zmiennych warunkach wilgotności i temperatury oraz są intensywnie eksploatowane</w:t>
      </w:r>
      <w:r>
        <w:rPr>
          <w:sz w:val="24"/>
          <w:szCs w:val="24"/>
        </w:rPr>
        <w:t xml:space="preserve"> – mówi Piotr Kaczmarek, dyrektor ds. strategii inwestycyjnych i projektów w Halupczok. To właśnie czas weryfikuje, czy kuchnia była zaprojektowana jako produkt jednorazowy, czy jako rozwiązanie długoterminowe.</w:t>
      </w:r>
    </w:p>
    <w:p w14:paraId="7B034667" w14:textId="77777777" w:rsidR="0069393A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Konstrukcja i materiały pod presją codzienności</w:t>
      </w:r>
    </w:p>
    <w:p w14:paraId="47B0D920" w14:textId="2905A8FA" w:rsidR="0069393A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kilku latach użytkowania największe różnice widać w konstrukcji. W kuchniach prefabrykowanych częściej pojawiają się problemy z rozchodzeniem się połączeń, opadaniem frontów czy utratą stabilności korpusów. Wynika to z uproszczonych technologii produkcji oraz najczęściej użycia tańszych materiałów. </w:t>
      </w:r>
    </w:p>
    <w:p w14:paraId="66867644" w14:textId="77777777" w:rsidR="0069393A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Kuchnie rzemieślnicze są projektowane i wykonywane z myślą o konkretnym wnętrzu, co pozwala lepiej dobrać grubości płyt, wzmocnienia i sposób montażu. Ma to bezpośredni wpływ na zachowanie geometrii mebli po latach.- </w:t>
      </w:r>
      <w:r>
        <w:rPr>
          <w:i/>
          <w:iCs/>
          <w:sz w:val="24"/>
          <w:szCs w:val="24"/>
        </w:rPr>
        <w:t>Rzemiosło daje możliwość kontroli konstrukcji na każdym etapie. To nie jest składanie gotowych elementów, lecz budowanie kuchni pod realne warunki użytkowania</w:t>
      </w:r>
      <w:r>
        <w:rPr>
          <w:sz w:val="24"/>
          <w:szCs w:val="24"/>
        </w:rPr>
        <w:t xml:space="preserve"> – podkreśla Piotr Kaczmarek.</w:t>
      </w:r>
    </w:p>
    <w:p w14:paraId="4F740025" w14:textId="77777777" w:rsidR="0069393A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Detale, które decydują o komforcie</w:t>
      </w:r>
    </w:p>
    <w:p w14:paraId="3036656E" w14:textId="77777777" w:rsidR="0069393A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Po pięciu latach użytkowania coraz większą rolę odgrywają detale: prowadnice, zawiasy, systemy wysuwane czy jakość wykończenia krawędzi. W rozwiązaniach prefabrykowanych często są one trudne do wymiany lub wymagają ingerencji w całą zabudowę. W kuchniach rzemieślniczych detale są traktowane jako elementy eksploatacyjne, które można serwisować lub wymieniać bez naruszania całej konstrukcji. To znacząco wydłuża cykl życia kuchni i obniża koszt jej utrzymania w dłuższej perspektywie.</w:t>
      </w:r>
    </w:p>
    <w:p w14:paraId="31DE0C92" w14:textId="77777777" w:rsidR="0069393A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Serwisowanie zamiast wymiany</w:t>
      </w:r>
    </w:p>
    <w:p w14:paraId="2E950E30" w14:textId="77777777" w:rsidR="0069393A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Jedną z kluczowych różnic ujawniających się po kilku latach jest podejście do napraw i adaptacji. Prefabrykaty projektowane są zazwyczaj jako zamknięty system – w momencie uszkodzenia konkretnego elementu często jedynym rozwiązaniem jest jego wymiana na </w:t>
      </w:r>
      <w:r>
        <w:rPr>
          <w:sz w:val="24"/>
          <w:szCs w:val="24"/>
        </w:rPr>
        <w:lastRenderedPageBreak/>
        <w:t xml:space="preserve">nowy, o ile dany model jest jeszcze dostępny.- </w:t>
      </w:r>
      <w:r>
        <w:rPr>
          <w:i/>
          <w:iCs/>
          <w:sz w:val="24"/>
          <w:szCs w:val="24"/>
        </w:rPr>
        <w:t>Kuchnia rzemieślnicza to system otwarty. Można ją serwisować, modyfikować, a nawet dostosować do zmieniających się potrzeb domowników, zamiast wymieniać całość</w:t>
      </w:r>
      <w:r>
        <w:rPr>
          <w:sz w:val="24"/>
          <w:szCs w:val="24"/>
        </w:rPr>
        <w:t xml:space="preserve"> – zauważa ekspert Halupczok. Takie podejście ma coraz większe znaczenie również w kontekście zrównoważonego projektowania i odpowiedzialnego gospodarowania zasobami.</w:t>
      </w:r>
    </w:p>
    <w:p w14:paraId="274E166A" w14:textId="77777777" w:rsidR="0069393A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Długowieczność jako realny wyznacznik jakości </w:t>
      </w:r>
      <w:proofErr w:type="spellStart"/>
      <w:r>
        <w:rPr>
          <w:b/>
          <w:bCs/>
          <w:sz w:val="24"/>
          <w:szCs w:val="24"/>
        </w:rPr>
        <w:t>premium</w:t>
      </w:r>
      <w:proofErr w:type="spellEnd"/>
    </w:p>
    <w:p w14:paraId="79BEA537" w14:textId="77777777" w:rsidR="0069393A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segmencie </w:t>
      </w:r>
      <w:proofErr w:type="spellStart"/>
      <w:r>
        <w:rPr>
          <w:sz w:val="24"/>
          <w:szCs w:val="24"/>
        </w:rPr>
        <w:t>premium</w:t>
      </w:r>
      <w:proofErr w:type="spellEnd"/>
      <w:r>
        <w:rPr>
          <w:sz w:val="24"/>
          <w:szCs w:val="24"/>
        </w:rPr>
        <w:t xml:space="preserve"> punkt ciężkości coraz wyraźniej przesuwa się z pierwszego wrażenia na długoterminową użyteczność. O jakości kuchni nie decyduje już wyłącznie jej wygląd w dniu montażu, lecz to, jak konstrukcja, materiały i detale zachowują się po latach intensywnego użytkowania. W tym ujęciu kuchnia rzemieślnicza nie funkcjonuje jako zamknięty produkt, ale jako system, który można serwisować, korygować i dostosowywać do zmieniających się potrzeb domowników.</w:t>
      </w:r>
    </w:p>
    <w:p w14:paraId="21D51E7A" w14:textId="77777777" w:rsidR="0069393A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 naprawdę robi różnicę po pięciu latach?</w:t>
      </w:r>
    </w:p>
    <w:p w14:paraId="07FEEC97" w14:textId="77777777" w:rsidR="0069393A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Po kilku latach użytkowania różnice między rzemiosłem a prefabrykatem przestają być kwestią opinii. Stają się mierzalne: w trwałości materiałów, możliwości napraw, stabilności konstrukcji i komforcie codziennego użytkowania.</w:t>
      </w:r>
    </w:p>
    <w:p w14:paraId="59C70E28" w14:textId="77777777" w:rsidR="0069393A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Dla coraz większej grupy klientów to właśnie te czynniki – a nie cena początkowa – definiują dziś prawdziwą jakość </w:t>
      </w:r>
      <w:proofErr w:type="spellStart"/>
      <w:r>
        <w:rPr>
          <w:sz w:val="24"/>
          <w:szCs w:val="24"/>
        </w:rPr>
        <w:t>premium</w:t>
      </w:r>
      <w:proofErr w:type="spellEnd"/>
      <w:r>
        <w:rPr>
          <w:sz w:val="24"/>
          <w:szCs w:val="24"/>
        </w:rPr>
        <w:t>.</w:t>
      </w:r>
    </w:p>
    <w:p w14:paraId="4477024D" w14:textId="77777777" w:rsidR="0069393A" w:rsidRDefault="0069393A">
      <w:pPr>
        <w:jc w:val="both"/>
        <w:rPr>
          <w:sz w:val="24"/>
          <w:szCs w:val="24"/>
        </w:rPr>
      </w:pPr>
    </w:p>
    <w:sectPr w:rsidR="0069393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5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3A"/>
    <w:rsid w:val="00292DB1"/>
    <w:rsid w:val="003A5749"/>
    <w:rsid w:val="0069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1A50B"/>
  <w15:docId w15:val="{15D2F85A-D4D8-4F77-A6E4-57FB5AB1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119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19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9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19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19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19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19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19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19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19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119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19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119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19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119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119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19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119F5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119F5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119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119F5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119F5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119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19F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2119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19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19F5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19F5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19F5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Poprawka">
    <w:name w:val="Revision"/>
    <w:hidden/>
    <w:uiPriority w:val="99"/>
    <w:semiHidden/>
    <w:rsid w:val="00292DB1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547</Words>
  <Characters>3632</Characters>
  <Application>Microsoft Office Word</Application>
  <DocSecurity>0</DocSecurity>
  <Lines>57</Lines>
  <Paragraphs>18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dc:description/>
  <cp:lastModifiedBy>Anna Goławska</cp:lastModifiedBy>
  <cp:revision>4</cp:revision>
  <dcterms:created xsi:type="dcterms:W3CDTF">2026-01-27T13:52:00Z</dcterms:created>
  <dcterms:modified xsi:type="dcterms:W3CDTF">2026-01-28T07:44:00Z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