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6E03" w14:textId="77777777" w:rsidR="00AE2E32" w:rsidRPr="00AE2E32" w:rsidRDefault="00AE2E32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1A99A53D" w14:textId="185AFB6D" w:rsidR="000A65F6" w:rsidRPr="000A65F6" w:rsidRDefault="000A65F6" w:rsidP="000A65F6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Pr="000A65F6">
        <w:rPr>
          <w:b/>
          <w:bCs/>
          <w:sz w:val="24"/>
          <w:szCs w:val="24"/>
        </w:rPr>
        <w:t>prawdzamy najlepsze składniki na dania grilla!</w:t>
      </w:r>
    </w:p>
    <w:p w14:paraId="1C7A9D81" w14:textId="756C5092" w:rsidR="000A65F6" w:rsidRPr="00742E21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42E21">
        <w:rPr>
          <w:b/>
          <w:bCs/>
          <w:sz w:val="24"/>
          <w:szCs w:val="24"/>
        </w:rPr>
        <w:t xml:space="preserve">Grillowanie nie musi ograniczać się do smażenia kiełbasek i karkówki. Coraz częściej przypomina ceremonię, do udziału w której zapraszamy członków rodziny lub przyjaciół. Za każdym razem chcemy ich zaskoczyć nowym, autorskim przepisem, jednak czasem warto posłuchać sprawdzonych rad. Jak i co smażyć na ruszcie, by wydobyć z grillowanych potraw wszystko, co najlepsze? Podpowiadamy. </w:t>
      </w:r>
    </w:p>
    <w:p w14:paraId="26F921D3" w14:textId="77777777" w:rsidR="000A65F6" w:rsidRPr="000A65F6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A65F6">
        <w:rPr>
          <w:b/>
          <w:bCs/>
          <w:sz w:val="24"/>
          <w:szCs w:val="24"/>
        </w:rPr>
        <w:t xml:space="preserve">Wykorzystaj potęgę marynat – </w:t>
      </w:r>
      <w:proofErr w:type="spellStart"/>
      <w:r w:rsidRPr="000A65F6">
        <w:rPr>
          <w:b/>
          <w:bCs/>
          <w:sz w:val="24"/>
          <w:szCs w:val="24"/>
        </w:rPr>
        <w:t>tipy</w:t>
      </w:r>
      <w:proofErr w:type="spellEnd"/>
      <w:r w:rsidRPr="000A65F6">
        <w:rPr>
          <w:b/>
          <w:bCs/>
          <w:sz w:val="24"/>
          <w:szCs w:val="24"/>
        </w:rPr>
        <w:t xml:space="preserve"> szefów kuchni</w:t>
      </w:r>
    </w:p>
    <w:p w14:paraId="389C6521" w14:textId="575BF849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Jeżeli chcesz wydobyć z grillowanych potraw pełną gamę smaków i aromatów, musisz wcześniej „zaopiekować się” każdym składnikiem. Sekret tkwi w marynacie, do której wkładamy mięso, ser i warzywa na kilka godzin przed grillowaniem. Marynowanie nie tylko wzbogaca smak grillowanych składników, ale także zmiękcza mięso, zmienia strukturę ryb oraz soczystość warzyw.</w:t>
      </w:r>
    </w:p>
    <w:p w14:paraId="583E8CE7" w14:textId="7351857C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 xml:space="preserve">Każdy szef kuchni ma swój autorski przepis na marynatę, która często zawiera totalnie nieoczywisty składnik lub przyprawę. Dżem owocowy, ocet balsamiczny, imbir, czosnek, pasta chili, musztarda, sok z cytrusów, wino lub piwo – to tylko niektóre składniki, które w połączeniu z suszonymi lub świeżymi ziołami, orientalnymi lub klasycznymi przyprawami oraz aromatyzowanymi olejami stanowią bazę bardzo ciekawych marynat. </w:t>
      </w:r>
    </w:p>
    <w:p w14:paraId="72B065F6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Jeżeli chodzi o proces marynowania, w świecie Mistrzów Grilla panuje kilka niepodważalnych zasad:</w:t>
      </w:r>
    </w:p>
    <w:p w14:paraId="74448BB8" w14:textId="7F3F7E25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A65F6">
        <w:rPr>
          <w:sz w:val="24"/>
          <w:szCs w:val="24"/>
        </w:rPr>
        <w:t>im chudsze mięso, tym więcej oleju w marynacie,</w:t>
      </w:r>
    </w:p>
    <w:p w14:paraId="04B10DB4" w14:textId="798F9946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A65F6">
        <w:rPr>
          <w:sz w:val="24"/>
          <w:szCs w:val="24"/>
        </w:rPr>
        <w:t>im bardziej wyrazisty smak mięsa, tym więcej octu lub alkoholu w marynacie,</w:t>
      </w:r>
    </w:p>
    <w:p w14:paraId="76317681" w14:textId="7F15685C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A65F6">
        <w:rPr>
          <w:sz w:val="24"/>
          <w:szCs w:val="24"/>
        </w:rPr>
        <w:t>na każdy kilogram marynowanych składników powinna przypadać minimum szklanka marynaty.</w:t>
      </w:r>
    </w:p>
    <w:p w14:paraId="1D826360" w14:textId="197ACDD3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Mięso mielone lub kawałki serów możemy nacierać w suchych ziołach i przyprawach, dzięki czemu pokryją się chrupiącą skórką, która będzie trzymać w ryzach stosunkowo miękkie i delikatne wnętrze.</w:t>
      </w:r>
    </w:p>
    <w:p w14:paraId="2E2B08C8" w14:textId="77777777" w:rsidR="000A65F6" w:rsidRPr="000A65F6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A65F6">
        <w:rPr>
          <w:b/>
          <w:bCs/>
          <w:sz w:val="24"/>
          <w:szCs w:val="24"/>
        </w:rPr>
        <w:t>Chrupiąca skórka i kremowe wnętrze – jak grillować sery?</w:t>
      </w:r>
    </w:p>
    <w:p w14:paraId="43FCAF42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 xml:space="preserve">W trosce o zdrowie staramy się racjonalizować porcje spożywanego mięsa i coraz chętniej szukamy zdrowszych zamienników. Oscypki, sery pleśniowe, czy ser </w:t>
      </w:r>
      <w:proofErr w:type="spellStart"/>
      <w:r w:rsidRPr="000A65F6">
        <w:rPr>
          <w:sz w:val="24"/>
          <w:szCs w:val="24"/>
        </w:rPr>
        <w:t>halloumi</w:t>
      </w:r>
      <w:proofErr w:type="spellEnd"/>
      <w:r w:rsidRPr="000A65F6">
        <w:rPr>
          <w:sz w:val="24"/>
          <w:szCs w:val="24"/>
        </w:rPr>
        <w:t xml:space="preserve"> to najpopularniejsze sery umieszczane na ruszcie. Czy wiesz, że grillować możesz także ulubione sery żółte? Wystarczy tylko zastosować kilka kulinarnych patentów.</w:t>
      </w:r>
    </w:p>
    <w:p w14:paraId="4FDC3F35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</w:p>
    <w:p w14:paraId="57C619AA" w14:textId="1736E129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lastRenderedPageBreak/>
        <w:t>Aby ser żółty nie roztopił się podczas grillowania musimy pokryć go panierką, która pod wpływem temperatury utworzy wokół kremowego sera chrupiącą skorupkę. Panierka może składać się z odrobiny mąki i ulubionych przypraw, a także świeżych lub suszonych ziół. Ciekawym składnikiem panierek do serów są pokruszone orzechy lub płatki kukurydziane. Aby panierka lepiej przylgnęła do kawałków sera warto wcześniej obtoczyć go w jajku. A jakie sery żółte warto wrzucić na ruszt?</w:t>
      </w:r>
    </w:p>
    <w:p w14:paraId="7CB0AC9C" w14:textId="2F689CA4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– Do grillowania świetnie nadają się zarówno sery żółte typu holenderskiego, jak i szwajcarskiego. Ser poddawany grillowaniu należy pokroić w miarę grube plastry lub kostkę i podawać bezpośrednio po zdjęciu z grilla. Wystarczy zaledwie kilka minut na ruszcie, by na stole pojawiła się chrupiąca z zewnątrz, ale kremowa w środku przekąska – podpowiada Ewa Polińska z MSM Mońki.</w:t>
      </w:r>
    </w:p>
    <w:p w14:paraId="06895870" w14:textId="5B4E02A3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Panierowany ser żółty jest także doskonałym składnikiem warzywnych szaszłyków. Można go oczywiście wykorzystać w tym celu bez wcześniejszej obróbki cieplnej. Przepis na szaszłyki z serem edamskim i grillowanymi warzywami podajemy na końcu artykułu. Ciekawym pomysłem jest zastąpienie patyczków do szaszłyków długimi gałązkami rozmarynu.</w:t>
      </w:r>
    </w:p>
    <w:p w14:paraId="5E12707E" w14:textId="77777777" w:rsidR="000A65F6" w:rsidRPr="000A65F6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A65F6">
        <w:rPr>
          <w:b/>
          <w:bCs/>
          <w:sz w:val="24"/>
          <w:szCs w:val="24"/>
        </w:rPr>
        <w:t>Oczaruj gości oryginalną przekąską proso z rusztu</w:t>
      </w:r>
    </w:p>
    <w:p w14:paraId="33F07F35" w14:textId="5AC816DB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Kompletnym posiłkiem, który oczaruje gości w każdym wiek, jest pizza z grilla. Jeżeli masz obawy, że ciasto spłynie między szczebelkami rusztu, możesz użyć specjalnego kamienia, który doskonale przewodzi ciepło i sprawia, że pizza będzie piekła się równomiernie. Jeżeli marzysz o pizzy jeszcze intensywniej pachnącej dymem, możesz dodać do ognia kilka kawałków drewna liściastego.</w:t>
      </w:r>
    </w:p>
    <w:p w14:paraId="1F98D1E9" w14:textId="4921C220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 xml:space="preserve">Szybkim pomysłem na przekąskę z grilla, która może stanowić osobne danie lub dodatek do mięs i szaszłyków, jest </w:t>
      </w:r>
      <w:proofErr w:type="spellStart"/>
      <w:r w:rsidRPr="000A65F6">
        <w:rPr>
          <w:sz w:val="24"/>
          <w:szCs w:val="24"/>
        </w:rPr>
        <w:t>bruschetta</w:t>
      </w:r>
      <w:proofErr w:type="spellEnd"/>
      <w:r w:rsidRPr="000A65F6">
        <w:rPr>
          <w:sz w:val="24"/>
          <w:szCs w:val="24"/>
        </w:rPr>
        <w:t xml:space="preserve"> lub pieczywo czosnkowe z pomidorem, plastrami oliwek i plastrami sera. Na pieczywie mogą znaleźć się także grillowane wcześniej plastry cukinii lub bakłażana. Innym oryginalnym daniem, który podbił serca Polaków, są meksykańskie </w:t>
      </w:r>
      <w:proofErr w:type="spellStart"/>
      <w:r w:rsidRPr="000A65F6">
        <w:rPr>
          <w:sz w:val="24"/>
          <w:szCs w:val="24"/>
        </w:rPr>
        <w:t>quesadille</w:t>
      </w:r>
      <w:proofErr w:type="spellEnd"/>
      <w:r w:rsidRPr="000A65F6">
        <w:rPr>
          <w:sz w:val="24"/>
          <w:szCs w:val="24"/>
        </w:rPr>
        <w:t>, czyli kanapki z tortilli z nadzieniem serowym. Jedną z wariacji tego dania jest dodanie do sera kawałków mango lub ananasa oraz posiekanych papryczek chili.</w:t>
      </w:r>
    </w:p>
    <w:p w14:paraId="1CDBB8C8" w14:textId="23315BE1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– Jednym z najpopularniejszych serów używanych do zapiekania i grillowania jest holenderski ser typu Gouda. Jego kremowa konsystencja sprawia, że doskonale się rozpuszcza. Ponadto jego delikatny smak doskonale współgra z innymi, bardziej wyrazistymi składnikami, przyprawami i ziołami – radzi Ewa Polińska, MSM Mońki. Podobnymi właściwościami cechuje się również ser edamski, który jest odrobinę intensywniejszy w smaku. Doskonałym pomysłem jest także mieszanie różnych gatunków serów, nie tylko żółtych, ale także pleśniowych.</w:t>
      </w:r>
    </w:p>
    <w:p w14:paraId="344C919F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Na polskich grillach coraz częściej pojawiają się bardziej wyszukane w formie dania. Nadziewane duże pieczarki, cebule, pomidory, papryki lub cukinie, stanowią doskonały pomysł na grillowanie mięsa mielonego z dodatkiem aromatycznych serów żółtych. Trzymają one w ryzach miękki środek, a same w sobie w wersji grillowanej stanowią przepyszny dodatek.</w:t>
      </w:r>
    </w:p>
    <w:p w14:paraId="787B46BE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</w:p>
    <w:p w14:paraId="2C55D9E4" w14:textId="77777777" w:rsidR="000A65F6" w:rsidRPr="000A65F6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A65F6">
        <w:rPr>
          <w:b/>
          <w:bCs/>
          <w:sz w:val="24"/>
          <w:szCs w:val="24"/>
        </w:rPr>
        <w:t>Szaszłyki z serem edamskim i grillowanymi warzywami</w:t>
      </w:r>
    </w:p>
    <w:p w14:paraId="7494C4D6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</w:p>
    <w:p w14:paraId="4084B588" w14:textId="379E9D82" w:rsidR="000A65F6" w:rsidRPr="000A65F6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A65F6">
        <w:rPr>
          <w:b/>
          <w:bCs/>
          <w:sz w:val="24"/>
          <w:szCs w:val="24"/>
        </w:rPr>
        <w:t>Składniki:</w:t>
      </w:r>
    </w:p>
    <w:p w14:paraId="3E34FB92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- 200 g sera żółtego Edamskiego MSM Mońki</w:t>
      </w:r>
    </w:p>
    <w:p w14:paraId="11A3EFBA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 xml:space="preserve">- </w:t>
      </w:r>
      <w:proofErr w:type="gramStart"/>
      <w:r w:rsidRPr="000A65F6">
        <w:rPr>
          <w:sz w:val="24"/>
          <w:szCs w:val="24"/>
        </w:rPr>
        <w:t>pół młodej</w:t>
      </w:r>
      <w:proofErr w:type="gramEnd"/>
      <w:r w:rsidRPr="000A65F6">
        <w:rPr>
          <w:sz w:val="24"/>
          <w:szCs w:val="24"/>
        </w:rPr>
        <w:t xml:space="preserve"> cukinii</w:t>
      </w:r>
    </w:p>
    <w:p w14:paraId="59306452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- 6 średnich świeżych pieczarek</w:t>
      </w:r>
    </w:p>
    <w:p w14:paraId="30858F02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- 1 świeża kolorowa papryka</w:t>
      </w:r>
    </w:p>
    <w:p w14:paraId="0ECC04D0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- 6-7 pomidorków koktajlowych</w:t>
      </w:r>
    </w:p>
    <w:p w14:paraId="43E1652C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- 1 łyżka oleju rzepakowego</w:t>
      </w:r>
    </w:p>
    <w:p w14:paraId="38F31902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zioła prowansalskie</w:t>
      </w:r>
    </w:p>
    <w:p w14:paraId="61133B44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- sól, płatki chili do smaku</w:t>
      </w:r>
    </w:p>
    <w:p w14:paraId="39D57BDE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</w:p>
    <w:p w14:paraId="4DFDB729" w14:textId="77777777" w:rsidR="000A65F6" w:rsidRPr="000A65F6" w:rsidRDefault="000A65F6" w:rsidP="000A65F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A65F6">
        <w:rPr>
          <w:b/>
          <w:bCs/>
          <w:sz w:val="24"/>
          <w:szCs w:val="24"/>
        </w:rPr>
        <w:t>Wykonanie:</w:t>
      </w:r>
    </w:p>
    <w:p w14:paraId="19686CA0" w14:textId="77777777" w:rsidR="000A65F6" w:rsidRPr="000A65F6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Wszystkie warzywa, oprócz pomidorków, pokroić w grube cząstki. Doprawić do smaku przyprawami i położyć na rozgranym ruszcie. Po osiągnięciu oczekiwanego stopnia usmażenia, zdjąć z grilla i wystudzić. Ser pokroić w cząstki i ponadziewać na patyczki do szaszłyków na przemian z warzywami i pomidorkami koktajlowymi.</w:t>
      </w:r>
    </w:p>
    <w:p w14:paraId="2F2AF925" w14:textId="561BE99A" w:rsidR="000A65F6" w:rsidRPr="001D0A42" w:rsidRDefault="000A65F6" w:rsidP="000A65F6">
      <w:pPr>
        <w:pStyle w:val="Standard"/>
        <w:spacing w:line="276" w:lineRule="auto"/>
        <w:jc w:val="both"/>
        <w:rPr>
          <w:sz w:val="24"/>
          <w:szCs w:val="24"/>
        </w:rPr>
      </w:pPr>
      <w:r w:rsidRPr="000A65F6">
        <w:rPr>
          <w:sz w:val="24"/>
          <w:szCs w:val="24"/>
        </w:rPr>
        <w:t>Smacznego!</w:t>
      </w:r>
    </w:p>
    <w:p w14:paraId="07ED7FD3" w14:textId="06DDB7F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7642" w14:textId="77777777" w:rsidR="004248CD" w:rsidRDefault="004248CD">
      <w:pPr>
        <w:spacing w:after="0" w:line="240" w:lineRule="auto"/>
      </w:pPr>
      <w:r>
        <w:separator/>
      </w:r>
    </w:p>
  </w:endnote>
  <w:endnote w:type="continuationSeparator" w:id="0">
    <w:p w14:paraId="3AC1C290" w14:textId="77777777" w:rsidR="004248CD" w:rsidRDefault="0042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B4366" w14:textId="77777777" w:rsidR="004248CD" w:rsidRDefault="004248C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642A7C" w14:textId="77777777" w:rsidR="004248CD" w:rsidRDefault="00424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65F6"/>
    <w:rsid w:val="000A71B4"/>
    <w:rsid w:val="0013365D"/>
    <w:rsid w:val="001A0C4D"/>
    <w:rsid w:val="001C5359"/>
    <w:rsid w:val="001D02C0"/>
    <w:rsid w:val="001D0A42"/>
    <w:rsid w:val="001F26ED"/>
    <w:rsid w:val="00203A9D"/>
    <w:rsid w:val="00235050"/>
    <w:rsid w:val="00267E6C"/>
    <w:rsid w:val="002C5B29"/>
    <w:rsid w:val="002E362E"/>
    <w:rsid w:val="00321954"/>
    <w:rsid w:val="00372A54"/>
    <w:rsid w:val="003918B9"/>
    <w:rsid w:val="003E377F"/>
    <w:rsid w:val="004248CD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641EA"/>
    <w:rsid w:val="005816D5"/>
    <w:rsid w:val="00596EBD"/>
    <w:rsid w:val="006077EE"/>
    <w:rsid w:val="00647D8A"/>
    <w:rsid w:val="006C5B45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70DD"/>
    <w:rsid w:val="007F5C6D"/>
    <w:rsid w:val="0081025C"/>
    <w:rsid w:val="00827E91"/>
    <w:rsid w:val="00846C82"/>
    <w:rsid w:val="00933DEE"/>
    <w:rsid w:val="009659A2"/>
    <w:rsid w:val="00977F20"/>
    <w:rsid w:val="00985E9A"/>
    <w:rsid w:val="009E0F40"/>
    <w:rsid w:val="009E206B"/>
    <w:rsid w:val="00A671E8"/>
    <w:rsid w:val="00A80D77"/>
    <w:rsid w:val="00AA6E27"/>
    <w:rsid w:val="00AE2E32"/>
    <w:rsid w:val="00B31A9F"/>
    <w:rsid w:val="00BA1526"/>
    <w:rsid w:val="00BB1465"/>
    <w:rsid w:val="00BE4E85"/>
    <w:rsid w:val="00BF3738"/>
    <w:rsid w:val="00C241D4"/>
    <w:rsid w:val="00C3785C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2023-05-11T10:34:00Z</dcterms:created>
  <dcterms:modified xsi:type="dcterms:W3CDTF">2023-05-11T10:39:00Z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