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D2B" w14:textId="22D3797E" w:rsidR="003F5FA0" w:rsidRPr="00DD6387" w:rsidRDefault="00C71BA9" w:rsidP="00DD6387">
      <w:pPr>
        <w:spacing w:before="240" w:line="360" w:lineRule="auto"/>
        <w:jc w:val="right"/>
        <w:rPr>
          <w:rFonts w:ascii="Calibri" w:hAnsi="Calibri" w:cs="Calibri"/>
          <w:sz w:val="22"/>
          <w:szCs w:val="22"/>
        </w:rPr>
      </w:pPr>
      <w:r w:rsidRPr="00DD6387">
        <w:rPr>
          <w:rFonts w:ascii="Calibri" w:hAnsi="Calibri" w:cs="Calibri"/>
          <w:sz w:val="22"/>
          <w:szCs w:val="22"/>
        </w:rPr>
        <w:t>Informacja prasowa</w:t>
      </w:r>
    </w:p>
    <w:p w14:paraId="34D8CA1D" w14:textId="77777777" w:rsidR="004F04FA" w:rsidRPr="004F04FA" w:rsidRDefault="004F04FA" w:rsidP="004F04FA">
      <w:pPr>
        <w:spacing w:before="240" w:line="360" w:lineRule="auto"/>
        <w:jc w:val="center"/>
        <w:rPr>
          <w:rFonts w:ascii="Calibri" w:hAnsi="Calibri" w:cs="Calibri"/>
          <w:b/>
          <w:bCs/>
          <w:sz w:val="22"/>
          <w:szCs w:val="22"/>
        </w:rPr>
      </w:pPr>
      <w:bookmarkStart w:id="0" w:name="header"/>
      <w:bookmarkEnd w:id="0"/>
      <w:r w:rsidRPr="004F04FA">
        <w:rPr>
          <w:rFonts w:ascii="Calibri" w:hAnsi="Calibri" w:cs="Calibri"/>
          <w:b/>
          <w:bCs/>
          <w:sz w:val="22"/>
          <w:szCs w:val="22"/>
        </w:rPr>
        <w:t xml:space="preserve">Światło jako kluczowy parametr projektowania domu: jak planować okna zgodnie z zasadami </w:t>
      </w:r>
      <w:proofErr w:type="spellStart"/>
      <w:r w:rsidRPr="004F04FA">
        <w:rPr>
          <w:rFonts w:ascii="Calibri" w:hAnsi="Calibri" w:cs="Calibri"/>
          <w:b/>
          <w:bCs/>
          <w:sz w:val="22"/>
          <w:szCs w:val="22"/>
        </w:rPr>
        <w:t>wellness</w:t>
      </w:r>
      <w:proofErr w:type="spellEnd"/>
      <w:r w:rsidRPr="004F04FA">
        <w:rPr>
          <w:rFonts w:ascii="Calibri" w:hAnsi="Calibri" w:cs="Calibri"/>
          <w:b/>
          <w:bCs/>
          <w:sz w:val="22"/>
          <w:szCs w:val="22"/>
        </w:rPr>
        <w:t xml:space="preserve"> design?</w:t>
      </w:r>
    </w:p>
    <w:p w14:paraId="7BCE9532" w14:textId="77777777" w:rsidR="004F04FA" w:rsidRPr="004F04FA" w:rsidRDefault="004F04FA" w:rsidP="004F04FA">
      <w:pPr>
        <w:spacing w:before="240" w:line="360" w:lineRule="auto"/>
        <w:jc w:val="both"/>
        <w:rPr>
          <w:rFonts w:ascii="Calibri" w:hAnsi="Calibri" w:cs="Calibri"/>
          <w:b/>
          <w:bCs/>
          <w:sz w:val="22"/>
          <w:szCs w:val="22"/>
        </w:rPr>
      </w:pPr>
      <w:r w:rsidRPr="004F04FA">
        <w:rPr>
          <w:rFonts w:ascii="Calibri" w:hAnsi="Calibri" w:cs="Calibri"/>
          <w:b/>
          <w:bCs/>
          <w:sz w:val="22"/>
          <w:szCs w:val="22"/>
        </w:rPr>
        <w:t xml:space="preserve">Kiedy projektujemy dom marzeń, myślimy o metrażu, układzie pomieszczeń, materiałach wykończeniowych. Rzadko natomiast zadajemy sobie pytanie o to, jak będzie wyglądało światło? O każdej porze dnia, w każdej porze roku. Bo naturalne światło to nie tylko kwestia estetyki wnętrz. To jeden z najważniejszych parametrów środowiskowych, które wpływają na nasze zdrowie – reguluje rytm dobowy, jakość snu, nastrój, koncentrację i odporność. Potwierdzają to wyniki raportu </w:t>
      </w:r>
      <w:proofErr w:type="spellStart"/>
      <w:r w:rsidRPr="004F04FA">
        <w:rPr>
          <w:rFonts w:ascii="Calibri" w:hAnsi="Calibri" w:cs="Calibri"/>
          <w:b/>
          <w:bCs/>
          <w:sz w:val="22"/>
          <w:szCs w:val="22"/>
        </w:rPr>
        <w:t>Wellness</w:t>
      </w:r>
      <w:proofErr w:type="spellEnd"/>
      <w:r w:rsidRPr="004F04FA">
        <w:rPr>
          <w:rFonts w:ascii="Calibri" w:hAnsi="Calibri" w:cs="Calibri"/>
          <w:b/>
          <w:bCs/>
          <w:sz w:val="22"/>
          <w:szCs w:val="22"/>
        </w:rPr>
        <w:t xml:space="preserve"> Design, opracowanego przez OKNOPLAST we współpracy z Natalią Olszewską z IMPRONTA – lekarką i specjalistką od </w:t>
      </w:r>
      <w:proofErr w:type="spellStart"/>
      <w:r w:rsidRPr="004F04FA">
        <w:rPr>
          <w:rFonts w:ascii="Calibri" w:hAnsi="Calibri" w:cs="Calibri"/>
          <w:b/>
          <w:bCs/>
          <w:sz w:val="22"/>
          <w:szCs w:val="22"/>
        </w:rPr>
        <w:t>neuroarchitektury</w:t>
      </w:r>
      <w:proofErr w:type="spellEnd"/>
      <w:r w:rsidRPr="004F04FA">
        <w:rPr>
          <w:rFonts w:ascii="Calibri" w:hAnsi="Calibri" w:cs="Calibri"/>
          <w:b/>
          <w:bCs/>
          <w:sz w:val="22"/>
          <w:szCs w:val="22"/>
        </w:rPr>
        <w:t xml:space="preserve">. </w:t>
      </w:r>
    </w:p>
    <w:p w14:paraId="3F3E9720" w14:textId="77777777" w:rsidR="004F04FA" w:rsidRPr="004F04FA" w:rsidRDefault="004F04FA" w:rsidP="004F04FA">
      <w:pPr>
        <w:spacing w:before="240" w:line="360" w:lineRule="auto"/>
        <w:jc w:val="both"/>
        <w:rPr>
          <w:rFonts w:ascii="Calibri" w:hAnsi="Calibri" w:cs="Calibri"/>
          <w:b/>
          <w:bCs/>
          <w:sz w:val="22"/>
          <w:szCs w:val="22"/>
        </w:rPr>
      </w:pPr>
      <w:r w:rsidRPr="004F04FA">
        <w:rPr>
          <w:rFonts w:ascii="Calibri" w:hAnsi="Calibri" w:cs="Calibri"/>
          <w:b/>
          <w:bCs/>
          <w:sz w:val="22"/>
          <w:szCs w:val="22"/>
        </w:rPr>
        <w:t>Twój dom jako zegar biologiczny</w:t>
      </w:r>
    </w:p>
    <w:p w14:paraId="5F38791F"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W krajach rozwiniętych spędzamy średnio 90% czasu w zamkniętych pomieszczeniach. To liczba, która powinna nas niepokoić, bo nasz organizm potrzebuje naturalnego rytmu światła i ciemności jak tlenu. Nasze ciało reaguje na światło docierające przez siatkówkę i koordynuje pracę całego organizmu: sen, temperaturę ciała, wydzielanie hormonów, metabolizm.</w:t>
      </w:r>
    </w:p>
    <w:p w14:paraId="148B7394"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 xml:space="preserve">Kiedy rano wystawiamy się na naturalne światło dzienne – szczególnie to bogate w składową niebieską, o długości fali 460–480 </w:t>
      </w:r>
      <w:proofErr w:type="spellStart"/>
      <w:r w:rsidRPr="004F04FA">
        <w:rPr>
          <w:rFonts w:ascii="Calibri" w:hAnsi="Calibri" w:cs="Calibri"/>
          <w:sz w:val="22"/>
          <w:szCs w:val="22"/>
        </w:rPr>
        <w:t>nm</w:t>
      </w:r>
      <w:proofErr w:type="spellEnd"/>
      <w:r w:rsidRPr="004F04FA">
        <w:rPr>
          <w:rFonts w:ascii="Calibri" w:hAnsi="Calibri" w:cs="Calibri"/>
          <w:sz w:val="22"/>
          <w:szCs w:val="22"/>
        </w:rPr>
        <w:t>, typową dla przedpołudnia – organizm dostaje wyraźny sygnał: czas działać. Spada poziom melatoniny, rośnie kortyzol, wzrasta czujność i koncentracja. Wieczorem proces się odwraca: zapada ciemność, szyszynka produkuje melatoninę, ciało wchodzi w tryb regeneracji.</w:t>
      </w:r>
    </w:p>
    <w:p w14:paraId="44DDBC06"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Problem polega na tym, że większość współczesnych domów i mieszkań projektowana jest z myślą o funkcjonalności i estetyce a nie o rytmie biologicznym ich mieszkańców. Pokoje od północy, wąskie okna, przeszklenia zasłonięte od rana grubymi zasłonami. To wszystko dereguluje nasz zegar wewnętrzny. A konsekwencje? Gorszy sen, obniżony nastrój, trudności z koncentracją, a w dłuższej perspektywie wyższe ryzyko depresji, zaburzeń metabolicznych i chorób przewlekłych.</w:t>
      </w:r>
    </w:p>
    <w:p w14:paraId="0983020F"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 xml:space="preserve">– Dlatego warto spojrzeć na okno nie tylko jak na element budowlany, ale traktować je jak jeden z kluczowych instrumentów projektowania zdrowia – zachęca Zuzanna Dyba, specjalistka ds. public relations w OKNOPLAST. – Usytuowanie przeszkleń, ich wielkość oraz orientacja względem słońca bezpośrednio kształtują rytm dobowy i samopoczucie mieszkańców. – wyjaśnia. </w:t>
      </w:r>
    </w:p>
    <w:p w14:paraId="01F29EB1" w14:textId="77777777" w:rsidR="004F04FA" w:rsidRPr="004F04FA" w:rsidRDefault="004F04FA" w:rsidP="004F04FA">
      <w:pPr>
        <w:spacing w:before="240" w:line="360" w:lineRule="auto"/>
        <w:jc w:val="both"/>
        <w:rPr>
          <w:rFonts w:ascii="Calibri" w:hAnsi="Calibri" w:cs="Calibri"/>
          <w:sz w:val="22"/>
          <w:szCs w:val="22"/>
        </w:rPr>
      </w:pPr>
    </w:p>
    <w:p w14:paraId="53BEAA57" w14:textId="77777777" w:rsidR="004F04FA" w:rsidRPr="004F04FA" w:rsidRDefault="004F04FA" w:rsidP="004F04FA">
      <w:pPr>
        <w:spacing w:before="240" w:line="360" w:lineRule="auto"/>
        <w:jc w:val="both"/>
        <w:rPr>
          <w:rFonts w:ascii="Calibri" w:hAnsi="Calibri" w:cs="Calibri"/>
          <w:b/>
          <w:bCs/>
          <w:sz w:val="22"/>
          <w:szCs w:val="22"/>
        </w:rPr>
      </w:pPr>
      <w:r w:rsidRPr="004F04FA">
        <w:rPr>
          <w:rFonts w:ascii="Calibri" w:hAnsi="Calibri" w:cs="Calibri"/>
          <w:b/>
          <w:bCs/>
          <w:sz w:val="22"/>
          <w:szCs w:val="22"/>
        </w:rPr>
        <w:lastRenderedPageBreak/>
        <w:t>Nasłonecznienie, ekspozycja, równomierność — trzy parametry, które musisz znać</w:t>
      </w:r>
    </w:p>
    <w:p w14:paraId="5499B4BB"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 xml:space="preserve">Planując okna zgodnie z zasadami </w:t>
      </w:r>
      <w:proofErr w:type="spellStart"/>
      <w:r w:rsidRPr="004F04FA">
        <w:rPr>
          <w:rFonts w:ascii="Calibri" w:hAnsi="Calibri" w:cs="Calibri"/>
          <w:sz w:val="22"/>
          <w:szCs w:val="22"/>
        </w:rPr>
        <w:t>wellness</w:t>
      </w:r>
      <w:proofErr w:type="spellEnd"/>
      <w:r w:rsidRPr="004F04FA">
        <w:rPr>
          <w:rFonts w:ascii="Calibri" w:hAnsi="Calibri" w:cs="Calibri"/>
          <w:sz w:val="22"/>
          <w:szCs w:val="22"/>
        </w:rPr>
        <w:t xml:space="preserve"> design, warto operować trzema konkretnymi pojęciami.</w:t>
      </w:r>
    </w:p>
    <w:p w14:paraId="27B754B5"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Nasłonecznienie to ilość bezpośredniego światła słonecznego, które dociera do wnętrza w ciągu dnia. Jest silnie uzależnione od orientacji względem stron świata. Pokoje dzienne, kuchnie i pracownie najlepiej projektować od strony południowej lub wschodniej. Sypialnie mogą znajdować się od wschodu lub orientować na zachód, o ile zadba się o odpowiednią osłonę przed wieczornym światłem.</w:t>
      </w:r>
    </w:p>
    <w:p w14:paraId="3F397760"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 xml:space="preserve">Ekspozycja na światło to nie tylko sam kierunek, ale też głębokość przenikania promieni w głąb pomieszczenia. Szerokość i wysokość okna, jego położenie względem sufitu, a nawet stosunek powierzchni przeszklenia do podłogi (tzw. współczynnik WWR, </w:t>
      </w:r>
      <w:proofErr w:type="spellStart"/>
      <w:r w:rsidRPr="004F04FA">
        <w:rPr>
          <w:rFonts w:ascii="Calibri" w:hAnsi="Calibri" w:cs="Calibri"/>
          <w:sz w:val="22"/>
          <w:szCs w:val="22"/>
        </w:rPr>
        <w:t>window</w:t>
      </w:r>
      <w:proofErr w:type="spellEnd"/>
      <w:r w:rsidRPr="004F04FA">
        <w:rPr>
          <w:rFonts w:ascii="Calibri" w:hAnsi="Calibri" w:cs="Calibri"/>
          <w:sz w:val="22"/>
          <w:szCs w:val="22"/>
        </w:rPr>
        <w:t>-to-</w:t>
      </w:r>
      <w:proofErr w:type="spellStart"/>
      <w:r w:rsidRPr="004F04FA">
        <w:rPr>
          <w:rFonts w:ascii="Calibri" w:hAnsi="Calibri" w:cs="Calibri"/>
          <w:sz w:val="22"/>
          <w:szCs w:val="22"/>
        </w:rPr>
        <w:t>wall</w:t>
      </w:r>
      <w:proofErr w:type="spellEnd"/>
      <w:r w:rsidRPr="004F04FA">
        <w:rPr>
          <w:rFonts w:ascii="Calibri" w:hAnsi="Calibri" w:cs="Calibri"/>
          <w:sz w:val="22"/>
          <w:szCs w:val="22"/>
        </w:rPr>
        <w:t xml:space="preserve"> ratio). Wszystko to decyduje o tym, jak daleko światło wejdzie w przestrzeń. W sypialniach i pokojach dziennych rekomenduje się, by naturalne światło sięgało minimum 6 metrów od okna. Nowoczesne systemy okienne z wąskimi ramami i powiększoną powierzchnią przeszklenia pozwalają maksymalizować przepuszczalność bez strat izolacyjnych.</w:t>
      </w:r>
    </w:p>
    <w:p w14:paraId="1AA56CA1"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 xml:space="preserve">Równomierność oświetlenia dotyczy tego, czy światło rozchodzi się symetrycznie w pomieszczeniu, czy tworzy ostre strefy: jasna przy oknie, ciemna w głębi. Zbyt nierównomierne oświetlenie powoduje szybsze zmęczenie wzroku i może zakłócać rytm dobowy. Oko rejestruje ogólną jasność pomieszczenia, a nie tylko bezpośrednią ekspozycję. Pomaga tu odpowiednie rozmieszczenie okien (np. okna od dwóch stron pokoju), ale też dobór szyb z wysokim współczynnikiem przepuszczalności światła </w:t>
      </w:r>
      <w:proofErr w:type="spellStart"/>
      <w:r w:rsidRPr="004F04FA">
        <w:rPr>
          <w:rFonts w:ascii="Calibri" w:hAnsi="Calibri" w:cs="Calibri"/>
          <w:sz w:val="22"/>
          <w:szCs w:val="22"/>
        </w:rPr>
        <w:t>Lt</w:t>
      </w:r>
      <w:proofErr w:type="spellEnd"/>
      <w:r w:rsidRPr="004F04FA">
        <w:rPr>
          <w:rFonts w:ascii="Calibri" w:hAnsi="Calibri" w:cs="Calibri"/>
          <w:sz w:val="22"/>
          <w:szCs w:val="22"/>
        </w:rPr>
        <w:t xml:space="preserve"> oraz materiały ścian i sufitów o odpowiednich właściwościach odbijających.</w:t>
      </w:r>
    </w:p>
    <w:p w14:paraId="57450C4B" w14:textId="77777777" w:rsidR="004F04FA" w:rsidRPr="004F04FA" w:rsidRDefault="004F04FA" w:rsidP="004F04FA">
      <w:pPr>
        <w:spacing w:before="240" w:line="360" w:lineRule="auto"/>
        <w:jc w:val="both"/>
        <w:rPr>
          <w:rFonts w:ascii="Calibri" w:hAnsi="Calibri" w:cs="Calibri"/>
          <w:b/>
          <w:bCs/>
          <w:sz w:val="22"/>
          <w:szCs w:val="22"/>
        </w:rPr>
      </w:pPr>
      <w:r w:rsidRPr="004F04FA">
        <w:rPr>
          <w:rFonts w:ascii="Calibri" w:hAnsi="Calibri" w:cs="Calibri"/>
          <w:b/>
          <w:bCs/>
          <w:sz w:val="22"/>
          <w:szCs w:val="22"/>
        </w:rPr>
        <w:t>Zarządzanie światłem przez cały dzień — rola rolet i żaluzji</w:t>
      </w:r>
    </w:p>
    <w:p w14:paraId="0EF56EBE"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Projektowanie światła to nie tylko decyzja o lokalizacji okna. To też system zarządzania nim w ciągu całej doby, bo zarówno za mało, jak i za dużo światła może nam szkodzić. Wieczorem kluczowe jest ograniczenie ekspozycji na niebieskie składowe sztucznego oświetlenia, które dla mózgu wyglądają identycznie jak poranne słońce i hamują produkcję melatoniny. Tu nieocenione stają się odpowiednio dobrane rolety i żaluzje.</w:t>
      </w:r>
    </w:p>
    <w:p w14:paraId="78A62C29"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Rolety zaciemniające (</w:t>
      </w:r>
      <w:proofErr w:type="spellStart"/>
      <w:r w:rsidRPr="004F04FA">
        <w:rPr>
          <w:rFonts w:ascii="Calibri" w:hAnsi="Calibri" w:cs="Calibri"/>
          <w:sz w:val="22"/>
          <w:szCs w:val="22"/>
        </w:rPr>
        <w:t>blackout</w:t>
      </w:r>
      <w:proofErr w:type="spellEnd"/>
      <w:r w:rsidRPr="004F04FA">
        <w:rPr>
          <w:rFonts w:ascii="Calibri" w:hAnsi="Calibri" w:cs="Calibri"/>
          <w:sz w:val="22"/>
          <w:szCs w:val="22"/>
        </w:rPr>
        <w:t xml:space="preserve">) w sypialni to inwestycja, której nie warto traktować jako luksus. Pełna ciemność w nocy sprzyja głębszym fazom snu NREM i REM – tym, w których odbywa się fizyczna regeneracja tkanek oraz przetwarzanie wspomnień. Badania przytoczone w raporcie OKNOPLAST pokazują, że osoby pracujące przy dostępie do dziennego światła śpią średnio o 46 minut dłużej każdej </w:t>
      </w:r>
      <w:r w:rsidRPr="004F04FA">
        <w:rPr>
          <w:rFonts w:ascii="Calibri" w:hAnsi="Calibri" w:cs="Calibri"/>
          <w:sz w:val="22"/>
          <w:szCs w:val="22"/>
        </w:rPr>
        <w:lastRenderedPageBreak/>
        <w:t>nocy niż ich koledzy z biur bez okien. Dobra roleta zaciemniająca w sypialni to prosta metoda na odtworzenie tych warunków w domowym zaciszu.</w:t>
      </w:r>
    </w:p>
    <w:p w14:paraId="06B97F59" w14:textId="6CA82BD2"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W pokojach dziennych warto jednak myśleć inaczej. Tutaj celem jest jak najdłuższe wpuszczanie naturalnego światła. Zamiast rolet zaciemniających sprawdzą się żaluzje dzień-noc lub rolety transparentne, które rozpraszają bezpośrednie nasłonecznienie (chroniąc przed oślepieniem i przegrzewaniem), nie odbierając przy tym jasności. W pomieszczeniach skierowanych na południe, gdzie latem bezpośrednie słońce może być uciążliwe, świetnym rozwiązaniem są też żaluzje zewnętrzne lub markizy. Blokują promieniowanie jeszcze przed szybą, co znacznie efektywniej chroni przed nagrzewaniem przestrzeni.</w:t>
      </w:r>
    </w:p>
    <w:p w14:paraId="15573221" w14:textId="77777777" w:rsidR="004F04FA" w:rsidRPr="004F04FA" w:rsidRDefault="004F04FA" w:rsidP="004F04FA">
      <w:pPr>
        <w:spacing w:before="240" w:line="360" w:lineRule="auto"/>
        <w:jc w:val="both"/>
        <w:rPr>
          <w:rFonts w:ascii="Calibri" w:hAnsi="Calibri" w:cs="Calibri"/>
          <w:b/>
          <w:bCs/>
          <w:sz w:val="22"/>
          <w:szCs w:val="22"/>
        </w:rPr>
      </w:pPr>
      <w:r w:rsidRPr="004F04FA">
        <w:rPr>
          <w:rFonts w:ascii="Calibri" w:hAnsi="Calibri" w:cs="Calibri"/>
          <w:b/>
          <w:bCs/>
          <w:sz w:val="22"/>
          <w:szCs w:val="22"/>
        </w:rPr>
        <w:t>Widok za oknem też ma znaczenie</w:t>
      </w:r>
    </w:p>
    <w:p w14:paraId="4D2AE9B0"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Jeden z najważniejszych eksperymentów w historii psychologii środowiskowej przeprowadził profesor architektury Roger Ulrich w 1984 roku. Wykazał, że pacjenci szpitalni, którzy z łóżka widzieli przez okno zieleń, szybciej wracali do zdrowia i potrzebowali mniej środków przeciwbólowych niż ci, którzy mieli widok na ścianę. Od tamtej pory dziesiątki badań to potwierdzają: kontakt z naturą, nawet za szybą, obniża poziom kortyzolu, poprawia nastrój i wspiera procesy regeneracji.</w:t>
      </w:r>
    </w:p>
    <w:p w14:paraId="0253ECA4"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 xml:space="preserve">Okno we współczesnym domu to nie tylko źródło światła. To rama dla widoku. Zieleń drzew, zmienność nieba, ruch liści. Te bodźce wizualne uruchamiają biologiczne mechanizmy wyciszenia i odprężenia, angażując obszary mózgu odpowiedzialne za układ nagrody i przetwarzanie emocji. W projektowaniu uwzględniającym </w:t>
      </w:r>
      <w:proofErr w:type="spellStart"/>
      <w:r w:rsidRPr="004F04FA">
        <w:rPr>
          <w:rFonts w:ascii="Calibri" w:hAnsi="Calibri" w:cs="Calibri"/>
          <w:sz w:val="22"/>
          <w:szCs w:val="22"/>
        </w:rPr>
        <w:t>wellbeing</w:t>
      </w:r>
      <w:proofErr w:type="spellEnd"/>
      <w:r w:rsidRPr="004F04FA">
        <w:rPr>
          <w:rFonts w:ascii="Calibri" w:hAnsi="Calibri" w:cs="Calibri"/>
          <w:sz w:val="22"/>
          <w:szCs w:val="22"/>
        </w:rPr>
        <w:t>, widok za oknem jest tak samo istotny jak sam dostęp do doświetlenia.</w:t>
      </w:r>
    </w:p>
    <w:p w14:paraId="68AA120A"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Dlatego warto myśleć o orientacji okien nie tylko w kategoriach stron świata, ale też tego, na co wychodzą: balkon z roślinami, podwórze z drzewami, a może rozległa panorama? Duże przeszklenia tarasowe – jak system HST Motion S – pozwalają dosłownie znieść barierę między wnętrzem a ogrodem, tworząc przestrzeń, w której natura wchodzi do domu.</w:t>
      </w:r>
    </w:p>
    <w:p w14:paraId="5F82E7E5" w14:textId="77777777" w:rsidR="004F04FA" w:rsidRPr="004F04FA" w:rsidRDefault="004F04FA" w:rsidP="004F04FA">
      <w:pPr>
        <w:spacing w:before="240" w:line="360" w:lineRule="auto"/>
        <w:jc w:val="both"/>
        <w:rPr>
          <w:rFonts w:ascii="Calibri" w:hAnsi="Calibri" w:cs="Calibri"/>
          <w:b/>
          <w:bCs/>
          <w:sz w:val="22"/>
          <w:szCs w:val="22"/>
        </w:rPr>
      </w:pPr>
      <w:r w:rsidRPr="004F04FA">
        <w:rPr>
          <w:rFonts w:ascii="Calibri" w:hAnsi="Calibri" w:cs="Calibri"/>
          <w:b/>
          <w:bCs/>
          <w:sz w:val="22"/>
          <w:szCs w:val="22"/>
        </w:rPr>
        <w:t xml:space="preserve">Pięć zasad projektowania światła w duchu </w:t>
      </w:r>
      <w:proofErr w:type="spellStart"/>
      <w:r w:rsidRPr="004F04FA">
        <w:rPr>
          <w:rFonts w:ascii="Calibri" w:hAnsi="Calibri" w:cs="Calibri"/>
          <w:b/>
          <w:bCs/>
          <w:sz w:val="22"/>
          <w:szCs w:val="22"/>
        </w:rPr>
        <w:t>wellness</w:t>
      </w:r>
      <w:proofErr w:type="spellEnd"/>
      <w:r w:rsidRPr="004F04FA">
        <w:rPr>
          <w:rFonts w:ascii="Calibri" w:hAnsi="Calibri" w:cs="Calibri"/>
          <w:b/>
          <w:bCs/>
          <w:sz w:val="22"/>
          <w:szCs w:val="22"/>
        </w:rPr>
        <w:t xml:space="preserve"> design</w:t>
      </w:r>
    </w:p>
    <w:p w14:paraId="3C071A01"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Jak przełożyć tę wiedzę na konkretne decyzje projektowe? W raporcie OKNOPLAST znajdujemy pięć zasad, które warto mieć z tyłu głowy przy planowaniu domu lub remoncie.</w:t>
      </w:r>
    </w:p>
    <w:p w14:paraId="777D5BB9"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Po pierwsze, zorientuj pomieszczenia według rytmu dnia. Kuchnia i jadalnia od wschodu – poranne słońce sprzyja przebudzeniu i apetytowi. Salon od południa lub zachodu – popołudniowe i wieczorne światło wspiera relaks. Sypialnia od wschodu lub północy, gdzie łatwiej utrzymać ciemność nocą.</w:t>
      </w:r>
    </w:p>
    <w:p w14:paraId="1F34AD5D"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lastRenderedPageBreak/>
        <w:t>Po drugie, maksymalizuj powierzchnię przeszklenia tam, gdzie spędzasz dzień. Wąskie ramy, wysokie okna sięgające niemal sufitu, przeszklenia narożne. Wszystko to zwiększa głębokość penetracji światła i poprawia równomierność doświetlenia.</w:t>
      </w:r>
    </w:p>
    <w:p w14:paraId="42EB8481" w14:textId="77777777"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Po trzecie, zadbaj o osłony zewnętrzne od południa i zachodu. Żaluzje fasadowe lub markizy zapobiegają przegrzewaniu latem, nie zmniejszając ilości rozproszonego światła. Po czwarte, sypialnia potrzebuje pełnej ciemności. Roleta zaciemniająca, dobrze dobrana do okna, to jeden z najtańszych i najskuteczniejszych sposobów na poprawę jakości snu.</w:t>
      </w:r>
    </w:p>
    <w:p w14:paraId="22B51474" w14:textId="0AA6170C"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Po piąte, wieczorem ograniczaj jasne, zimne światło. Rolety w salonie i pokojach dziennych opuszczone po zmroku, ciepłe oświetlenie wnętrz o niskim natężeniu. To proste sposoby na ochronę rytmu dobowego.</w:t>
      </w:r>
    </w:p>
    <w:p w14:paraId="17DE7737" w14:textId="77777777" w:rsidR="004F04FA" w:rsidRPr="004F04FA" w:rsidRDefault="004F04FA" w:rsidP="004F04FA">
      <w:pPr>
        <w:spacing w:before="240" w:line="360" w:lineRule="auto"/>
        <w:jc w:val="both"/>
        <w:rPr>
          <w:rFonts w:ascii="Calibri" w:hAnsi="Calibri" w:cs="Calibri"/>
          <w:b/>
          <w:bCs/>
          <w:sz w:val="22"/>
          <w:szCs w:val="22"/>
        </w:rPr>
      </w:pPr>
      <w:r w:rsidRPr="004F04FA">
        <w:rPr>
          <w:rFonts w:ascii="Calibri" w:hAnsi="Calibri" w:cs="Calibri"/>
          <w:b/>
          <w:bCs/>
          <w:sz w:val="22"/>
          <w:szCs w:val="22"/>
        </w:rPr>
        <w:t>Okno jako inwestycja w zdrowie</w:t>
      </w:r>
    </w:p>
    <w:p w14:paraId="081B421F" w14:textId="4C9040FC" w:rsidR="004F04FA" w:rsidRPr="004F04FA" w:rsidRDefault="004F04FA" w:rsidP="004F04FA">
      <w:pPr>
        <w:spacing w:before="240" w:line="360" w:lineRule="auto"/>
        <w:jc w:val="both"/>
        <w:rPr>
          <w:rFonts w:ascii="Calibri" w:hAnsi="Calibri" w:cs="Calibri"/>
          <w:sz w:val="22"/>
          <w:szCs w:val="22"/>
        </w:rPr>
      </w:pPr>
      <w:r w:rsidRPr="004F04FA">
        <w:rPr>
          <w:rFonts w:ascii="Calibri" w:hAnsi="Calibri" w:cs="Calibri"/>
          <w:sz w:val="22"/>
          <w:szCs w:val="22"/>
        </w:rPr>
        <w:t>Przez dekady okno w polskim budownictwie traktowane było głównie przez pryzmat energooszczędności i izolacyjności termicznej – i słusznie, bo to parametry bardzo ważne. Dziś jednak coraz więcej firm, projektantów i inwestorów rozumie, że to zbyt wąskie spojrzenie. Światło to kluczowy składnik dobrostanu. Dlatego najwyższy czas, abyśmy zaczęli projektować wnętrza z pełną świadomością jego wpływu na jakość naszego życia.</w:t>
      </w:r>
    </w:p>
    <w:p w14:paraId="12516E2D" w14:textId="3680D940" w:rsidR="00B31943" w:rsidRPr="00DD6387" w:rsidRDefault="00B31943" w:rsidP="00DD6387">
      <w:pPr>
        <w:spacing w:before="240" w:line="360" w:lineRule="auto"/>
        <w:jc w:val="both"/>
        <w:rPr>
          <w:rFonts w:ascii="Calibri" w:hAnsi="Calibri" w:cs="Calibri"/>
          <w:sz w:val="22"/>
          <w:szCs w:val="22"/>
        </w:rPr>
      </w:pPr>
      <w:r w:rsidRPr="00DD6387">
        <w:rPr>
          <w:rFonts w:ascii="Calibri" w:hAnsi="Calibri" w:cs="Calibri"/>
          <w:sz w:val="22"/>
          <w:szCs w:val="22"/>
        </w:rPr>
        <w:t>--------------------------------------------------------------------------------------------------------------------------</w:t>
      </w:r>
    </w:p>
    <w:p w14:paraId="58FC741C" w14:textId="77777777" w:rsidR="00B31943" w:rsidRPr="00DD6387" w:rsidRDefault="00B31943" w:rsidP="00DD6387">
      <w:pPr>
        <w:spacing w:before="240" w:line="360" w:lineRule="auto"/>
        <w:jc w:val="both"/>
        <w:rPr>
          <w:rFonts w:ascii="Calibri" w:hAnsi="Calibri" w:cs="Calibri"/>
          <w:b/>
          <w:bCs/>
          <w:sz w:val="22"/>
          <w:szCs w:val="22"/>
        </w:rPr>
      </w:pPr>
      <w:r w:rsidRPr="00DD6387">
        <w:rPr>
          <w:rFonts w:ascii="Calibri" w:hAnsi="Calibri" w:cs="Calibri"/>
          <w:b/>
          <w:bCs/>
          <w:sz w:val="22"/>
          <w:szCs w:val="22"/>
        </w:rPr>
        <w:t>Kontakt dla mediów</w:t>
      </w:r>
    </w:p>
    <w:p w14:paraId="626F1106" w14:textId="77777777" w:rsidR="00907CDC" w:rsidRPr="00DD6387" w:rsidRDefault="00907CDC" w:rsidP="00DD6387">
      <w:pPr>
        <w:spacing w:before="240" w:line="360" w:lineRule="auto"/>
        <w:jc w:val="both"/>
        <w:rPr>
          <w:rFonts w:ascii="Calibri" w:hAnsi="Calibri" w:cs="Calibri"/>
          <w:sz w:val="22"/>
          <w:szCs w:val="22"/>
        </w:rPr>
      </w:pPr>
      <w:r w:rsidRPr="00DD6387">
        <w:rPr>
          <w:rFonts w:ascii="Calibri" w:hAnsi="Calibri" w:cs="Calibri"/>
          <w:sz w:val="22"/>
          <w:szCs w:val="22"/>
        </w:rPr>
        <w:t xml:space="preserve">Patrycja Ogrodnik </w:t>
      </w:r>
    </w:p>
    <w:p w14:paraId="59ED02BF" w14:textId="77777777" w:rsidR="00907CDC" w:rsidRPr="00DD6387" w:rsidRDefault="00907CDC" w:rsidP="00DD6387">
      <w:pPr>
        <w:spacing w:before="240" w:line="360" w:lineRule="auto"/>
        <w:jc w:val="both"/>
        <w:rPr>
          <w:rFonts w:ascii="Calibri" w:hAnsi="Calibri" w:cs="Calibri"/>
          <w:sz w:val="22"/>
          <w:szCs w:val="22"/>
        </w:rPr>
      </w:pPr>
      <w:r w:rsidRPr="00DD6387">
        <w:rPr>
          <w:rFonts w:ascii="Calibri" w:hAnsi="Calibri" w:cs="Calibri"/>
          <w:sz w:val="22"/>
          <w:szCs w:val="22"/>
        </w:rPr>
        <w:t>PR Manager</w:t>
      </w:r>
    </w:p>
    <w:p w14:paraId="748F44FB" w14:textId="77777777" w:rsidR="00907CDC" w:rsidRPr="00DD6387" w:rsidRDefault="00907CDC" w:rsidP="00DD6387">
      <w:pPr>
        <w:spacing w:before="240" w:line="360" w:lineRule="auto"/>
        <w:jc w:val="both"/>
        <w:rPr>
          <w:rFonts w:ascii="Calibri" w:hAnsi="Calibri" w:cs="Calibri"/>
          <w:sz w:val="22"/>
          <w:szCs w:val="22"/>
        </w:rPr>
      </w:pPr>
      <w:hyperlink r:id="rId9" w:history="1">
        <w:r w:rsidRPr="00DD6387">
          <w:rPr>
            <w:rStyle w:val="Hipercze"/>
            <w:rFonts w:ascii="Calibri" w:hAnsi="Calibri" w:cs="Calibri"/>
            <w:color w:val="auto"/>
            <w:sz w:val="22"/>
            <w:szCs w:val="22"/>
          </w:rPr>
          <w:t>p.ogrodnik@commplace.com.pl</w:t>
        </w:r>
      </w:hyperlink>
    </w:p>
    <w:p w14:paraId="37564B18" w14:textId="7B75ABA8" w:rsidR="00907CDC" w:rsidRPr="00DD6387" w:rsidRDefault="00907CDC" w:rsidP="00DD6387">
      <w:pPr>
        <w:spacing w:before="240" w:line="360" w:lineRule="auto"/>
        <w:jc w:val="both"/>
        <w:rPr>
          <w:rFonts w:ascii="Calibri" w:hAnsi="Calibri" w:cs="Calibri"/>
          <w:sz w:val="22"/>
          <w:szCs w:val="22"/>
        </w:rPr>
      </w:pPr>
      <w:r w:rsidRPr="00DD6387">
        <w:rPr>
          <w:rFonts w:ascii="Calibri" w:hAnsi="Calibri" w:cs="Calibri"/>
          <w:sz w:val="22"/>
          <w:szCs w:val="22"/>
        </w:rPr>
        <w:t>tel. 692 333 175</w:t>
      </w:r>
    </w:p>
    <w:p w14:paraId="5B2BFE37" w14:textId="77777777" w:rsidR="00907CDC" w:rsidRPr="00DD6387" w:rsidRDefault="00907CDC" w:rsidP="00DD6387">
      <w:pPr>
        <w:spacing w:before="240" w:line="360" w:lineRule="auto"/>
        <w:jc w:val="both"/>
        <w:rPr>
          <w:rFonts w:ascii="Calibri" w:hAnsi="Calibri" w:cs="Calibri"/>
          <w:b/>
          <w:bCs/>
          <w:sz w:val="22"/>
          <w:szCs w:val="22"/>
        </w:rPr>
      </w:pPr>
    </w:p>
    <w:p w14:paraId="264FE774" w14:textId="77777777" w:rsidR="00907CDC" w:rsidRPr="00DD6387" w:rsidRDefault="00907CDC" w:rsidP="00DD6387">
      <w:pPr>
        <w:spacing w:before="240" w:line="360" w:lineRule="auto"/>
        <w:jc w:val="both"/>
        <w:rPr>
          <w:rFonts w:ascii="Calibri" w:hAnsi="Calibri" w:cs="Calibri"/>
          <w:b/>
          <w:bCs/>
          <w:sz w:val="22"/>
          <w:szCs w:val="22"/>
        </w:rPr>
      </w:pPr>
    </w:p>
    <w:tbl>
      <w:tblPr>
        <w:tblW w:w="0" w:type="auto"/>
        <w:tblCellMar>
          <w:left w:w="0" w:type="dxa"/>
          <w:right w:w="0" w:type="dxa"/>
        </w:tblCellMar>
        <w:tblLook w:val="04A0" w:firstRow="1" w:lastRow="0" w:firstColumn="1" w:lastColumn="0" w:noHBand="0" w:noVBand="1"/>
      </w:tblPr>
      <w:tblGrid>
        <w:gridCol w:w="9072"/>
      </w:tblGrid>
      <w:tr w:rsidR="00907CDC" w:rsidRPr="00DD6387" w14:paraId="74453079" w14:textId="77777777" w:rsidTr="00914D9C">
        <w:trPr>
          <w:trHeight w:val="1191"/>
        </w:trPr>
        <w:tc>
          <w:tcPr>
            <w:tcW w:w="14359" w:type="dxa"/>
            <w:hideMark/>
          </w:tcPr>
          <w:p w14:paraId="0BE5DAD8"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r w:rsidRPr="00DD6387">
              <w:rPr>
                <w:rFonts w:ascii="Helvetica Neue" w:hAnsi="Helvetica Neue"/>
                <w:b/>
                <w:bCs/>
                <w:sz w:val="20"/>
                <w:szCs w:val="20"/>
              </w:rPr>
              <w:t>Zuzanna Dyba</w:t>
            </w:r>
          </w:p>
          <w:p w14:paraId="0C0940CD"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r w:rsidRPr="00DD6387">
              <w:rPr>
                <w:rFonts w:ascii="Helvetica Neue" w:hAnsi="Helvetica Neue"/>
                <w:sz w:val="20"/>
                <w:szCs w:val="20"/>
              </w:rPr>
              <w:t>Specjalista ds.PR</w:t>
            </w:r>
          </w:p>
          <w:p w14:paraId="5A07B204"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r w:rsidRPr="00DD6387">
              <w:rPr>
                <w:rFonts w:ascii="Helvetica Neue" w:hAnsi="Helvetica Neue"/>
                <w:sz w:val="20"/>
                <w:szCs w:val="20"/>
              </w:rPr>
              <w:lastRenderedPageBreak/>
              <w:t>+48 666 870 580</w:t>
            </w:r>
          </w:p>
        </w:tc>
      </w:tr>
      <w:tr w:rsidR="00914D9C" w:rsidRPr="00DD6387" w14:paraId="3F17CFC5" w14:textId="77777777" w:rsidTr="00914D9C">
        <w:trPr>
          <w:trHeight w:val="854"/>
        </w:trPr>
        <w:tc>
          <w:tcPr>
            <w:tcW w:w="14359" w:type="dxa"/>
            <w:hideMark/>
          </w:tcPr>
          <w:p w14:paraId="1D6176D0"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hyperlink r:id="rId10" w:tgtFrame="_blank" w:history="1">
              <w:r w:rsidRPr="00DD6387">
                <w:rPr>
                  <w:rStyle w:val="Hipercze"/>
                  <w:rFonts w:ascii="Helvetica Neue" w:hAnsi="Helvetica Neue"/>
                  <w:color w:val="auto"/>
                  <w:sz w:val="20"/>
                  <w:szCs w:val="20"/>
                </w:rPr>
                <w:t>Z.Dyba@oknoplast.com.pl</w:t>
              </w:r>
            </w:hyperlink>
          </w:p>
        </w:tc>
      </w:tr>
    </w:tbl>
    <w:p w14:paraId="4358FC01" w14:textId="77777777" w:rsidR="00914D9C" w:rsidRPr="00DD6387" w:rsidRDefault="00914D9C" w:rsidP="00DD6387">
      <w:pPr>
        <w:spacing w:before="240" w:line="360" w:lineRule="auto"/>
        <w:jc w:val="both"/>
        <w:rPr>
          <w:rFonts w:ascii="Calibri" w:hAnsi="Calibri" w:cs="Calibri"/>
          <w:sz w:val="22"/>
          <w:szCs w:val="22"/>
        </w:rPr>
      </w:pPr>
    </w:p>
    <w:p w14:paraId="6B9AEDBE" w14:textId="77777777" w:rsidR="00914D9C" w:rsidRPr="00DD6387" w:rsidRDefault="00914D9C" w:rsidP="00DD6387">
      <w:pPr>
        <w:spacing w:before="240" w:line="360" w:lineRule="auto"/>
        <w:jc w:val="both"/>
        <w:rPr>
          <w:rFonts w:ascii="Calibri" w:hAnsi="Calibri" w:cs="Calibri"/>
          <w:sz w:val="22"/>
          <w:szCs w:val="22"/>
        </w:rPr>
      </w:pPr>
    </w:p>
    <w:sectPr w:rsidR="00914D9C" w:rsidRPr="00DD6387">
      <w:headerReference w:type="default" r:id="rId11"/>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96085" w14:textId="77777777" w:rsidR="00687AEE" w:rsidRDefault="00687AEE">
      <w:r>
        <w:separator/>
      </w:r>
    </w:p>
  </w:endnote>
  <w:endnote w:type="continuationSeparator" w:id="0">
    <w:p w14:paraId="2E025EEE" w14:textId="77777777" w:rsidR="00687AEE" w:rsidRDefault="00687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537C9" w14:textId="77777777" w:rsidR="00687AEE" w:rsidRDefault="00687AEE">
      <w:r>
        <w:separator/>
      </w:r>
    </w:p>
  </w:footnote>
  <w:footnote w:type="continuationSeparator" w:id="0">
    <w:p w14:paraId="20940F90" w14:textId="77777777" w:rsidR="00687AEE" w:rsidRDefault="00687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F6D1E" w14:textId="3C389187" w:rsidR="00B35CB7" w:rsidRDefault="00E7739A">
    <w:pPr>
      <w:tabs>
        <w:tab w:val="center" w:pos="4536"/>
        <w:tab w:val="right" w:pos="9072"/>
      </w:tabs>
    </w:pPr>
    <w:r>
      <w:rPr>
        <w:noProof/>
      </w:rPr>
      <w:drawing>
        <wp:inline distT="0" distB="0" distL="0" distR="0" wp14:anchorId="6133BEA9" wp14:editId="163C161A">
          <wp:extent cx="1464990" cy="393700"/>
          <wp:effectExtent l="0" t="0" r="0" b="0"/>
          <wp:docPr id="7512834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283403" name="Obraz 751283403"/>
                  <pic:cNvPicPr/>
                </pic:nvPicPr>
                <pic:blipFill>
                  <a:blip r:embed="rId1">
                    <a:extLst>
                      <a:ext uri="{28A0092B-C50C-407E-A947-70E740481C1C}">
                        <a14:useLocalDpi xmlns:a14="http://schemas.microsoft.com/office/drawing/2010/main" val="0"/>
                      </a:ext>
                    </a:extLst>
                  </a:blip>
                  <a:stretch>
                    <a:fillRect/>
                  </a:stretch>
                </pic:blipFill>
                <pic:spPr>
                  <a:xfrm>
                    <a:off x="0" y="0"/>
                    <a:ext cx="1473452" cy="3959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36CA4C4A"/>
    <w:lvl w:ilvl="0">
      <w:start w:val="1"/>
      <w:numFmt w:val="decimal"/>
      <w:lvlText w:val="%1."/>
      <w:lvlJc w:val="left"/>
      <w:pPr>
        <w:ind w:left="720" w:hanging="360"/>
      </w:pPr>
      <w:rPr>
        <w:rFonts w:asciiTheme="minorHAnsi" w:eastAsiaTheme="minorHAnsi" w:hAnsiTheme="minorHAnsi" w:cstheme="minorBidi"/>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1B3D2B"/>
    <w:multiLevelType w:val="hybridMultilevel"/>
    <w:tmpl w:val="F698C194"/>
    <w:lvl w:ilvl="0" w:tplc="8F44CBE0">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AB34D2"/>
    <w:multiLevelType w:val="hybridMultilevel"/>
    <w:tmpl w:val="1E6A23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C366ED"/>
    <w:multiLevelType w:val="hybridMultilevel"/>
    <w:tmpl w:val="9BE2C9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2B52ED3"/>
    <w:multiLevelType w:val="hybridMultilevel"/>
    <w:tmpl w:val="221853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7063B1B"/>
    <w:multiLevelType w:val="hybridMultilevel"/>
    <w:tmpl w:val="73283C28"/>
    <w:lvl w:ilvl="0" w:tplc="B2202D4E">
      <w:numFmt w:val="bullet"/>
      <w:lvlText w:val="•"/>
      <w:lvlJc w:val="left"/>
      <w:pPr>
        <w:ind w:left="1080" w:hanging="72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0DB01F3"/>
    <w:multiLevelType w:val="hybridMultilevel"/>
    <w:tmpl w:val="FE6860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4124CA0"/>
    <w:multiLevelType w:val="hybridMultilevel"/>
    <w:tmpl w:val="C4A6C064"/>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8" w15:restartNumberingAfterBreak="0">
    <w:nsid w:val="3D6B6B71"/>
    <w:multiLevelType w:val="hybridMultilevel"/>
    <w:tmpl w:val="40B01D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3B6685C"/>
    <w:multiLevelType w:val="hybridMultilevel"/>
    <w:tmpl w:val="A76E9F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A770267"/>
    <w:multiLevelType w:val="hybridMultilevel"/>
    <w:tmpl w:val="BAE099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2403765"/>
    <w:multiLevelType w:val="hybridMultilevel"/>
    <w:tmpl w:val="C4160E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C9762A"/>
    <w:multiLevelType w:val="hybridMultilevel"/>
    <w:tmpl w:val="0B7041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90B4542"/>
    <w:multiLevelType w:val="hybridMultilevel"/>
    <w:tmpl w:val="785E30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1607D3C"/>
    <w:multiLevelType w:val="hybridMultilevel"/>
    <w:tmpl w:val="9A02D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9D142DF"/>
    <w:multiLevelType w:val="hybridMultilevel"/>
    <w:tmpl w:val="34FC21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E4F19F5"/>
    <w:multiLevelType w:val="hybridMultilevel"/>
    <w:tmpl w:val="03C4C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8813F90"/>
    <w:multiLevelType w:val="hybridMultilevel"/>
    <w:tmpl w:val="939E77B4"/>
    <w:lvl w:ilvl="0" w:tplc="B2202D4E">
      <w:numFmt w:val="bullet"/>
      <w:lvlText w:val="•"/>
      <w:lvlJc w:val="left"/>
      <w:pPr>
        <w:ind w:left="1080" w:hanging="72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FE67D5E"/>
    <w:multiLevelType w:val="hybridMultilevel"/>
    <w:tmpl w:val="ABBE1E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18936340">
    <w:abstractNumId w:val="9"/>
  </w:num>
  <w:num w:numId="2" w16cid:durableId="1013998031">
    <w:abstractNumId w:val="18"/>
  </w:num>
  <w:num w:numId="3" w16cid:durableId="1093742402">
    <w:abstractNumId w:val="6"/>
  </w:num>
  <w:num w:numId="4" w16cid:durableId="755131662">
    <w:abstractNumId w:val="2"/>
  </w:num>
  <w:num w:numId="5" w16cid:durableId="1419788756">
    <w:abstractNumId w:val="7"/>
  </w:num>
  <w:num w:numId="6" w16cid:durableId="932893">
    <w:abstractNumId w:val="11"/>
  </w:num>
  <w:num w:numId="7" w16cid:durableId="183524104">
    <w:abstractNumId w:val="0"/>
  </w:num>
  <w:num w:numId="8" w16cid:durableId="1966504423">
    <w:abstractNumId w:val="15"/>
  </w:num>
  <w:num w:numId="9" w16cid:durableId="849950472">
    <w:abstractNumId w:val="16"/>
  </w:num>
  <w:num w:numId="10" w16cid:durableId="1549685444">
    <w:abstractNumId w:val="14"/>
  </w:num>
  <w:num w:numId="11" w16cid:durableId="1049690849">
    <w:abstractNumId w:val="3"/>
  </w:num>
  <w:num w:numId="12" w16cid:durableId="976683271">
    <w:abstractNumId w:val="4"/>
  </w:num>
  <w:num w:numId="13" w16cid:durableId="1590307587">
    <w:abstractNumId w:val="10"/>
  </w:num>
  <w:num w:numId="14" w16cid:durableId="1040596928">
    <w:abstractNumId w:val="13"/>
  </w:num>
  <w:num w:numId="15" w16cid:durableId="670958940">
    <w:abstractNumId w:val="8"/>
  </w:num>
  <w:num w:numId="16" w16cid:durableId="1528371186">
    <w:abstractNumId w:val="5"/>
  </w:num>
  <w:num w:numId="17" w16cid:durableId="509836676">
    <w:abstractNumId w:val="17"/>
  </w:num>
  <w:num w:numId="18" w16cid:durableId="1045761893">
    <w:abstractNumId w:val="12"/>
  </w:num>
  <w:num w:numId="19" w16cid:durableId="1491677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CB7"/>
    <w:rsid w:val="00000494"/>
    <w:rsid w:val="00001F31"/>
    <w:rsid w:val="0000748A"/>
    <w:rsid w:val="000158FB"/>
    <w:rsid w:val="000227ED"/>
    <w:rsid w:val="00022B44"/>
    <w:rsid w:val="00053D72"/>
    <w:rsid w:val="00056E57"/>
    <w:rsid w:val="00057D08"/>
    <w:rsid w:val="000700D7"/>
    <w:rsid w:val="0007166F"/>
    <w:rsid w:val="00077089"/>
    <w:rsid w:val="000917FE"/>
    <w:rsid w:val="00091FFD"/>
    <w:rsid w:val="000A72E0"/>
    <w:rsid w:val="000A7EFA"/>
    <w:rsid w:val="000B0E86"/>
    <w:rsid w:val="000B4D81"/>
    <w:rsid w:val="000C0401"/>
    <w:rsid w:val="000E1AD0"/>
    <w:rsid w:val="000E46F7"/>
    <w:rsid w:val="000E7AEB"/>
    <w:rsid w:val="00116976"/>
    <w:rsid w:val="0014397C"/>
    <w:rsid w:val="0014500C"/>
    <w:rsid w:val="00145E08"/>
    <w:rsid w:val="00147C9A"/>
    <w:rsid w:val="001550A6"/>
    <w:rsid w:val="00166AAF"/>
    <w:rsid w:val="00172021"/>
    <w:rsid w:val="00186D73"/>
    <w:rsid w:val="001A58CD"/>
    <w:rsid w:val="001A7E06"/>
    <w:rsid w:val="001B0F64"/>
    <w:rsid w:val="001B56FB"/>
    <w:rsid w:val="001D0A18"/>
    <w:rsid w:val="001E4C73"/>
    <w:rsid w:val="001F3900"/>
    <w:rsid w:val="00211018"/>
    <w:rsid w:val="00221A74"/>
    <w:rsid w:val="00223B9B"/>
    <w:rsid w:val="002256B5"/>
    <w:rsid w:val="0023191A"/>
    <w:rsid w:val="00245B0D"/>
    <w:rsid w:val="00251DE0"/>
    <w:rsid w:val="0026269D"/>
    <w:rsid w:val="002629DD"/>
    <w:rsid w:val="0028322F"/>
    <w:rsid w:val="0028539E"/>
    <w:rsid w:val="00291247"/>
    <w:rsid w:val="00293AA5"/>
    <w:rsid w:val="002A43FB"/>
    <w:rsid w:val="002B3FD5"/>
    <w:rsid w:val="002C1C1D"/>
    <w:rsid w:val="002C71D3"/>
    <w:rsid w:val="002D4142"/>
    <w:rsid w:val="002D4775"/>
    <w:rsid w:val="002D6419"/>
    <w:rsid w:val="002E0533"/>
    <w:rsid w:val="002E275A"/>
    <w:rsid w:val="00327FF4"/>
    <w:rsid w:val="003367A4"/>
    <w:rsid w:val="003441F1"/>
    <w:rsid w:val="00347B83"/>
    <w:rsid w:val="00347CB9"/>
    <w:rsid w:val="00350FC5"/>
    <w:rsid w:val="00357083"/>
    <w:rsid w:val="00361447"/>
    <w:rsid w:val="00365A12"/>
    <w:rsid w:val="00384F8F"/>
    <w:rsid w:val="00393ABB"/>
    <w:rsid w:val="0039549E"/>
    <w:rsid w:val="003A3792"/>
    <w:rsid w:val="003B7B81"/>
    <w:rsid w:val="003E688F"/>
    <w:rsid w:val="003F46BC"/>
    <w:rsid w:val="003F5FA0"/>
    <w:rsid w:val="003F6B4B"/>
    <w:rsid w:val="00402D9B"/>
    <w:rsid w:val="004055BF"/>
    <w:rsid w:val="0041387F"/>
    <w:rsid w:val="00415140"/>
    <w:rsid w:val="00432BAC"/>
    <w:rsid w:val="0045401B"/>
    <w:rsid w:val="00454135"/>
    <w:rsid w:val="004621DE"/>
    <w:rsid w:val="00463BC1"/>
    <w:rsid w:val="004821CF"/>
    <w:rsid w:val="004829C2"/>
    <w:rsid w:val="004875DA"/>
    <w:rsid w:val="00496A4A"/>
    <w:rsid w:val="004A1607"/>
    <w:rsid w:val="004A1D43"/>
    <w:rsid w:val="004B157B"/>
    <w:rsid w:val="004B5367"/>
    <w:rsid w:val="004C1788"/>
    <w:rsid w:val="004C4F64"/>
    <w:rsid w:val="004D419D"/>
    <w:rsid w:val="004D6BB1"/>
    <w:rsid w:val="004D7353"/>
    <w:rsid w:val="004E4173"/>
    <w:rsid w:val="004F04FA"/>
    <w:rsid w:val="004F4AD4"/>
    <w:rsid w:val="004F5527"/>
    <w:rsid w:val="0050288F"/>
    <w:rsid w:val="00506F77"/>
    <w:rsid w:val="00507F72"/>
    <w:rsid w:val="00510420"/>
    <w:rsid w:val="00522C43"/>
    <w:rsid w:val="00525649"/>
    <w:rsid w:val="0053013C"/>
    <w:rsid w:val="00552929"/>
    <w:rsid w:val="00560D4E"/>
    <w:rsid w:val="00573D08"/>
    <w:rsid w:val="00583796"/>
    <w:rsid w:val="00590003"/>
    <w:rsid w:val="00597EF9"/>
    <w:rsid w:val="005B5297"/>
    <w:rsid w:val="005C0860"/>
    <w:rsid w:val="005C27F5"/>
    <w:rsid w:val="005F1B78"/>
    <w:rsid w:val="00610FCB"/>
    <w:rsid w:val="006112C2"/>
    <w:rsid w:val="00617F10"/>
    <w:rsid w:val="00627DE7"/>
    <w:rsid w:val="006328DD"/>
    <w:rsid w:val="0064180B"/>
    <w:rsid w:val="0064580C"/>
    <w:rsid w:val="00663485"/>
    <w:rsid w:val="00673BCA"/>
    <w:rsid w:val="00675E85"/>
    <w:rsid w:val="00677A7E"/>
    <w:rsid w:val="00677F8F"/>
    <w:rsid w:val="00685404"/>
    <w:rsid w:val="006877C7"/>
    <w:rsid w:val="00687AEE"/>
    <w:rsid w:val="006A3FAA"/>
    <w:rsid w:val="006A46DB"/>
    <w:rsid w:val="006E6179"/>
    <w:rsid w:val="006E7EDB"/>
    <w:rsid w:val="00706F7A"/>
    <w:rsid w:val="00720F84"/>
    <w:rsid w:val="007236D3"/>
    <w:rsid w:val="0072409F"/>
    <w:rsid w:val="00730A89"/>
    <w:rsid w:val="00731697"/>
    <w:rsid w:val="00742A3D"/>
    <w:rsid w:val="00743AC2"/>
    <w:rsid w:val="007440E7"/>
    <w:rsid w:val="007448AB"/>
    <w:rsid w:val="00747038"/>
    <w:rsid w:val="00753E33"/>
    <w:rsid w:val="007637F1"/>
    <w:rsid w:val="00767703"/>
    <w:rsid w:val="00772A79"/>
    <w:rsid w:val="00784A5D"/>
    <w:rsid w:val="007857AD"/>
    <w:rsid w:val="00787032"/>
    <w:rsid w:val="00787C64"/>
    <w:rsid w:val="007A030E"/>
    <w:rsid w:val="007A037B"/>
    <w:rsid w:val="007A3E6D"/>
    <w:rsid w:val="007B35F3"/>
    <w:rsid w:val="007D0E15"/>
    <w:rsid w:val="007D20F6"/>
    <w:rsid w:val="007D40BD"/>
    <w:rsid w:val="007E1DF5"/>
    <w:rsid w:val="007E79C5"/>
    <w:rsid w:val="00801916"/>
    <w:rsid w:val="00807BC9"/>
    <w:rsid w:val="008160E6"/>
    <w:rsid w:val="00847D68"/>
    <w:rsid w:val="00853600"/>
    <w:rsid w:val="00853623"/>
    <w:rsid w:val="00855D8C"/>
    <w:rsid w:val="00870D8D"/>
    <w:rsid w:val="00874642"/>
    <w:rsid w:val="00882B3F"/>
    <w:rsid w:val="00885B1D"/>
    <w:rsid w:val="0089074B"/>
    <w:rsid w:val="008A5762"/>
    <w:rsid w:val="008B3E3E"/>
    <w:rsid w:val="008B5287"/>
    <w:rsid w:val="008B718B"/>
    <w:rsid w:val="008C2E13"/>
    <w:rsid w:val="008C610D"/>
    <w:rsid w:val="008C7694"/>
    <w:rsid w:val="008D286C"/>
    <w:rsid w:val="008D3184"/>
    <w:rsid w:val="008F57D1"/>
    <w:rsid w:val="009028C1"/>
    <w:rsid w:val="00907C90"/>
    <w:rsid w:val="00907CDC"/>
    <w:rsid w:val="00914C55"/>
    <w:rsid w:val="00914D9C"/>
    <w:rsid w:val="00921978"/>
    <w:rsid w:val="0092450F"/>
    <w:rsid w:val="00924D1F"/>
    <w:rsid w:val="00945A8B"/>
    <w:rsid w:val="00955B69"/>
    <w:rsid w:val="00957566"/>
    <w:rsid w:val="009637F3"/>
    <w:rsid w:val="009709D8"/>
    <w:rsid w:val="00973E25"/>
    <w:rsid w:val="00974504"/>
    <w:rsid w:val="009756A7"/>
    <w:rsid w:val="00980010"/>
    <w:rsid w:val="00981A5A"/>
    <w:rsid w:val="00987C2E"/>
    <w:rsid w:val="009B4B4A"/>
    <w:rsid w:val="009B6C05"/>
    <w:rsid w:val="009C2278"/>
    <w:rsid w:val="009C42DB"/>
    <w:rsid w:val="009D0AF6"/>
    <w:rsid w:val="009D5A4B"/>
    <w:rsid w:val="009E1653"/>
    <w:rsid w:val="009E72B6"/>
    <w:rsid w:val="00A01ECE"/>
    <w:rsid w:val="00A031E0"/>
    <w:rsid w:val="00A2294E"/>
    <w:rsid w:val="00A23494"/>
    <w:rsid w:val="00A43156"/>
    <w:rsid w:val="00A44C90"/>
    <w:rsid w:val="00A4677A"/>
    <w:rsid w:val="00A53AA4"/>
    <w:rsid w:val="00A6795C"/>
    <w:rsid w:val="00A67965"/>
    <w:rsid w:val="00A71E71"/>
    <w:rsid w:val="00A845FC"/>
    <w:rsid w:val="00A913BC"/>
    <w:rsid w:val="00A96397"/>
    <w:rsid w:val="00AA0E23"/>
    <w:rsid w:val="00AA2D10"/>
    <w:rsid w:val="00AD1A86"/>
    <w:rsid w:val="00AD59EF"/>
    <w:rsid w:val="00AF1260"/>
    <w:rsid w:val="00AF41D5"/>
    <w:rsid w:val="00B154D2"/>
    <w:rsid w:val="00B247AC"/>
    <w:rsid w:val="00B2518D"/>
    <w:rsid w:val="00B27AAF"/>
    <w:rsid w:val="00B31943"/>
    <w:rsid w:val="00B35CB7"/>
    <w:rsid w:val="00B35FDD"/>
    <w:rsid w:val="00B6137F"/>
    <w:rsid w:val="00B614D4"/>
    <w:rsid w:val="00B65DD1"/>
    <w:rsid w:val="00B673AB"/>
    <w:rsid w:val="00B6797D"/>
    <w:rsid w:val="00B77882"/>
    <w:rsid w:val="00B8151E"/>
    <w:rsid w:val="00BB0041"/>
    <w:rsid w:val="00BB0CB1"/>
    <w:rsid w:val="00BC35D6"/>
    <w:rsid w:val="00BD64A3"/>
    <w:rsid w:val="00BD7A12"/>
    <w:rsid w:val="00C032D2"/>
    <w:rsid w:val="00C04DF2"/>
    <w:rsid w:val="00C10032"/>
    <w:rsid w:val="00C13DFD"/>
    <w:rsid w:val="00C14A45"/>
    <w:rsid w:val="00C177F0"/>
    <w:rsid w:val="00C17A2B"/>
    <w:rsid w:val="00C22148"/>
    <w:rsid w:val="00C25A0B"/>
    <w:rsid w:val="00C308BF"/>
    <w:rsid w:val="00C66564"/>
    <w:rsid w:val="00C71BA9"/>
    <w:rsid w:val="00C81C5B"/>
    <w:rsid w:val="00CB62BD"/>
    <w:rsid w:val="00CD1F2F"/>
    <w:rsid w:val="00CD3675"/>
    <w:rsid w:val="00CF179E"/>
    <w:rsid w:val="00D03FE5"/>
    <w:rsid w:val="00D065F2"/>
    <w:rsid w:val="00D069C9"/>
    <w:rsid w:val="00D10CB8"/>
    <w:rsid w:val="00D1216C"/>
    <w:rsid w:val="00D168BE"/>
    <w:rsid w:val="00D23DFC"/>
    <w:rsid w:val="00D410E3"/>
    <w:rsid w:val="00D45F4A"/>
    <w:rsid w:val="00D465B1"/>
    <w:rsid w:val="00D46802"/>
    <w:rsid w:val="00D519F6"/>
    <w:rsid w:val="00D60C67"/>
    <w:rsid w:val="00D6284D"/>
    <w:rsid w:val="00D63602"/>
    <w:rsid w:val="00D71544"/>
    <w:rsid w:val="00D8713A"/>
    <w:rsid w:val="00DA10B2"/>
    <w:rsid w:val="00DA3B25"/>
    <w:rsid w:val="00DB6149"/>
    <w:rsid w:val="00DB685A"/>
    <w:rsid w:val="00DB772A"/>
    <w:rsid w:val="00DB7922"/>
    <w:rsid w:val="00DC1039"/>
    <w:rsid w:val="00DC319C"/>
    <w:rsid w:val="00DC4F09"/>
    <w:rsid w:val="00DD4A0E"/>
    <w:rsid w:val="00DD6387"/>
    <w:rsid w:val="00DD7E8B"/>
    <w:rsid w:val="00DF32C5"/>
    <w:rsid w:val="00DF7A2A"/>
    <w:rsid w:val="00E00F5B"/>
    <w:rsid w:val="00E06A6F"/>
    <w:rsid w:val="00E118BA"/>
    <w:rsid w:val="00E14061"/>
    <w:rsid w:val="00E20909"/>
    <w:rsid w:val="00E3123C"/>
    <w:rsid w:val="00E4279E"/>
    <w:rsid w:val="00E43089"/>
    <w:rsid w:val="00E45634"/>
    <w:rsid w:val="00E46E06"/>
    <w:rsid w:val="00E51106"/>
    <w:rsid w:val="00E7000E"/>
    <w:rsid w:val="00E7156E"/>
    <w:rsid w:val="00E73C95"/>
    <w:rsid w:val="00E77087"/>
    <w:rsid w:val="00E7739A"/>
    <w:rsid w:val="00E82731"/>
    <w:rsid w:val="00E87166"/>
    <w:rsid w:val="00EA02E4"/>
    <w:rsid w:val="00EA53EE"/>
    <w:rsid w:val="00EA54D4"/>
    <w:rsid w:val="00EC654D"/>
    <w:rsid w:val="00EC7CA6"/>
    <w:rsid w:val="00EE0332"/>
    <w:rsid w:val="00EE5CA2"/>
    <w:rsid w:val="00EF27CE"/>
    <w:rsid w:val="00F02EA4"/>
    <w:rsid w:val="00F123B0"/>
    <w:rsid w:val="00F17E5E"/>
    <w:rsid w:val="00F23EEC"/>
    <w:rsid w:val="00F26D22"/>
    <w:rsid w:val="00F31523"/>
    <w:rsid w:val="00F329DE"/>
    <w:rsid w:val="00F367A4"/>
    <w:rsid w:val="00F60300"/>
    <w:rsid w:val="00F73BB6"/>
    <w:rsid w:val="00F74A39"/>
    <w:rsid w:val="00F802F3"/>
    <w:rsid w:val="00F839BB"/>
    <w:rsid w:val="00F84552"/>
    <w:rsid w:val="00F873B4"/>
    <w:rsid w:val="00F90069"/>
    <w:rsid w:val="00FA69C2"/>
    <w:rsid w:val="00FC4A72"/>
    <w:rsid w:val="00FD0642"/>
    <w:rsid w:val="00FD1622"/>
    <w:rsid w:val="00FD293D"/>
    <w:rsid w:val="00FD2C83"/>
    <w:rsid w:val="00FE3FD4"/>
    <w:rsid w:val="00FF17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C8F7B"/>
  <w15:docId w15:val="{A66B8097-7689-E84B-8EFB-DC0808E74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84D"/>
    <w:pPr>
      <w:spacing w:after="0" w:line="240" w:lineRule="auto"/>
    </w:pPr>
    <w:rPr>
      <w:rFonts w:ascii="Times New Roman" w:eastAsia="Times New Roman" w:hAnsi="Times New Roman" w:cs="Times New Roman"/>
      <w:sz w:val="24"/>
      <w:szCs w:val="24"/>
    </w:rPr>
  </w:style>
  <w:style w:type="paragraph" w:styleId="Nagwek1">
    <w:name w:val="heading 1"/>
    <w:basedOn w:val="Normalny"/>
    <w:next w:val="Normalny"/>
    <w:uiPriority w:val="9"/>
    <w:qFormat/>
    <w:pPr>
      <w:keepNext/>
      <w:keepLines/>
      <w:spacing w:before="480" w:after="120" w:line="259" w:lineRule="auto"/>
      <w:outlineLvl w:val="0"/>
    </w:pPr>
    <w:rPr>
      <w:rFonts w:ascii="Calibri" w:eastAsia="Calibri" w:hAnsi="Calibri" w:cs="Calibri"/>
      <w:b/>
      <w:sz w:val="48"/>
      <w:szCs w:val="48"/>
    </w:rPr>
  </w:style>
  <w:style w:type="paragraph" w:styleId="Nagwek2">
    <w:name w:val="heading 2"/>
    <w:basedOn w:val="Normalny"/>
    <w:next w:val="Normalny"/>
    <w:uiPriority w:val="9"/>
    <w:semiHidden/>
    <w:unhideWhenUsed/>
    <w:qFormat/>
    <w:pPr>
      <w:keepNext/>
      <w:keepLines/>
      <w:spacing w:before="360" w:after="80" w:line="259" w:lineRule="auto"/>
      <w:outlineLvl w:val="1"/>
    </w:pPr>
    <w:rPr>
      <w:rFonts w:ascii="Calibri" w:eastAsia="Calibri" w:hAnsi="Calibri" w:cs="Calibri"/>
      <w:b/>
      <w:sz w:val="36"/>
      <w:szCs w:val="36"/>
    </w:rPr>
  </w:style>
  <w:style w:type="paragraph" w:styleId="Nagwek3">
    <w:name w:val="heading 3"/>
    <w:basedOn w:val="Normalny"/>
    <w:next w:val="Normalny"/>
    <w:uiPriority w:val="9"/>
    <w:semiHidden/>
    <w:unhideWhenUsed/>
    <w:qFormat/>
    <w:pPr>
      <w:keepNext/>
      <w:keepLines/>
      <w:spacing w:before="280" w:after="80" w:line="259" w:lineRule="auto"/>
      <w:outlineLvl w:val="2"/>
    </w:pPr>
    <w:rPr>
      <w:rFonts w:ascii="Calibri" w:eastAsia="Calibri" w:hAnsi="Calibri" w:cs="Calibri"/>
      <w:b/>
      <w:sz w:val="28"/>
      <w:szCs w:val="28"/>
    </w:rPr>
  </w:style>
  <w:style w:type="paragraph" w:styleId="Nagwek4">
    <w:name w:val="heading 4"/>
    <w:basedOn w:val="Normalny"/>
    <w:next w:val="Normalny"/>
    <w:uiPriority w:val="9"/>
    <w:semiHidden/>
    <w:unhideWhenUsed/>
    <w:qFormat/>
    <w:pPr>
      <w:keepNext/>
      <w:keepLines/>
      <w:spacing w:before="240" w:after="40" w:line="259" w:lineRule="auto"/>
      <w:outlineLvl w:val="3"/>
    </w:pPr>
    <w:rPr>
      <w:rFonts w:ascii="Calibri" w:eastAsia="Calibri" w:hAnsi="Calibri" w:cs="Calibri"/>
      <w:b/>
    </w:rPr>
  </w:style>
  <w:style w:type="paragraph" w:styleId="Nagwek5">
    <w:name w:val="heading 5"/>
    <w:basedOn w:val="Normalny"/>
    <w:next w:val="Normalny"/>
    <w:uiPriority w:val="9"/>
    <w:semiHidden/>
    <w:unhideWhenUsed/>
    <w:qFormat/>
    <w:pPr>
      <w:keepNext/>
      <w:keepLines/>
      <w:spacing w:before="220" w:after="40" w:line="259" w:lineRule="auto"/>
      <w:outlineLvl w:val="4"/>
    </w:pPr>
    <w:rPr>
      <w:rFonts w:ascii="Calibri" w:eastAsia="Calibri" w:hAnsi="Calibri" w:cs="Calibri"/>
      <w:b/>
      <w:sz w:val="22"/>
      <w:szCs w:val="22"/>
    </w:rPr>
  </w:style>
  <w:style w:type="paragraph" w:styleId="Nagwek6">
    <w:name w:val="heading 6"/>
    <w:basedOn w:val="Normalny"/>
    <w:next w:val="Normalny"/>
    <w:uiPriority w:val="9"/>
    <w:semiHidden/>
    <w:unhideWhenUsed/>
    <w:qFormat/>
    <w:pPr>
      <w:keepNext/>
      <w:keepLines/>
      <w:spacing w:before="200" w:after="40" w:line="259" w:lineRule="auto"/>
      <w:outlineLvl w:val="5"/>
    </w:pPr>
    <w:rPr>
      <w:rFonts w:ascii="Calibri" w:eastAsia="Calibri" w:hAnsi="Calibri" w:cs="Calibri"/>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line="259" w:lineRule="auto"/>
    </w:pPr>
    <w:rPr>
      <w:rFonts w:ascii="Calibri" w:eastAsia="Calibri" w:hAnsi="Calibri" w:cs="Calibri"/>
      <w:b/>
      <w:sz w:val="72"/>
      <w:szCs w:val="72"/>
    </w:rPr>
  </w:style>
  <w:style w:type="paragraph" w:styleId="Akapitzlist">
    <w:name w:val="List Paragraph"/>
    <w:basedOn w:val="Normalny"/>
    <w:uiPriority w:val="34"/>
    <w:qFormat/>
    <w:rsid w:val="00B87088"/>
    <w:pPr>
      <w:spacing w:after="160" w:line="259" w:lineRule="auto"/>
      <w:ind w:left="720"/>
      <w:contextualSpacing/>
    </w:pPr>
    <w:rPr>
      <w:rFonts w:ascii="Calibri" w:eastAsia="Calibri" w:hAnsi="Calibri" w:cs="Calibri"/>
      <w:sz w:val="22"/>
      <w:szCs w:val="22"/>
    </w:rPr>
  </w:style>
  <w:style w:type="paragraph" w:styleId="Podtytu">
    <w:name w:val="Subtitle"/>
    <w:basedOn w:val="Normalny"/>
    <w:next w:val="Normalny"/>
    <w:uiPriority w:val="11"/>
    <w:qFormat/>
    <w:pPr>
      <w:keepNext/>
      <w:keepLines/>
      <w:spacing w:before="360" w:after="80" w:line="259" w:lineRule="auto"/>
    </w:pPr>
    <w:rPr>
      <w:rFonts w:ascii="Georgia" w:eastAsia="Georgia" w:hAnsi="Georgia" w:cs="Georgia"/>
      <w:i/>
      <w:color w:val="666666"/>
      <w:sz w:val="48"/>
      <w:szCs w:val="48"/>
    </w:rPr>
  </w:style>
  <w:style w:type="character" w:styleId="Hipercze">
    <w:name w:val="Hyperlink"/>
    <w:basedOn w:val="Domylnaczcionkaakapitu"/>
    <w:uiPriority w:val="99"/>
    <w:unhideWhenUsed/>
    <w:rsid w:val="00B31943"/>
    <w:rPr>
      <w:color w:val="0563C1" w:themeColor="hyperlink"/>
      <w:u w:val="single"/>
    </w:rPr>
  </w:style>
  <w:style w:type="paragraph" w:styleId="Nagwek">
    <w:name w:val="header"/>
    <w:basedOn w:val="Normalny"/>
    <w:link w:val="NagwekZnak"/>
    <w:uiPriority w:val="99"/>
    <w:unhideWhenUsed/>
    <w:rsid w:val="00522C43"/>
    <w:pPr>
      <w:tabs>
        <w:tab w:val="center" w:pos="4536"/>
        <w:tab w:val="right" w:pos="9072"/>
      </w:tabs>
    </w:pPr>
    <w:rPr>
      <w:rFonts w:ascii="Calibri" w:eastAsia="Calibri" w:hAnsi="Calibri" w:cs="Calibri"/>
      <w:sz w:val="22"/>
      <w:szCs w:val="22"/>
    </w:rPr>
  </w:style>
  <w:style w:type="character" w:customStyle="1" w:styleId="NagwekZnak">
    <w:name w:val="Nagłówek Znak"/>
    <w:basedOn w:val="Domylnaczcionkaakapitu"/>
    <w:link w:val="Nagwek"/>
    <w:uiPriority w:val="99"/>
    <w:rsid w:val="00522C43"/>
  </w:style>
  <w:style w:type="paragraph" w:styleId="Stopka">
    <w:name w:val="footer"/>
    <w:basedOn w:val="Normalny"/>
    <w:link w:val="StopkaZnak"/>
    <w:uiPriority w:val="99"/>
    <w:unhideWhenUsed/>
    <w:rsid w:val="00522C43"/>
    <w:pPr>
      <w:tabs>
        <w:tab w:val="center" w:pos="4536"/>
        <w:tab w:val="right" w:pos="9072"/>
      </w:tabs>
    </w:pPr>
    <w:rPr>
      <w:rFonts w:ascii="Calibri" w:eastAsia="Calibri" w:hAnsi="Calibri" w:cs="Calibri"/>
      <w:sz w:val="22"/>
      <w:szCs w:val="22"/>
    </w:rPr>
  </w:style>
  <w:style w:type="character" w:customStyle="1" w:styleId="StopkaZnak">
    <w:name w:val="Stopka Znak"/>
    <w:basedOn w:val="Domylnaczcionkaakapitu"/>
    <w:link w:val="Stopka"/>
    <w:uiPriority w:val="99"/>
    <w:rsid w:val="00522C43"/>
  </w:style>
  <w:style w:type="paragraph" w:styleId="Tekstprzypisudolnego">
    <w:name w:val="footnote text"/>
    <w:basedOn w:val="Normalny"/>
    <w:link w:val="TekstprzypisudolnegoZnak"/>
    <w:uiPriority w:val="9"/>
    <w:unhideWhenUsed/>
    <w:qFormat/>
    <w:rsid w:val="000E1AD0"/>
    <w:rPr>
      <w:sz w:val="20"/>
      <w:szCs w:val="20"/>
    </w:rPr>
  </w:style>
  <w:style w:type="character" w:customStyle="1" w:styleId="TekstprzypisudolnegoZnak">
    <w:name w:val="Tekst przypisu dolnego Znak"/>
    <w:basedOn w:val="Domylnaczcionkaakapitu"/>
    <w:link w:val="Tekstprzypisudolnego"/>
    <w:uiPriority w:val="9"/>
    <w:rsid w:val="000E1AD0"/>
    <w:rPr>
      <w:rFonts w:ascii="Times New Roman" w:eastAsia="Times New Roman" w:hAnsi="Times New Roman" w:cs="Times New Roman"/>
      <w:sz w:val="20"/>
      <w:szCs w:val="20"/>
    </w:rPr>
  </w:style>
  <w:style w:type="character" w:styleId="Odwoanieprzypisudolnego">
    <w:name w:val="footnote reference"/>
    <w:basedOn w:val="Domylnaczcionkaakapitu"/>
    <w:unhideWhenUsed/>
    <w:rsid w:val="000E1AD0"/>
    <w:rPr>
      <w:vertAlign w:val="superscript"/>
    </w:rPr>
  </w:style>
  <w:style w:type="character" w:styleId="Nierozpoznanawzmianka">
    <w:name w:val="Unresolved Mention"/>
    <w:basedOn w:val="Domylnaczcionkaakapitu"/>
    <w:uiPriority w:val="99"/>
    <w:semiHidden/>
    <w:unhideWhenUsed/>
    <w:rsid w:val="00870D8D"/>
    <w:rPr>
      <w:color w:val="605E5C"/>
      <w:shd w:val="clear" w:color="auto" w:fill="E1DFDD"/>
    </w:rPr>
  </w:style>
  <w:style w:type="character" w:styleId="Odwoaniedokomentarza">
    <w:name w:val="annotation reference"/>
    <w:basedOn w:val="Domylnaczcionkaakapitu"/>
    <w:uiPriority w:val="99"/>
    <w:semiHidden/>
    <w:unhideWhenUsed/>
    <w:rsid w:val="00AF1260"/>
    <w:rPr>
      <w:sz w:val="16"/>
      <w:szCs w:val="16"/>
    </w:rPr>
  </w:style>
  <w:style w:type="paragraph" w:styleId="Tekstkomentarza">
    <w:name w:val="annotation text"/>
    <w:basedOn w:val="Normalny"/>
    <w:link w:val="TekstkomentarzaZnak"/>
    <w:uiPriority w:val="99"/>
    <w:unhideWhenUsed/>
    <w:rsid w:val="00AF1260"/>
    <w:pPr>
      <w:spacing w:after="160"/>
    </w:pPr>
    <w:rPr>
      <w:rFonts w:ascii="Calibri" w:eastAsia="Calibri" w:hAnsi="Calibri" w:cs="Calibri"/>
      <w:sz w:val="20"/>
      <w:szCs w:val="20"/>
    </w:rPr>
  </w:style>
  <w:style w:type="character" w:customStyle="1" w:styleId="TekstkomentarzaZnak">
    <w:name w:val="Tekst komentarza Znak"/>
    <w:basedOn w:val="Domylnaczcionkaakapitu"/>
    <w:link w:val="Tekstkomentarza"/>
    <w:uiPriority w:val="99"/>
    <w:rsid w:val="00AF1260"/>
    <w:rPr>
      <w:sz w:val="20"/>
      <w:szCs w:val="20"/>
    </w:rPr>
  </w:style>
  <w:style w:type="paragraph" w:styleId="Tematkomentarza">
    <w:name w:val="annotation subject"/>
    <w:basedOn w:val="Tekstkomentarza"/>
    <w:next w:val="Tekstkomentarza"/>
    <w:link w:val="TematkomentarzaZnak"/>
    <w:uiPriority w:val="99"/>
    <w:semiHidden/>
    <w:unhideWhenUsed/>
    <w:rsid w:val="00AF1260"/>
    <w:rPr>
      <w:b/>
      <w:bCs/>
    </w:rPr>
  </w:style>
  <w:style w:type="character" w:customStyle="1" w:styleId="TematkomentarzaZnak">
    <w:name w:val="Temat komentarza Znak"/>
    <w:basedOn w:val="TekstkomentarzaZnak"/>
    <w:link w:val="Tematkomentarza"/>
    <w:uiPriority w:val="99"/>
    <w:semiHidden/>
    <w:rsid w:val="00AF1260"/>
    <w:rPr>
      <w:b/>
      <w:bCs/>
      <w:sz w:val="20"/>
      <w:szCs w:val="20"/>
    </w:rPr>
  </w:style>
  <w:style w:type="paragraph" w:styleId="NormalnyWeb">
    <w:name w:val="Normal (Web)"/>
    <w:basedOn w:val="Normalny"/>
    <w:uiPriority w:val="99"/>
    <w:unhideWhenUsed/>
    <w:rsid w:val="005C0860"/>
    <w:pPr>
      <w:spacing w:before="100" w:beforeAutospacing="1" w:after="100" w:afterAutospacing="1"/>
    </w:pPr>
  </w:style>
  <w:style w:type="character" w:styleId="Uwydatnienie">
    <w:name w:val="Emphasis"/>
    <w:basedOn w:val="Domylnaczcionkaakapitu"/>
    <w:uiPriority w:val="20"/>
    <w:qFormat/>
    <w:rsid w:val="00FD293D"/>
    <w:rPr>
      <w:i/>
      <w:iCs/>
    </w:rPr>
  </w:style>
  <w:style w:type="paragraph" w:styleId="Poprawka">
    <w:name w:val="Revision"/>
    <w:hidden/>
    <w:uiPriority w:val="99"/>
    <w:semiHidden/>
    <w:rsid w:val="00C177F0"/>
    <w:pPr>
      <w:spacing w:after="0" w:line="240" w:lineRule="auto"/>
    </w:pPr>
    <w:rPr>
      <w:rFonts w:ascii="Times New Roman" w:eastAsia="Times New Roman" w:hAnsi="Times New Roman" w:cs="Times New Roman"/>
      <w:sz w:val="24"/>
      <w:szCs w:val="24"/>
    </w:rPr>
  </w:style>
  <w:style w:type="paragraph" w:customStyle="1" w:styleId="xmsonormal">
    <w:name w:val="x_msonormal"/>
    <w:basedOn w:val="Normalny"/>
    <w:rsid w:val="00914D9C"/>
    <w:pPr>
      <w:spacing w:before="100" w:beforeAutospacing="1" w:after="100" w:afterAutospacing="1"/>
    </w:pPr>
  </w:style>
  <w:style w:type="character" w:styleId="UyteHipercze">
    <w:name w:val="FollowedHyperlink"/>
    <w:basedOn w:val="Domylnaczcionkaakapitu"/>
    <w:uiPriority w:val="99"/>
    <w:semiHidden/>
    <w:unhideWhenUsed/>
    <w:rsid w:val="00907CDC"/>
    <w:rPr>
      <w:color w:val="954F72" w:themeColor="followedHyperlink"/>
      <w:u w:val="single"/>
    </w:rPr>
  </w:style>
  <w:style w:type="paragraph" w:styleId="Tekstpodstawowy">
    <w:name w:val="Body Text"/>
    <w:basedOn w:val="Normalny"/>
    <w:link w:val="TekstpodstawowyZnak"/>
    <w:qFormat/>
    <w:rsid w:val="009B6C05"/>
    <w:pPr>
      <w:spacing w:before="180" w:after="180"/>
    </w:pPr>
    <w:rPr>
      <w:rFonts w:asciiTheme="minorHAnsi" w:eastAsiaTheme="minorHAnsi" w:hAnsiTheme="minorHAnsi" w:cstheme="minorBidi"/>
      <w:lang w:val="en" w:eastAsia="en-US"/>
    </w:rPr>
  </w:style>
  <w:style w:type="character" w:customStyle="1" w:styleId="TekstpodstawowyZnak">
    <w:name w:val="Tekst podstawowy Znak"/>
    <w:basedOn w:val="Domylnaczcionkaakapitu"/>
    <w:link w:val="Tekstpodstawowy"/>
    <w:rsid w:val="009B6C05"/>
    <w:rPr>
      <w:rFonts w:asciiTheme="minorHAnsi" w:eastAsiaTheme="minorHAnsi" w:hAnsiTheme="minorHAnsi" w:cstheme="minorBidi"/>
      <w:sz w:val="24"/>
      <w:szCs w:val="24"/>
      <w:lang w:val="en" w:eastAsia="en-US"/>
    </w:rPr>
  </w:style>
  <w:style w:type="paragraph" w:customStyle="1" w:styleId="FirstParagraph">
    <w:name w:val="First Paragraph"/>
    <w:basedOn w:val="Tekstpodstawowy"/>
    <w:next w:val="Tekstpodstawowy"/>
    <w:qFormat/>
    <w:rsid w:val="009B6C05"/>
  </w:style>
  <w:style w:type="paragraph" w:customStyle="1" w:styleId="Compact">
    <w:name w:val="Compact"/>
    <w:basedOn w:val="Tekstpodstawowy"/>
    <w:qFormat/>
    <w:rsid w:val="00E06A6F"/>
    <w:pPr>
      <w:spacing w:before="36" w:after="36"/>
    </w:pPr>
  </w:style>
  <w:style w:type="character" w:styleId="Pogrubienie">
    <w:name w:val="Strong"/>
    <w:basedOn w:val="Domylnaczcionkaakapitu"/>
    <w:uiPriority w:val="22"/>
    <w:qFormat/>
    <w:rsid w:val="008746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9844">
      <w:bodyDiv w:val="1"/>
      <w:marLeft w:val="0"/>
      <w:marRight w:val="0"/>
      <w:marTop w:val="0"/>
      <w:marBottom w:val="0"/>
      <w:divBdr>
        <w:top w:val="none" w:sz="0" w:space="0" w:color="auto"/>
        <w:left w:val="none" w:sz="0" w:space="0" w:color="auto"/>
        <w:bottom w:val="none" w:sz="0" w:space="0" w:color="auto"/>
        <w:right w:val="none" w:sz="0" w:space="0" w:color="auto"/>
      </w:divBdr>
    </w:div>
    <w:div w:id="271743990">
      <w:bodyDiv w:val="1"/>
      <w:marLeft w:val="0"/>
      <w:marRight w:val="0"/>
      <w:marTop w:val="0"/>
      <w:marBottom w:val="0"/>
      <w:divBdr>
        <w:top w:val="none" w:sz="0" w:space="0" w:color="auto"/>
        <w:left w:val="none" w:sz="0" w:space="0" w:color="auto"/>
        <w:bottom w:val="none" w:sz="0" w:space="0" w:color="auto"/>
        <w:right w:val="none" w:sz="0" w:space="0" w:color="auto"/>
      </w:divBdr>
    </w:div>
    <w:div w:id="586695089">
      <w:bodyDiv w:val="1"/>
      <w:marLeft w:val="0"/>
      <w:marRight w:val="0"/>
      <w:marTop w:val="0"/>
      <w:marBottom w:val="0"/>
      <w:divBdr>
        <w:top w:val="none" w:sz="0" w:space="0" w:color="auto"/>
        <w:left w:val="none" w:sz="0" w:space="0" w:color="auto"/>
        <w:bottom w:val="none" w:sz="0" w:space="0" w:color="auto"/>
        <w:right w:val="none" w:sz="0" w:space="0" w:color="auto"/>
      </w:divBdr>
    </w:div>
    <w:div w:id="1024134054">
      <w:bodyDiv w:val="1"/>
      <w:marLeft w:val="0"/>
      <w:marRight w:val="0"/>
      <w:marTop w:val="0"/>
      <w:marBottom w:val="0"/>
      <w:divBdr>
        <w:top w:val="none" w:sz="0" w:space="0" w:color="auto"/>
        <w:left w:val="none" w:sz="0" w:space="0" w:color="auto"/>
        <w:bottom w:val="none" w:sz="0" w:space="0" w:color="auto"/>
        <w:right w:val="none" w:sz="0" w:space="0" w:color="auto"/>
      </w:divBdr>
    </w:div>
    <w:div w:id="1276526197">
      <w:bodyDiv w:val="1"/>
      <w:marLeft w:val="0"/>
      <w:marRight w:val="0"/>
      <w:marTop w:val="0"/>
      <w:marBottom w:val="0"/>
      <w:divBdr>
        <w:top w:val="none" w:sz="0" w:space="0" w:color="auto"/>
        <w:left w:val="none" w:sz="0" w:space="0" w:color="auto"/>
        <w:bottom w:val="none" w:sz="0" w:space="0" w:color="auto"/>
        <w:right w:val="none" w:sz="0" w:space="0" w:color="auto"/>
      </w:divBdr>
    </w:div>
    <w:div w:id="1398819946">
      <w:bodyDiv w:val="1"/>
      <w:marLeft w:val="0"/>
      <w:marRight w:val="0"/>
      <w:marTop w:val="0"/>
      <w:marBottom w:val="0"/>
      <w:divBdr>
        <w:top w:val="none" w:sz="0" w:space="0" w:color="auto"/>
        <w:left w:val="none" w:sz="0" w:space="0" w:color="auto"/>
        <w:bottom w:val="none" w:sz="0" w:space="0" w:color="auto"/>
        <w:right w:val="none" w:sz="0" w:space="0" w:color="auto"/>
      </w:divBdr>
    </w:div>
    <w:div w:id="1481850092">
      <w:bodyDiv w:val="1"/>
      <w:marLeft w:val="0"/>
      <w:marRight w:val="0"/>
      <w:marTop w:val="0"/>
      <w:marBottom w:val="0"/>
      <w:divBdr>
        <w:top w:val="none" w:sz="0" w:space="0" w:color="auto"/>
        <w:left w:val="none" w:sz="0" w:space="0" w:color="auto"/>
        <w:bottom w:val="none" w:sz="0" w:space="0" w:color="auto"/>
        <w:right w:val="none" w:sz="0" w:space="0" w:color="auto"/>
      </w:divBdr>
    </w:div>
    <w:div w:id="1638224594">
      <w:bodyDiv w:val="1"/>
      <w:marLeft w:val="0"/>
      <w:marRight w:val="0"/>
      <w:marTop w:val="0"/>
      <w:marBottom w:val="0"/>
      <w:divBdr>
        <w:top w:val="none" w:sz="0" w:space="0" w:color="auto"/>
        <w:left w:val="none" w:sz="0" w:space="0" w:color="auto"/>
        <w:bottom w:val="none" w:sz="0" w:space="0" w:color="auto"/>
        <w:right w:val="none" w:sz="0" w:space="0" w:color="auto"/>
      </w:divBdr>
    </w:div>
    <w:div w:id="1846817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Z.Dyba@oknoplast.com.pl" TargetMode="External"/><Relationship Id="rId4" Type="http://schemas.openxmlformats.org/officeDocument/2006/relationships/styles" Target="styles.xml"/><Relationship Id="rId9" Type="http://schemas.openxmlformats.org/officeDocument/2006/relationships/hyperlink" Target="http://p.ogrodnik@commplace.co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DwgzTrsYgAQY9jRrW9CaNrNy6Kw==">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</go:docsCustomData>
</go:gDocsCustomXmlDataStorage>
</file>

<file path=customXml/itemProps1.xml><?xml version="1.0" encoding="utf-8"?>
<ds:datastoreItem xmlns:ds="http://schemas.openxmlformats.org/officeDocument/2006/customXml" ds:itemID="{495D2C55-C063-8C46-A45C-514BC963CC4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1293</Words>
  <Characters>7761</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Paulina</dc:creator>
  <cp:keywords/>
  <dc:description/>
  <cp:lastModifiedBy>Patrycja Ogrodnik</cp:lastModifiedBy>
  <cp:revision>2</cp:revision>
  <dcterms:created xsi:type="dcterms:W3CDTF">2026-04-22T08:08:00Z</dcterms:created>
  <dcterms:modified xsi:type="dcterms:W3CDTF">2026-04-22T08:08:00Z</dcterms:modified>
</cp:coreProperties>
</file>