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998C1" w14:textId="77777777" w:rsidR="007528F1" w:rsidRPr="007528F1" w:rsidRDefault="007528F1" w:rsidP="007528F1">
      <w:pPr>
        <w:pStyle w:val="Nagwek1"/>
        <w:jc w:val="center"/>
        <w:rPr>
          <w:sz w:val="24"/>
          <w:szCs w:val="24"/>
        </w:rPr>
      </w:pPr>
      <w:bookmarkStart w:id="0" w:name="header"/>
      <w:bookmarkStart w:id="1" w:name="Xb7bed2b91c54b9d6116ca3d23ed4706be738d66"/>
      <w:bookmarkStart w:id="2" w:name="content"/>
      <w:bookmarkEnd w:id="0"/>
      <w:r w:rsidRPr="007528F1">
        <w:rPr>
          <w:sz w:val="24"/>
          <w:szCs w:val="24"/>
        </w:rPr>
        <w:t xml:space="preserve">Taxi i </w:t>
      </w:r>
      <w:proofErr w:type="spellStart"/>
      <w:r w:rsidRPr="007528F1">
        <w:rPr>
          <w:sz w:val="24"/>
          <w:szCs w:val="24"/>
        </w:rPr>
        <w:t>delivery</w:t>
      </w:r>
      <w:proofErr w:type="spellEnd"/>
      <w:r w:rsidRPr="007528F1">
        <w:rPr>
          <w:sz w:val="24"/>
          <w:szCs w:val="24"/>
        </w:rPr>
        <w:t xml:space="preserve"> – co czeka branże w 2026?</w:t>
      </w:r>
    </w:p>
    <w:p w14:paraId="53A5E766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  <w:b/>
          <w:bCs/>
        </w:rPr>
      </w:pPr>
      <w:r w:rsidRPr="007528F1">
        <w:rPr>
          <w:rFonts w:ascii="Calibri" w:hAnsi="Calibri" w:cs="Calibri"/>
          <w:b/>
          <w:bCs/>
        </w:rPr>
        <w:t xml:space="preserve">Branża przewozu osób i dostaw przesyłek stoi u progu 2026 roku w obliczu istotnych przemian. Na znaczeniu zyskuje konsolidacja rynku – zarówno globalne platformy, jak i lokalni gracze łączą siły, by sprostać konkurencji. Równolegle postępuje modernizacja flot z naciskiem na </w:t>
      </w:r>
      <w:proofErr w:type="spellStart"/>
      <w:r w:rsidRPr="007528F1">
        <w:rPr>
          <w:rFonts w:ascii="Calibri" w:hAnsi="Calibri" w:cs="Calibri"/>
          <w:b/>
          <w:bCs/>
        </w:rPr>
        <w:t>elektromobilność</w:t>
      </w:r>
      <w:proofErr w:type="spellEnd"/>
      <w:r w:rsidRPr="007528F1">
        <w:rPr>
          <w:rFonts w:ascii="Calibri" w:hAnsi="Calibri" w:cs="Calibri"/>
          <w:b/>
          <w:bCs/>
        </w:rPr>
        <w:t xml:space="preserve">, co sprzyja obniżeniu kosztów i realizacji celów zrównoważonego rozwoju. Coraz większą rolę odgrywają dane i analityka wspierana sztuczną inteligencją (AI), pozwalając firmom optymalizować operacje w czasie rzeczywistym. Ewoluują również oczekiwania klientów i pracowników. </w:t>
      </w:r>
    </w:p>
    <w:p w14:paraId="1EAB123F" w14:textId="77777777" w:rsidR="007528F1" w:rsidRPr="007528F1" w:rsidRDefault="007528F1" w:rsidP="007528F1">
      <w:pPr>
        <w:pStyle w:val="Nagwek2"/>
        <w:jc w:val="both"/>
        <w:rPr>
          <w:sz w:val="24"/>
          <w:szCs w:val="24"/>
        </w:rPr>
      </w:pPr>
      <w:bookmarkStart w:id="3" w:name="konsolidacja-rynku-przyspiesza"/>
      <w:r w:rsidRPr="007528F1">
        <w:rPr>
          <w:sz w:val="24"/>
          <w:szCs w:val="24"/>
        </w:rPr>
        <w:t>Konsolidacja rynku przyspiesza</w:t>
      </w:r>
    </w:p>
    <w:p w14:paraId="23E7AB5E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Rynek usług taxi i </w:t>
      </w:r>
      <w:proofErr w:type="spellStart"/>
      <w:r w:rsidRPr="007528F1">
        <w:rPr>
          <w:rFonts w:ascii="Calibri" w:hAnsi="Calibri" w:cs="Calibri"/>
        </w:rPr>
        <w:t>delivery</w:t>
      </w:r>
      <w:proofErr w:type="spellEnd"/>
      <w:r w:rsidRPr="007528F1">
        <w:rPr>
          <w:rFonts w:ascii="Calibri" w:hAnsi="Calibri" w:cs="Calibri"/>
        </w:rPr>
        <w:t xml:space="preserve"> w coraz większym zakresie znajduje się w rękach większych podmiotów. Przykładem jest </w:t>
      </w:r>
      <w:proofErr w:type="spellStart"/>
      <w:r w:rsidRPr="007528F1">
        <w:rPr>
          <w:rFonts w:ascii="Calibri" w:hAnsi="Calibri" w:cs="Calibri"/>
        </w:rPr>
        <w:t>iTaxi</w:t>
      </w:r>
      <w:proofErr w:type="spellEnd"/>
      <w:r w:rsidRPr="007528F1">
        <w:rPr>
          <w:rFonts w:ascii="Calibri" w:hAnsi="Calibri" w:cs="Calibri"/>
        </w:rPr>
        <w:t xml:space="preserve">, które w 2025 roku przejęło warszawską firmę Ele Taxi wraz z siecią Taxi Polska działającą w 29 miastach. Zjawisko nie dotyczy tylko Polski; na rynku globalnym Lyft przejął europejską platformę </w:t>
      </w:r>
      <w:proofErr w:type="spellStart"/>
      <w:r w:rsidRPr="007528F1">
        <w:rPr>
          <w:rFonts w:ascii="Calibri" w:hAnsi="Calibri" w:cs="Calibri"/>
        </w:rPr>
        <w:t>FreeNow</w:t>
      </w:r>
      <w:proofErr w:type="spellEnd"/>
      <w:r w:rsidRPr="007528F1">
        <w:rPr>
          <w:rFonts w:ascii="Calibri" w:hAnsi="Calibri" w:cs="Calibri"/>
        </w:rPr>
        <w:t xml:space="preserve"> (dawniej </w:t>
      </w:r>
      <w:proofErr w:type="spellStart"/>
      <w:r w:rsidRPr="007528F1">
        <w:rPr>
          <w:rFonts w:ascii="Calibri" w:hAnsi="Calibri" w:cs="Calibri"/>
        </w:rPr>
        <w:t>MyTaxi</w:t>
      </w:r>
      <w:proofErr w:type="spellEnd"/>
      <w:r w:rsidRPr="007528F1">
        <w:rPr>
          <w:rFonts w:ascii="Calibri" w:hAnsi="Calibri" w:cs="Calibri"/>
        </w:rPr>
        <w:t>), co pokazuje, że rywalizacja skłania największych graczy do łączenia sił.</w:t>
      </w:r>
    </w:p>
    <w:p w14:paraId="09A5FCA2" w14:textId="03D719A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  <w:i/>
          <w:iCs/>
        </w:rPr>
        <w:t>„</w:t>
      </w:r>
      <w:r w:rsidRPr="007528F1">
        <w:rPr>
          <w:rFonts w:ascii="Calibri" w:hAnsi="Calibri" w:cs="Calibri"/>
          <w:i/>
          <w:iCs/>
        </w:rPr>
        <w:t>Intensywna konsolidacja wynika z potrzeby skali i synergii.</w:t>
      </w:r>
      <w:r w:rsidRPr="007528F1">
        <w:rPr>
          <w:rFonts w:ascii="Calibri" w:hAnsi="Calibri" w:cs="Calibri"/>
          <w:i/>
          <w:iCs/>
        </w:rPr>
        <w:t>”</w:t>
      </w:r>
      <w:r w:rsidRPr="007528F1">
        <w:rPr>
          <w:rFonts w:ascii="Calibri" w:hAnsi="Calibri" w:cs="Calibri"/>
        </w:rPr>
        <w:t xml:space="preserve"> – tłumaczy </w:t>
      </w:r>
      <w:r w:rsidRPr="007528F1">
        <w:rPr>
          <w:rFonts w:ascii="Calibri" w:hAnsi="Calibri" w:cs="Calibri"/>
          <w:color w:val="1D1D1B"/>
          <w:shd w:val="clear" w:color="auto" w:fill="FFFFFF"/>
        </w:rPr>
        <w:t xml:space="preserve">Wiktor </w:t>
      </w:r>
      <w:proofErr w:type="spellStart"/>
      <w:r w:rsidRPr="007528F1">
        <w:rPr>
          <w:rFonts w:ascii="Calibri" w:hAnsi="Calibri" w:cs="Calibri"/>
        </w:rPr>
        <w:t>Grejber</w:t>
      </w:r>
      <w:proofErr w:type="spellEnd"/>
      <w:r w:rsidRPr="007528F1">
        <w:rPr>
          <w:rFonts w:ascii="Calibri" w:hAnsi="Calibri" w:cs="Calibri"/>
        </w:rPr>
        <w:t>, Co-</w:t>
      </w:r>
      <w:proofErr w:type="spellStart"/>
      <w:r w:rsidRPr="007528F1">
        <w:rPr>
          <w:rFonts w:ascii="Calibri" w:hAnsi="Calibri" w:cs="Calibri"/>
        </w:rPr>
        <w:t>founder</w:t>
      </w:r>
      <w:proofErr w:type="spellEnd"/>
      <w:r w:rsidRPr="007528F1">
        <w:rPr>
          <w:rFonts w:ascii="Calibri" w:hAnsi="Calibri" w:cs="Calibri"/>
        </w:rPr>
        <w:t xml:space="preserve"> </w:t>
      </w:r>
      <w:proofErr w:type="spellStart"/>
      <w:r w:rsidRPr="007528F1">
        <w:rPr>
          <w:rFonts w:ascii="Calibri" w:hAnsi="Calibri" w:cs="Calibri"/>
        </w:rPr>
        <w:t>Natviol</w:t>
      </w:r>
      <w:proofErr w:type="spellEnd"/>
      <w:r w:rsidRPr="007528F1">
        <w:rPr>
          <w:rFonts w:ascii="Calibri" w:hAnsi="Calibri" w:cs="Calibri"/>
        </w:rPr>
        <w:t xml:space="preserve">, aplikacji rozliczeniowej dla kierowców i kurierów. – </w:t>
      </w:r>
      <w:r w:rsidRPr="007528F1">
        <w:rPr>
          <w:rFonts w:ascii="Calibri" w:hAnsi="Calibri" w:cs="Calibri"/>
          <w:i/>
          <w:iCs/>
        </w:rPr>
        <w:t xml:space="preserve">Nowe przepisy i wysokie koszty działalności, połączone z agresywną konkurencją cenową gigantów, spowodowały spadek liczby mniejszych firm. Jak wynika z danych, w Polsce liczba działalności taksówkowych w 2025 r. spadła poniżej 50 tys., a w pierwszej połowie roku z rynku ubyło netto ok. tysiąca taksówek. To efekt m.in. braku kierowców i ostrej walki konkurencyjnej, która wymusza konsolidację jako sposób na przetrwanie.  </w:t>
      </w:r>
      <w:r w:rsidRPr="007528F1">
        <w:rPr>
          <w:rFonts w:ascii="Calibri" w:hAnsi="Calibri" w:cs="Calibri"/>
        </w:rPr>
        <w:t xml:space="preserve">– dodaje. </w:t>
      </w:r>
    </w:p>
    <w:p w14:paraId="3FD99144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Podobne procesy zachodzą w sektorze kurierskim – firmy szukają partnerstw i wspólnych rozwiązań infrastrukturalnych. Przykładowo, operator paczkomatów ORLEN Paczka otwiera swoją sieć automatów dla innych przewoźników, aby wspólnie konkurować z dominującymi graczami na rynku. Współdzielenie zasobów i </w:t>
      </w:r>
      <w:proofErr w:type="spellStart"/>
      <w:r w:rsidRPr="007528F1">
        <w:rPr>
          <w:rFonts w:ascii="Calibri" w:hAnsi="Calibri" w:cs="Calibri"/>
        </w:rPr>
        <w:t>aliansy</w:t>
      </w:r>
      <w:proofErr w:type="spellEnd"/>
      <w:r w:rsidRPr="007528F1">
        <w:rPr>
          <w:rFonts w:ascii="Calibri" w:hAnsi="Calibri" w:cs="Calibri"/>
        </w:rPr>
        <w:t xml:space="preserve"> strategiczne stają się jedyną szansą na skuteczne konkurowanie z liderami dysponującymi największą siecią i kapitałem.</w:t>
      </w:r>
    </w:p>
    <w:p w14:paraId="18A6C34F" w14:textId="77777777" w:rsidR="007528F1" w:rsidRPr="007528F1" w:rsidRDefault="007528F1" w:rsidP="007528F1">
      <w:pPr>
        <w:pStyle w:val="Nagwek2"/>
        <w:jc w:val="both"/>
        <w:rPr>
          <w:sz w:val="24"/>
          <w:szCs w:val="24"/>
        </w:rPr>
      </w:pPr>
      <w:bookmarkStart w:id="4" w:name="X9e2e260b0e9b361b72b1384356f3d53858665da"/>
      <w:bookmarkEnd w:id="3"/>
      <w:r w:rsidRPr="007528F1">
        <w:rPr>
          <w:sz w:val="24"/>
          <w:szCs w:val="24"/>
        </w:rPr>
        <w:t>Floty pod znakiem elektryfikacji i wymiany</w:t>
      </w:r>
    </w:p>
    <w:p w14:paraId="509F6CDD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>Modernizacja flot taxi i dostaw nabiera tempa, a 2026 ma przynieść dalszy wzrost udziału pojazdów elektrycznych i niskoemisyjnych. W sektorze taxi trend ten jest wyraźny już teraz – w Warszawie ponad 66% przejazdów obsługiwanych jest pojazdami hybrydowymi (wobec 53% rok wcześniej)</w:t>
      </w:r>
      <w:r w:rsidRPr="007528F1">
        <w:rPr>
          <w:rStyle w:val="Odwoanieprzypisudolnego"/>
          <w:rFonts w:ascii="Calibri" w:hAnsi="Calibri" w:cs="Calibri"/>
        </w:rPr>
        <w:footnoteReference w:id="1"/>
      </w:r>
      <w:r w:rsidRPr="007528F1">
        <w:rPr>
          <w:rFonts w:ascii="Calibri" w:hAnsi="Calibri" w:cs="Calibri"/>
        </w:rPr>
        <w:t xml:space="preserve">. </w:t>
      </w:r>
    </w:p>
    <w:p w14:paraId="0F2038D9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Platformy przewozowe inwestują we flotę elektryków: </w:t>
      </w:r>
      <w:proofErr w:type="spellStart"/>
      <w:r w:rsidRPr="007528F1">
        <w:rPr>
          <w:rFonts w:ascii="Calibri" w:hAnsi="Calibri" w:cs="Calibri"/>
        </w:rPr>
        <w:t>FreeNow</w:t>
      </w:r>
      <w:proofErr w:type="spellEnd"/>
      <w:r w:rsidRPr="007528F1">
        <w:rPr>
          <w:rFonts w:ascii="Calibri" w:hAnsi="Calibri" w:cs="Calibri"/>
        </w:rPr>
        <w:t xml:space="preserve"> (działające pod marką Lyft) we współpracy z chińskim BYD włączyło do floty 50 nowych aut elektrycznych, planując w 2026 roku osiągnąć poziom co najmniej 20% pojazdów elektrycznych w segmencie </w:t>
      </w:r>
      <w:proofErr w:type="spellStart"/>
      <w:r w:rsidRPr="007528F1">
        <w:rPr>
          <w:rFonts w:ascii="Calibri" w:hAnsi="Calibri" w:cs="Calibri"/>
        </w:rPr>
        <w:t>premium</w:t>
      </w:r>
      <w:proofErr w:type="spellEnd"/>
      <w:r w:rsidRPr="007528F1">
        <w:rPr>
          <w:rFonts w:ascii="Calibri" w:hAnsi="Calibri" w:cs="Calibri"/>
        </w:rPr>
        <w:t xml:space="preserve"> (Comfort). Podobne działania podejmują globalni liderzy – rządy wielu krajów oferują dopłaty i zaostrzają regulacje, by przyspieszyć przejście taksówek na napędy zeroemisyjne. W efekcie </w:t>
      </w:r>
      <w:r w:rsidRPr="007528F1">
        <w:rPr>
          <w:rFonts w:ascii="Calibri" w:hAnsi="Calibri" w:cs="Calibri"/>
        </w:rPr>
        <w:lastRenderedPageBreak/>
        <w:t>elektryki nie tylko redukują emisje, ale też obniżają koszty paliwa i serwisu, stając się atutem dla firm i kierowców.</w:t>
      </w:r>
    </w:p>
    <w:p w14:paraId="62319926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>Także branża kurierska przechodzi „zieloną rewolucję” w swoich flotach. DHL Express już w 2022 r. zapowiedział, że do końca 2025 r. aż 60% jego pojazdów kurierskich w Polsce będzie elektrycznych</w:t>
      </w:r>
      <w:r w:rsidRPr="007528F1">
        <w:rPr>
          <w:rStyle w:val="Odwoanieprzypisudolnego"/>
          <w:rFonts w:ascii="Calibri" w:hAnsi="Calibri" w:cs="Calibri"/>
        </w:rPr>
        <w:footnoteReference w:id="2"/>
      </w:r>
      <w:r w:rsidRPr="007528F1">
        <w:rPr>
          <w:rFonts w:ascii="Calibri" w:hAnsi="Calibri" w:cs="Calibri"/>
        </w:rPr>
        <w:t xml:space="preserve">. </w:t>
      </w:r>
      <w:proofErr w:type="spellStart"/>
      <w:r w:rsidRPr="007528F1">
        <w:rPr>
          <w:rFonts w:ascii="Calibri" w:hAnsi="Calibri" w:cs="Calibri"/>
        </w:rPr>
        <w:t>InPost</w:t>
      </w:r>
      <w:proofErr w:type="spellEnd"/>
      <w:r w:rsidRPr="007528F1">
        <w:rPr>
          <w:rFonts w:ascii="Calibri" w:hAnsi="Calibri" w:cs="Calibri"/>
        </w:rPr>
        <w:t xml:space="preserve"> już rok temu dysponował flotą blisko 1300 samochodów elektrycznych dostarczających przesyłki w największych miastach</w:t>
      </w:r>
      <w:r w:rsidRPr="007528F1">
        <w:rPr>
          <w:rStyle w:val="Odwoanieprzypisudolnego"/>
          <w:rFonts w:ascii="Calibri" w:hAnsi="Calibri" w:cs="Calibri"/>
        </w:rPr>
        <w:footnoteReference w:id="3"/>
      </w:r>
      <w:r w:rsidRPr="007528F1">
        <w:rPr>
          <w:rFonts w:ascii="Calibri" w:hAnsi="Calibri" w:cs="Calibri"/>
        </w:rPr>
        <w:t>. Elektryfikacja flot staje się nowym standardem, a firmy kurierskie podkreślają, że pojazdy elektryczne są tańsze w eksploatacji i poprawiają wizerunek marki jako przyjaznej środowisku.</w:t>
      </w:r>
    </w:p>
    <w:p w14:paraId="23CD291D" w14:textId="1F96EE95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  <w:i/>
          <w:iCs/>
        </w:rPr>
        <w:t>„</w:t>
      </w:r>
      <w:r w:rsidRPr="007528F1">
        <w:rPr>
          <w:rFonts w:ascii="Calibri" w:hAnsi="Calibri" w:cs="Calibri"/>
          <w:i/>
          <w:iCs/>
        </w:rPr>
        <w:t>Widzimy, jak inwestycje w elektryczne i hybrydowe pojazdy procentują. Nowe auta są niezawodne i ekonomiczne, a przy tym spełniają oczekiwania zarówno pasażerów, jak i kierowców. Klienci coraz częściej pytają o ekologiczne opcje przejazdu czy dostawy, a kierowcy cenią komfort cichej jazdy i niższe koszty paliwa. W 2026 roku planujemy dalszą wymianę floty na elektryczną – to element strategii zrównoważonego rozwoju, ale też sposób na realne oszczędności przy rosnących cenach energii</w:t>
      </w:r>
      <w:r>
        <w:rPr>
          <w:rFonts w:ascii="Calibri" w:hAnsi="Calibri" w:cs="Calibri"/>
        </w:rPr>
        <w:t>”</w:t>
      </w:r>
      <w:r w:rsidRPr="007528F1">
        <w:rPr>
          <w:rFonts w:ascii="Calibri" w:hAnsi="Calibri" w:cs="Calibri"/>
        </w:rPr>
        <w:t xml:space="preserve"> – zauważa Wiktor </w:t>
      </w:r>
      <w:proofErr w:type="spellStart"/>
      <w:r w:rsidRPr="007528F1">
        <w:rPr>
          <w:rFonts w:ascii="Calibri" w:hAnsi="Calibri" w:cs="Calibri"/>
        </w:rPr>
        <w:t>Grejber</w:t>
      </w:r>
      <w:proofErr w:type="spellEnd"/>
      <w:r w:rsidRPr="007528F1">
        <w:rPr>
          <w:rFonts w:ascii="Calibri" w:hAnsi="Calibri" w:cs="Calibri"/>
        </w:rPr>
        <w:t>, Co-</w:t>
      </w:r>
      <w:proofErr w:type="spellStart"/>
      <w:r w:rsidRPr="007528F1">
        <w:rPr>
          <w:rFonts w:ascii="Calibri" w:hAnsi="Calibri" w:cs="Calibri"/>
        </w:rPr>
        <w:t>founder</w:t>
      </w:r>
      <w:proofErr w:type="spellEnd"/>
      <w:r w:rsidRPr="007528F1">
        <w:rPr>
          <w:rFonts w:ascii="Calibri" w:hAnsi="Calibri" w:cs="Calibri"/>
        </w:rPr>
        <w:t xml:space="preserve"> </w:t>
      </w:r>
      <w:proofErr w:type="spellStart"/>
      <w:r w:rsidRPr="007528F1">
        <w:rPr>
          <w:rFonts w:ascii="Calibri" w:hAnsi="Calibri" w:cs="Calibri"/>
        </w:rPr>
        <w:t>Natviol</w:t>
      </w:r>
      <w:proofErr w:type="spellEnd"/>
      <w:r w:rsidRPr="007528F1">
        <w:rPr>
          <w:rFonts w:ascii="Calibri" w:hAnsi="Calibri" w:cs="Calibri"/>
        </w:rPr>
        <w:t xml:space="preserve">. </w:t>
      </w:r>
    </w:p>
    <w:p w14:paraId="10AEFD01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Co istotne, wyzwania związane z infrastrukturą ładującą są stopniowo przezwyciężane. Sieć stacji ładowania rozrasta się, a operatorzy flot często sami inwestują we własne punkty ładowania na bazach logistycznych. </w:t>
      </w:r>
    </w:p>
    <w:p w14:paraId="242CBD12" w14:textId="77777777" w:rsidR="007528F1" w:rsidRPr="007528F1" w:rsidRDefault="007528F1" w:rsidP="007528F1">
      <w:pPr>
        <w:pStyle w:val="Nagwek2"/>
        <w:jc w:val="both"/>
        <w:rPr>
          <w:sz w:val="24"/>
          <w:szCs w:val="24"/>
        </w:rPr>
      </w:pPr>
      <w:bookmarkStart w:id="5" w:name="X77846120de1c570e79742828dfecd275b38cb25"/>
      <w:bookmarkEnd w:id="4"/>
      <w:r w:rsidRPr="007528F1">
        <w:rPr>
          <w:sz w:val="24"/>
          <w:szCs w:val="24"/>
        </w:rPr>
        <w:t>Sztuczna inteligencja i dane napędzają efektywność</w:t>
      </w:r>
    </w:p>
    <w:p w14:paraId="635E2DBC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Rosnąca złożoność operacji w branży taxi i dostaw wymusza sięgnięcie po nowoczesne technologie analityczne. Sztuczna inteligencja odgrywa coraz większą rolę w dyspozytorni, planowaniu tras i zarządzaniu flotą. Systemy AI potrafią prognozować popyt na przejazdy z dużą dokładnością, inteligentnie przydzielać kursy i optymalizować trasy, co znacząco skraca czas oczekiwania klientów. Platformy </w:t>
      </w:r>
      <w:proofErr w:type="spellStart"/>
      <w:r w:rsidRPr="007528F1">
        <w:rPr>
          <w:rFonts w:ascii="Calibri" w:hAnsi="Calibri" w:cs="Calibri"/>
        </w:rPr>
        <w:t>ride-hailingowe</w:t>
      </w:r>
      <w:proofErr w:type="spellEnd"/>
      <w:r w:rsidRPr="007528F1">
        <w:rPr>
          <w:rFonts w:ascii="Calibri" w:hAnsi="Calibri" w:cs="Calibri"/>
        </w:rPr>
        <w:t xml:space="preserve"> już teraz wykorzystują algorytmy do analiz w czasie rzeczywistym, by łączyć pasażerów z najbliższymi kierowcami i unikać pustych przebiegów. </w:t>
      </w:r>
    </w:p>
    <w:p w14:paraId="2F0D691A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  <w:color w:val="4472C4" w:themeColor="accent1"/>
        </w:rPr>
      </w:pPr>
      <w:r w:rsidRPr="007528F1">
        <w:rPr>
          <w:rFonts w:ascii="Calibri" w:hAnsi="Calibri" w:cs="Calibri"/>
        </w:rPr>
        <w:t>Podobnie w logistyce – firmy wdrażają zaawansowane narzędzia do dynamicznego planowania dostaw, które biorą pod uwagę korki, pogodę czy zmiany w grafiku odbiorców, by zapewnić terminowość. Zaawansowana analityka danych pomaga prognozować szczyty zamówień i lepiej alokować zasoby, co jest kluczowe np. w sezonie świątecznym.</w:t>
      </w:r>
    </w:p>
    <w:p w14:paraId="3085E230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>Rok 2026 przyniesie upowszechnienie AI w codziennych operacjach, wychodząc poza etap pilotaży. Firmy transportowe oczekują rozwiązań dających natychmiastowy zwrot z inwestycji ponoszonych na ich wdrożenie – od predykcyjnego utrzymania pojazdów (</w:t>
      </w:r>
      <w:proofErr w:type="spellStart"/>
      <w:r w:rsidRPr="007528F1">
        <w:rPr>
          <w:rFonts w:ascii="Calibri" w:hAnsi="Calibri" w:cs="Calibri"/>
        </w:rPr>
        <w:t>predictive</w:t>
      </w:r>
      <w:proofErr w:type="spellEnd"/>
      <w:r w:rsidRPr="007528F1">
        <w:rPr>
          <w:rFonts w:ascii="Calibri" w:hAnsi="Calibri" w:cs="Calibri"/>
        </w:rPr>
        <w:t xml:space="preserve"> </w:t>
      </w:r>
      <w:proofErr w:type="spellStart"/>
      <w:r w:rsidRPr="007528F1">
        <w:rPr>
          <w:rFonts w:ascii="Calibri" w:hAnsi="Calibri" w:cs="Calibri"/>
        </w:rPr>
        <w:t>maintenance</w:t>
      </w:r>
      <w:proofErr w:type="spellEnd"/>
      <w:r w:rsidRPr="007528F1">
        <w:rPr>
          <w:rFonts w:ascii="Calibri" w:hAnsi="Calibri" w:cs="Calibri"/>
        </w:rPr>
        <w:t xml:space="preserve">), które zapobiega awariom i przestojom, po inteligentne wyznaczanie tras oszczędzające paliwo. Już teraz w branży mówi się, że AI stała się „systemem systemów” integrującym dane z różnych źródeł – od </w:t>
      </w:r>
      <w:proofErr w:type="spellStart"/>
      <w:r w:rsidRPr="007528F1">
        <w:rPr>
          <w:rFonts w:ascii="Calibri" w:hAnsi="Calibri" w:cs="Calibri"/>
        </w:rPr>
        <w:t>telematyki</w:t>
      </w:r>
      <w:proofErr w:type="spellEnd"/>
      <w:r w:rsidRPr="007528F1">
        <w:rPr>
          <w:rFonts w:ascii="Calibri" w:hAnsi="Calibri" w:cs="Calibri"/>
        </w:rPr>
        <w:t xml:space="preserve"> pojazdów, przez czujniki </w:t>
      </w:r>
      <w:proofErr w:type="spellStart"/>
      <w:r w:rsidRPr="007528F1">
        <w:rPr>
          <w:rFonts w:ascii="Calibri" w:hAnsi="Calibri" w:cs="Calibri"/>
        </w:rPr>
        <w:t>IoT</w:t>
      </w:r>
      <w:proofErr w:type="spellEnd"/>
      <w:r w:rsidRPr="007528F1">
        <w:rPr>
          <w:rFonts w:ascii="Calibri" w:hAnsi="Calibri" w:cs="Calibri"/>
        </w:rPr>
        <w:t xml:space="preserve">, po informacje o pogodzie – i na tej podstawie podejmuje decyzje lepiej niż tradycyjne, sztywne algorytmy. </w:t>
      </w:r>
    </w:p>
    <w:p w14:paraId="1B4319D1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lastRenderedPageBreak/>
        <w:t xml:space="preserve">Co istotne, sztuczna inteligencja wspiera też obsługę klienta i bezpieczeństwo. </w:t>
      </w:r>
      <w:proofErr w:type="spellStart"/>
      <w:r w:rsidRPr="007528F1">
        <w:rPr>
          <w:rFonts w:ascii="Calibri" w:hAnsi="Calibri" w:cs="Calibri"/>
        </w:rPr>
        <w:t>Chatboty</w:t>
      </w:r>
      <w:proofErr w:type="spellEnd"/>
      <w:r w:rsidRPr="007528F1">
        <w:rPr>
          <w:rFonts w:ascii="Calibri" w:hAnsi="Calibri" w:cs="Calibri"/>
        </w:rPr>
        <w:t xml:space="preserve"> i automatyczne infolinie pomagają pasażerom i odbiorcom paczek w podstawowych sprawach, odciążając pracowników. W pojazdach pojawiają się asystenci głosowi i systemy ADAS (Advanced Driver Assistance Systems), które zwiększają komfort prowadzenia i redukują ryzyko błędu ludzkiego. Wielu ekspertów przewiduje, że 2026 może być przełomowy dla autonomicznych rozwiązań – możliwe, że doczekamy się pierwszych ograniczonych wdrożeń robo-taksówek czy autonomicznych </w:t>
      </w:r>
      <w:proofErr w:type="spellStart"/>
      <w:r w:rsidRPr="007528F1">
        <w:rPr>
          <w:rFonts w:ascii="Calibri" w:hAnsi="Calibri" w:cs="Calibri"/>
        </w:rPr>
        <w:t>dostawczaków</w:t>
      </w:r>
      <w:proofErr w:type="spellEnd"/>
      <w:r w:rsidRPr="007528F1">
        <w:rPr>
          <w:rFonts w:ascii="Calibri" w:hAnsi="Calibri" w:cs="Calibri"/>
        </w:rPr>
        <w:t xml:space="preserve"> w wybranych miastach.</w:t>
      </w:r>
    </w:p>
    <w:p w14:paraId="78421A40" w14:textId="493DA7AF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  <w:i/>
          <w:iCs/>
        </w:rPr>
        <w:t>„</w:t>
      </w:r>
      <w:r w:rsidRPr="007528F1">
        <w:rPr>
          <w:rFonts w:ascii="Calibri" w:hAnsi="Calibri" w:cs="Calibri"/>
          <w:i/>
          <w:iCs/>
        </w:rPr>
        <w:t xml:space="preserve">Dane stały się paliwem naszej branży. W </w:t>
      </w:r>
      <w:proofErr w:type="spellStart"/>
      <w:r w:rsidRPr="007528F1">
        <w:rPr>
          <w:rFonts w:ascii="Calibri" w:hAnsi="Calibri" w:cs="Calibri"/>
          <w:i/>
          <w:iCs/>
        </w:rPr>
        <w:t>Natviol</w:t>
      </w:r>
      <w:proofErr w:type="spellEnd"/>
      <w:r w:rsidRPr="007528F1">
        <w:rPr>
          <w:rFonts w:ascii="Calibri" w:hAnsi="Calibri" w:cs="Calibri"/>
          <w:i/>
          <w:iCs/>
        </w:rPr>
        <w:t xml:space="preserve"> codziennie analizujemy ogromne zbiory informacji o przejazdach i dostawach – od natężenia ruchu po preferencje klientów. Dzięki temu możemy lepiej przewidywać zapotrzebowanie, optymalizować trasy w czasie rzeczywistym i szybciej reagować na opóźnienia. Sztuczna inteligencja pomaga nam również zarządzać konserwacją floty – algorytmy wskazują, kiedy dany pojazd wymaga przeglądu zanim dojdzie do awar</w:t>
      </w:r>
      <w:r w:rsidRPr="007528F1">
        <w:rPr>
          <w:rFonts w:ascii="Calibri" w:hAnsi="Calibri" w:cs="Calibri"/>
          <w:i/>
          <w:iCs/>
        </w:rPr>
        <w:t>i</w:t>
      </w:r>
      <w:r w:rsidRPr="007528F1">
        <w:rPr>
          <w:rFonts w:ascii="Calibri" w:hAnsi="Calibri" w:cs="Calibri"/>
          <w:i/>
          <w:iCs/>
        </w:rPr>
        <w:t>i</w:t>
      </w:r>
      <w:r w:rsidRPr="007528F1">
        <w:rPr>
          <w:rFonts w:ascii="Calibri" w:hAnsi="Calibri" w:cs="Calibri"/>
          <w:i/>
          <w:iCs/>
        </w:rPr>
        <w:t>”</w:t>
      </w:r>
      <w:r>
        <w:rPr>
          <w:rFonts w:ascii="Calibri" w:hAnsi="Calibri" w:cs="Calibri"/>
          <w:i/>
          <w:iCs/>
        </w:rPr>
        <w:t xml:space="preserve"> </w:t>
      </w:r>
      <w:r w:rsidRPr="007528F1">
        <w:rPr>
          <w:rFonts w:ascii="Calibri" w:hAnsi="Calibri" w:cs="Calibri"/>
          <w:i/>
          <w:iCs/>
        </w:rPr>
        <w:t>–</w:t>
      </w:r>
      <w:r w:rsidRPr="007528F1">
        <w:rPr>
          <w:rFonts w:ascii="Calibri" w:hAnsi="Calibri" w:cs="Calibri"/>
        </w:rPr>
        <w:t xml:space="preserve"> wylicza Wiktor </w:t>
      </w:r>
      <w:proofErr w:type="spellStart"/>
      <w:r w:rsidRPr="007528F1">
        <w:rPr>
          <w:rFonts w:ascii="Calibri" w:hAnsi="Calibri" w:cs="Calibri"/>
        </w:rPr>
        <w:t>Grejber</w:t>
      </w:r>
      <w:proofErr w:type="spellEnd"/>
      <w:r w:rsidRPr="007528F1">
        <w:rPr>
          <w:rFonts w:ascii="Calibri" w:hAnsi="Calibri" w:cs="Calibri"/>
        </w:rPr>
        <w:t>. – W 2026 roku chcemy pójść o krok dalej – testujemy systemy automatycznego planowania, które same rozdzielają zadania kierowcom i kurierom na podstawie setek czynników. To nie zastępuje ludzi, ale odciąża ich od żmudnych czynności i pozwala skupić się na obsłudze klienta – dodaje.</w:t>
      </w:r>
    </w:p>
    <w:p w14:paraId="1AF5F35A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>Wypowiedź eksperta potwierdza szerszy trend: AI nie ma na celu eliminacji pracowników, lecz zwiększenie wydajności i wygody ich pracy. Kierowcy korzystają z nawigacji podpowiadającej na bieżąco najlepszą trasę, uwzględniając aktualne warunki. Dyspozytorzy otrzymują automatyczne rekomendacje obsadzenia zleceń, a menedżerowie flot – przejrzyste raporty o wykorzystaniu pojazdów i stylu jazdy. Można zatem oczekiwać, że w 2026 roku inwestycje w rozwiązania AI w branży transportu pasażerskiego i dostaw będą kontynuowane, a firmy, które skutecznie wdrożą te narzędzia, zyskają przewagę konkurencyjną.</w:t>
      </w:r>
    </w:p>
    <w:p w14:paraId="68857EF6" w14:textId="77777777" w:rsidR="007528F1" w:rsidRPr="007528F1" w:rsidRDefault="007528F1" w:rsidP="007528F1">
      <w:pPr>
        <w:pStyle w:val="Nagwek2"/>
        <w:jc w:val="both"/>
        <w:rPr>
          <w:sz w:val="24"/>
          <w:szCs w:val="24"/>
        </w:rPr>
      </w:pPr>
      <w:bookmarkStart w:id="6" w:name="X49cd4e606ab0d58a5846bcd2859fab1ecb678f5"/>
      <w:bookmarkEnd w:id="5"/>
      <w:r w:rsidRPr="007528F1">
        <w:rPr>
          <w:sz w:val="24"/>
          <w:szCs w:val="24"/>
        </w:rPr>
        <w:t>Rosnące oczekiwania klientów i pracowników</w:t>
      </w:r>
    </w:p>
    <w:p w14:paraId="64649734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Zmiany technologiczne i rynkowe idą w parze ze zmianą postaw ludzi – zarówno korzystających z usług, jak i je świadczących. Klienci stają się coraz bardziej wymagający: w erze natychmiastowości oczekują, że taksówka lub paczka dotrze szybko, punktualnie i bez komplikacji, a cały proces będzie transparentny. Standardem staje się możliwość śledzenia pojazdu lub przesyłki online w czasie rzeczywistym oraz wybór wąskiego okna czasowego dostawy. </w:t>
      </w:r>
    </w:p>
    <w:p w14:paraId="02099F0E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>Elastyczność to kolejne hasło, które przekłada się na praktykę – użytkownicy chcą móc zmienić adres doręczenia w trakcie drogi, przełożyć godzinę, czy wybrać opcję odbioru w paczkomacie lub punkcie partnerskim, jeśli to dla nich wygodniejsze. Ma to swoje odbicie w statystykach: już ok. 50% doręczeń w Polsce kierowanych jest do automatów paczkowych lub punktów odbioru zamiast bezpośrednio „pod drzwi”, a prognozy wskazują dalszy wzrost tej formy dostawy</w:t>
      </w:r>
      <w:r w:rsidRPr="007528F1">
        <w:rPr>
          <w:rStyle w:val="Odwoanieprzypisudolnego"/>
          <w:rFonts w:ascii="Calibri" w:hAnsi="Calibri" w:cs="Calibri"/>
        </w:rPr>
        <w:footnoteReference w:id="4"/>
      </w:r>
      <w:r w:rsidRPr="007528F1">
        <w:rPr>
          <w:rFonts w:ascii="Calibri" w:hAnsi="Calibri" w:cs="Calibri"/>
        </w:rPr>
        <w:t xml:space="preserve">. </w:t>
      </w:r>
    </w:p>
    <w:p w14:paraId="4627848C" w14:textId="77777777" w:rsidR="007528F1" w:rsidRPr="007528F1" w:rsidRDefault="007528F1" w:rsidP="007528F1">
      <w:pPr>
        <w:pStyle w:val="FirstParagraph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Klientów coraz bardziej obchodzi też wpływ usługi na środowisko – wielu świadomie wybiera „zielone” opcje (np. przejazd taksówką elektryczną lub dostawę rowerem), a firmy odpowiadają, oferując takie możliwości i chwaląc się redukcją CO₂. Nie mniej ważne jest bezpieczeństwo i kultura obsługi – przewoźnicy inwestują w szkolenia kierowców i weryfikację </w:t>
      </w:r>
      <w:r w:rsidRPr="007528F1">
        <w:rPr>
          <w:rFonts w:ascii="Calibri" w:hAnsi="Calibri" w:cs="Calibri"/>
        </w:rPr>
        <w:lastRenderedPageBreak/>
        <w:t>ich kwalifikacji, aby sprostać oczekiwaniom pasażerów co do profesjonalizmu i komfortu podróży.</w:t>
      </w:r>
    </w:p>
    <w:p w14:paraId="7514CBFF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Po drugiej stronie znajdują się pracownicy branży – kierowcy taksówek, kurierzy, operatorzy logistyczni – bez których te usługi by nie działały. Ich oczekiwania również ulegają zmianie. Od kilku lat sektor zmaga się z niedoborem kadr. Jak wspomniano, w Polsce ubywa tradycyjnych taksówkarzy. Z kolei w dostawach wielu kurierów to pracownicy platform „gig </w:t>
      </w:r>
      <w:proofErr w:type="spellStart"/>
      <w:r w:rsidRPr="007528F1">
        <w:rPr>
          <w:rFonts w:ascii="Calibri" w:hAnsi="Calibri" w:cs="Calibri"/>
        </w:rPr>
        <w:t>economy</w:t>
      </w:r>
      <w:proofErr w:type="spellEnd"/>
      <w:r w:rsidRPr="007528F1">
        <w:rPr>
          <w:rFonts w:ascii="Calibri" w:hAnsi="Calibri" w:cs="Calibri"/>
        </w:rPr>
        <w:t xml:space="preserve">”, którzy walczą o lepsze stawki i stabilność zatrudnienia. Firmy muszą więc zabiegać o pracowników, oferując im bardziej atrakcyjne warunki. </w:t>
      </w:r>
    </w:p>
    <w:p w14:paraId="39E2DE03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Coraz częściej proponuje się elastyczne grafiki pracy, umożliwiające godzenie pracy z życiem prywatnym oraz systemy premiowe uzależnione od jakości obsługi, nie tylko od liczby realizowanych zleceń. </w:t>
      </w:r>
    </w:p>
    <w:p w14:paraId="4F6BF3FA" w14:textId="77777777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 xml:space="preserve">W kontekście pracowniczym sprzymierzeńcem staje się także technologia. Nowe narzędzia sprawiają, że praca kierowcy czy kuriera staje się łatwiejsza – aplikacje planujące trasę zmniejszają stres związany z szukaniem adresu, a rozwiązania </w:t>
      </w:r>
      <w:proofErr w:type="spellStart"/>
      <w:r w:rsidRPr="007528F1">
        <w:rPr>
          <w:rFonts w:ascii="Calibri" w:hAnsi="Calibri" w:cs="Calibri"/>
        </w:rPr>
        <w:t>telematyczne</w:t>
      </w:r>
      <w:proofErr w:type="spellEnd"/>
      <w:r w:rsidRPr="007528F1">
        <w:rPr>
          <w:rFonts w:ascii="Calibri" w:hAnsi="Calibri" w:cs="Calibri"/>
        </w:rPr>
        <w:t xml:space="preserve"> pomagają ograniczyć nadgodziny poprzez mądrzejsze planowanie okien dostaw</w:t>
      </w:r>
      <w:hyperlink r:id="rId8" w:anchor=":~:text=Labor%20Shortages%20and%20Workforce%20Cost,Dynamics">
        <w:r w:rsidRPr="007528F1">
          <w:rPr>
            <w:rStyle w:val="Hipercze"/>
            <w:rFonts w:ascii="Calibri" w:hAnsi="Calibri" w:cs="Calibri"/>
          </w:rPr>
          <w:t>.</w:t>
        </w:r>
      </w:hyperlink>
    </w:p>
    <w:p w14:paraId="7B7BA452" w14:textId="77777777" w:rsidR="007528F1" w:rsidRPr="007528F1" w:rsidRDefault="007528F1" w:rsidP="007528F1">
      <w:pPr>
        <w:pStyle w:val="Nagwek2"/>
        <w:jc w:val="both"/>
        <w:rPr>
          <w:sz w:val="24"/>
          <w:szCs w:val="24"/>
        </w:rPr>
      </w:pPr>
      <w:r w:rsidRPr="007528F1">
        <w:rPr>
          <w:sz w:val="24"/>
          <w:szCs w:val="24"/>
        </w:rPr>
        <w:t xml:space="preserve">Nowy rok, nowe wyzwania i możliwości </w:t>
      </w:r>
    </w:p>
    <w:p w14:paraId="51165605" w14:textId="5D56CD19" w:rsidR="007528F1" w:rsidRPr="007528F1" w:rsidRDefault="007528F1" w:rsidP="007528F1">
      <w:pPr>
        <w:pStyle w:val="Tekstpodstawowy"/>
        <w:jc w:val="both"/>
        <w:rPr>
          <w:rFonts w:ascii="Calibri" w:hAnsi="Calibri" w:cs="Calibri"/>
        </w:rPr>
      </w:pPr>
      <w:r w:rsidRPr="007528F1">
        <w:rPr>
          <w:rFonts w:ascii="Calibri" w:hAnsi="Calibri" w:cs="Calibri"/>
        </w:rPr>
        <w:t>Prognozy dla branży na 2026 rok sugerują zatem dalszą profesjonalizację rynku – mniej, ale silniejszych graczy, operujących nowoczesnymi flotami, wykorzystujących zaawansowane dane i AI, a przy tym skupionych na potrzebach użytkowników i pracowników. Taka ewolucja może przynieść korzyści wszystkim stronom: klientom – wygodę i jakość, firmom – rentowność i przewagę konkurencyjną, a społeczeństwu – bardziej zrównoważony, przyjazny transport w miastach.</w:t>
      </w:r>
      <w:bookmarkStart w:id="7" w:name="citations"/>
      <w:bookmarkEnd w:id="1"/>
      <w:bookmarkEnd w:id="2"/>
      <w:bookmarkEnd w:id="6"/>
      <w:bookmarkEnd w:id="7"/>
    </w:p>
    <w:p w14:paraId="1267A47D" w14:textId="50BBD63A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9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E1EC2" w14:textId="77777777" w:rsidR="004379F2" w:rsidRDefault="004379F2">
      <w:pPr>
        <w:spacing w:after="0" w:line="240" w:lineRule="auto"/>
      </w:pPr>
      <w:r>
        <w:separator/>
      </w:r>
    </w:p>
  </w:endnote>
  <w:endnote w:type="continuationSeparator" w:id="0">
    <w:p w14:paraId="71B3762F" w14:textId="77777777" w:rsidR="004379F2" w:rsidRDefault="00437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F438D" w14:textId="77777777" w:rsidR="004379F2" w:rsidRDefault="004379F2">
      <w:pPr>
        <w:spacing w:after="0" w:line="240" w:lineRule="auto"/>
      </w:pPr>
      <w:r>
        <w:separator/>
      </w:r>
    </w:p>
  </w:footnote>
  <w:footnote w:type="continuationSeparator" w:id="0">
    <w:p w14:paraId="79D1CD86" w14:textId="77777777" w:rsidR="004379F2" w:rsidRDefault="004379F2">
      <w:pPr>
        <w:spacing w:after="0" w:line="240" w:lineRule="auto"/>
      </w:pPr>
      <w:r>
        <w:continuationSeparator/>
      </w:r>
    </w:p>
  </w:footnote>
  <w:footnote w:id="1">
    <w:p w14:paraId="49694D29" w14:textId="77777777" w:rsidR="007528F1" w:rsidRPr="00206242" w:rsidRDefault="007528F1" w:rsidP="007528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6242">
        <w:t>https://www.samar.pl/wiadomosci/freenow-i-byd-wspolpraca-na-polskim-rynku-2025</w:t>
      </w:r>
    </w:p>
  </w:footnote>
  <w:footnote w:id="2">
    <w:p w14:paraId="67C20C09" w14:textId="77777777" w:rsidR="007528F1" w:rsidRPr="00206242" w:rsidRDefault="007528F1" w:rsidP="007528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6242">
        <w:t>https://logistyka.rp.pl/elektromobilnosc/art37214641-kurierzy-juz-na-dobre-w-elektrykach</w:t>
      </w:r>
    </w:p>
  </w:footnote>
  <w:footnote w:id="3">
    <w:p w14:paraId="1A54B5ED" w14:textId="77777777" w:rsidR="007528F1" w:rsidRPr="004323F4" w:rsidRDefault="007528F1" w:rsidP="007528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23F4">
        <w:t>https://inpost.pl/sites/default/files/docs/dla-prasy/20240828_InPost_powiekszyl_swoja_flote_o_250_elektrycznych_Fordow_E_Transit.pdf</w:t>
      </w:r>
    </w:p>
  </w:footnote>
  <w:footnote w:id="4">
    <w:p w14:paraId="3ED3F3DA" w14:textId="77777777" w:rsidR="007528F1" w:rsidRPr="00503CBC" w:rsidRDefault="007528F1" w:rsidP="007528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3CBC">
        <w:t>https://logistyka.rp.pl/produkty-i-uslugi/art43259401-kurierzy-lacza-sily-na-coraz-bardziej-konkurencyjnym-rynku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3987"/>
    <w:multiLevelType w:val="hybridMultilevel"/>
    <w:tmpl w:val="E9482940"/>
    <w:lvl w:ilvl="0" w:tplc="DA548BE8">
      <w:start w:val="640"/>
      <w:numFmt w:val="bullet"/>
      <w:lvlText w:val="–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C2A1A"/>
    <w:multiLevelType w:val="hybridMultilevel"/>
    <w:tmpl w:val="7EF89638"/>
    <w:lvl w:ilvl="0" w:tplc="CD2E182A">
      <w:start w:val="64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687F99"/>
    <w:multiLevelType w:val="multilevel"/>
    <w:tmpl w:val="E3188DE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5BF22E8B"/>
    <w:multiLevelType w:val="hybridMultilevel"/>
    <w:tmpl w:val="87266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42B41"/>
    <w:multiLevelType w:val="multilevel"/>
    <w:tmpl w:val="3974863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18936340">
    <w:abstractNumId w:val="3"/>
  </w:num>
  <w:num w:numId="2" w16cid:durableId="459079844">
    <w:abstractNumId w:val="1"/>
  </w:num>
  <w:num w:numId="3" w16cid:durableId="632637326">
    <w:abstractNumId w:val="5"/>
  </w:num>
  <w:num w:numId="4" w16cid:durableId="1719356778">
    <w:abstractNumId w:val="4"/>
  </w:num>
  <w:num w:numId="5" w16cid:durableId="1387992233">
    <w:abstractNumId w:val="6"/>
  </w:num>
  <w:num w:numId="6" w16cid:durableId="1278442786">
    <w:abstractNumId w:val="2"/>
  </w:num>
  <w:num w:numId="7" w16cid:durableId="30535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0494"/>
    <w:rsid w:val="0000748A"/>
    <w:rsid w:val="000212BD"/>
    <w:rsid w:val="000227ED"/>
    <w:rsid w:val="00026BC7"/>
    <w:rsid w:val="000411CA"/>
    <w:rsid w:val="000448CC"/>
    <w:rsid w:val="00057D08"/>
    <w:rsid w:val="00062CBB"/>
    <w:rsid w:val="000917FE"/>
    <w:rsid w:val="000A24AC"/>
    <w:rsid w:val="000A72E0"/>
    <w:rsid w:val="000B1776"/>
    <w:rsid w:val="000C0401"/>
    <w:rsid w:val="000C19EE"/>
    <w:rsid w:val="000E1AD0"/>
    <w:rsid w:val="000E1DAF"/>
    <w:rsid w:val="000E46F7"/>
    <w:rsid w:val="000F4CB2"/>
    <w:rsid w:val="0010311F"/>
    <w:rsid w:val="00116976"/>
    <w:rsid w:val="0014500C"/>
    <w:rsid w:val="00175710"/>
    <w:rsid w:val="0019632E"/>
    <w:rsid w:val="001971D7"/>
    <w:rsid w:val="001A58CD"/>
    <w:rsid w:val="001A7E06"/>
    <w:rsid w:val="001E4C73"/>
    <w:rsid w:val="001E5EEC"/>
    <w:rsid w:val="001F1897"/>
    <w:rsid w:val="00211018"/>
    <w:rsid w:val="00211C8C"/>
    <w:rsid w:val="00217EB4"/>
    <w:rsid w:val="00240D83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3CD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C2286"/>
    <w:rsid w:val="003F1DFC"/>
    <w:rsid w:val="003F6B4B"/>
    <w:rsid w:val="00413119"/>
    <w:rsid w:val="0041387F"/>
    <w:rsid w:val="00414C05"/>
    <w:rsid w:val="00415140"/>
    <w:rsid w:val="004379F2"/>
    <w:rsid w:val="00454135"/>
    <w:rsid w:val="00471D46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341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B630F"/>
    <w:rsid w:val="005E4A48"/>
    <w:rsid w:val="005F1B78"/>
    <w:rsid w:val="006112C2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B2AD1"/>
    <w:rsid w:val="006C4000"/>
    <w:rsid w:val="006E7EDB"/>
    <w:rsid w:val="00700CE0"/>
    <w:rsid w:val="00720F84"/>
    <w:rsid w:val="00731697"/>
    <w:rsid w:val="00742A3D"/>
    <w:rsid w:val="00743AC2"/>
    <w:rsid w:val="007440E7"/>
    <w:rsid w:val="00745E36"/>
    <w:rsid w:val="00747038"/>
    <w:rsid w:val="007528F1"/>
    <w:rsid w:val="0076180A"/>
    <w:rsid w:val="00772A4E"/>
    <w:rsid w:val="0077533C"/>
    <w:rsid w:val="00784A5D"/>
    <w:rsid w:val="00787032"/>
    <w:rsid w:val="00791922"/>
    <w:rsid w:val="007A030E"/>
    <w:rsid w:val="007A037B"/>
    <w:rsid w:val="007B4110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A01F8"/>
    <w:rsid w:val="009C2C34"/>
    <w:rsid w:val="009C42DB"/>
    <w:rsid w:val="009D0AF6"/>
    <w:rsid w:val="009E1653"/>
    <w:rsid w:val="009E3444"/>
    <w:rsid w:val="009E72B6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42314"/>
    <w:rsid w:val="00B614D4"/>
    <w:rsid w:val="00B63447"/>
    <w:rsid w:val="00B65DD1"/>
    <w:rsid w:val="00B673AB"/>
    <w:rsid w:val="00B6797D"/>
    <w:rsid w:val="00B8151E"/>
    <w:rsid w:val="00BC35D6"/>
    <w:rsid w:val="00BD64A3"/>
    <w:rsid w:val="00BE1A15"/>
    <w:rsid w:val="00BF214A"/>
    <w:rsid w:val="00BF2584"/>
    <w:rsid w:val="00C032D2"/>
    <w:rsid w:val="00C10032"/>
    <w:rsid w:val="00C11604"/>
    <w:rsid w:val="00C14A45"/>
    <w:rsid w:val="00C17A2B"/>
    <w:rsid w:val="00C22148"/>
    <w:rsid w:val="00C37C0E"/>
    <w:rsid w:val="00C637D4"/>
    <w:rsid w:val="00C81040"/>
    <w:rsid w:val="00C81C5B"/>
    <w:rsid w:val="00C9559A"/>
    <w:rsid w:val="00CD1E7A"/>
    <w:rsid w:val="00CF179E"/>
    <w:rsid w:val="00D025A6"/>
    <w:rsid w:val="00D065F2"/>
    <w:rsid w:val="00D070C2"/>
    <w:rsid w:val="00D23DFC"/>
    <w:rsid w:val="00D2613A"/>
    <w:rsid w:val="00D34820"/>
    <w:rsid w:val="00D36BBA"/>
    <w:rsid w:val="00D40B0C"/>
    <w:rsid w:val="00D45F4A"/>
    <w:rsid w:val="00D465B1"/>
    <w:rsid w:val="00D52B0E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0566"/>
    <w:rsid w:val="00E67259"/>
    <w:rsid w:val="00E73C95"/>
    <w:rsid w:val="00E77087"/>
    <w:rsid w:val="00E87166"/>
    <w:rsid w:val="00EA02E4"/>
    <w:rsid w:val="00EA53EE"/>
    <w:rsid w:val="00EA7299"/>
    <w:rsid w:val="00EA7A40"/>
    <w:rsid w:val="00EB0957"/>
    <w:rsid w:val="00EB39E7"/>
    <w:rsid w:val="00EB3E11"/>
    <w:rsid w:val="00EC73C6"/>
    <w:rsid w:val="00ED3CA0"/>
    <w:rsid w:val="00EE0332"/>
    <w:rsid w:val="00EE5BCF"/>
    <w:rsid w:val="00EE5CA2"/>
    <w:rsid w:val="00EE72A5"/>
    <w:rsid w:val="00EF5926"/>
    <w:rsid w:val="00EF6398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57631"/>
    <w:rsid w:val="00F60300"/>
    <w:rsid w:val="00F73BB6"/>
    <w:rsid w:val="00F753F8"/>
    <w:rsid w:val="00F82DCF"/>
    <w:rsid w:val="00F84552"/>
    <w:rsid w:val="00F90069"/>
    <w:rsid w:val="00FA69C2"/>
    <w:rsid w:val="00FA6C36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"/>
    <w:unhideWhenUsed/>
    <w:qFormat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"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customStyle="1" w:styleId="Standard">
    <w:name w:val="Standard"/>
    <w:rsid w:val="006C40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6C4000"/>
    <w:pPr>
      <w:suppressLineNumbers/>
      <w:ind w:left="283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qFormat/>
    <w:rsid w:val="007528F1"/>
    <w:pPr>
      <w:spacing w:before="180" w:after="180" w:line="240" w:lineRule="auto"/>
    </w:pPr>
    <w:rPr>
      <w:rFonts w:asciiTheme="minorHAnsi" w:eastAsiaTheme="minorHAnsi" w:hAnsiTheme="minorHAnsi" w:cstheme="minorBidi"/>
      <w:sz w:val="24"/>
      <w:szCs w:val="24"/>
      <w:lang w:val="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528F1"/>
    <w:rPr>
      <w:rFonts w:asciiTheme="minorHAnsi" w:eastAsiaTheme="minorHAnsi" w:hAnsiTheme="minorHAnsi" w:cstheme="minorBidi"/>
      <w:sz w:val="24"/>
      <w:szCs w:val="24"/>
      <w:lang w:val="pl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752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seloop.com/blog/ai-innovations-in-logistics-and-transport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1657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2025-11-21T13:09:00Z</dcterms:created>
  <dcterms:modified xsi:type="dcterms:W3CDTF">2025-11-21T13:09:00Z</dcterms:modified>
</cp:coreProperties>
</file>