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065F61AF" w14:textId="77777777" w:rsidR="004F63A9" w:rsidRPr="004F63A9" w:rsidRDefault="004F63A9" w:rsidP="004F63A9">
      <w:pPr>
        <w:spacing w:line="360" w:lineRule="auto"/>
        <w:jc w:val="center"/>
        <w:rPr>
          <w:b/>
          <w:bCs/>
        </w:rPr>
      </w:pPr>
      <w:r w:rsidRPr="004F63A9">
        <w:rPr>
          <w:b/>
          <w:bCs/>
        </w:rPr>
        <w:t>Umowa deweloperska a umowa przedwstępna na rynku wtórnym – na co zwrócić uwagę?</w:t>
      </w:r>
    </w:p>
    <w:p w14:paraId="143327A8" w14:textId="77777777" w:rsidR="004F63A9" w:rsidRPr="004F63A9" w:rsidRDefault="004F63A9" w:rsidP="004F63A9">
      <w:pPr>
        <w:spacing w:line="360" w:lineRule="auto"/>
        <w:jc w:val="both"/>
        <w:rPr>
          <w:b/>
          <w:bCs/>
        </w:rPr>
      </w:pPr>
      <w:r w:rsidRPr="004F63A9">
        <w:rPr>
          <w:b/>
          <w:bCs/>
        </w:rPr>
        <w:t>Stoisz przed decyzją zakupu własnego mieszkania? Niezależnie od tego, czy będzie to lokum z rynku pierwotnego, czy wtórnego, niezwykle ważną kwestią jest umowa regulująca ten proces. Choć w obu przypadkach dokumenty dotyczą zakupu nieruchomości, różnią się pod wieloma względami. Sprawdź, na co zwrócić uwagę.</w:t>
      </w:r>
    </w:p>
    <w:p w14:paraId="09850A89" w14:textId="77777777" w:rsidR="004F63A9" w:rsidRPr="004F63A9" w:rsidRDefault="004F63A9" w:rsidP="004F63A9">
      <w:pPr>
        <w:spacing w:line="360" w:lineRule="auto"/>
        <w:jc w:val="both"/>
        <w:rPr>
          <w:b/>
          <w:bCs/>
        </w:rPr>
      </w:pPr>
      <w:r w:rsidRPr="004F63A9">
        <w:rPr>
          <w:b/>
          <w:bCs/>
        </w:rPr>
        <w:t>Umowa deweloperska – o tym pamiętaj</w:t>
      </w:r>
    </w:p>
    <w:p w14:paraId="4FF1ED94" w14:textId="77777777" w:rsidR="004F63A9" w:rsidRPr="004F63A9" w:rsidRDefault="004F63A9" w:rsidP="004F63A9">
      <w:pPr>
        <w:spacing w:line="360" w:lineRule="auto"/>
        <w:jc w:val="both"/>
      </w:pPr>
      <w:r w:rsidRPr="004F63A9">
        <w:t>Umowa deweloperska to dokument, który reguluje zasady transakcji sprzedaży lokalu mieszkalnego lub domu jednorodzinnego będącego w trakcie budowy bądź planowanego. Musi być zawarta w formie aktu notarialnego, co zapewnia nabywcy bezpieczeństwo. Nierzadko przewiduje różne etapy płatności, w zależności od postępu prac budowlanych. Kluczowym elementem umowy jest termin oddania nieruchomości i przeniesienia własności lokalu.</w:t>
      </w:r>
    </w:p>
    <w:p w14:paraId="0F342F5E" w14:textId="77777777" w:rsidR="004F63A9" w:rsidRPr="004F63A9" w:rsidRDefault="004F63A9" w:rsidP="004F63A9">
      <w:pPr>
        <w:spacing w:line="360" w:lineRule="auto"/>
        <w:jc w:val="both"/>
      </w:pPr>
      <w:r w:rsidRPr="004F63A9">
        <w:t>– Kupujący powinien zwrócić uwagę na wysokość zaliczek i terminy wpłaty, a także na zapisy dotyczące kar umownych za opóźnienia w realizacji inwestycji. Umowa powinna zawierać zasady dotyczące odbioru lokalu, w tym zgłaszania ewentualnych uwag – wylicza Artur Smoleń z wrocławskiego oddziału firmy PROFIT Development.</w:t>
      </w:r>
    </w:p>
    <w:p w14:paraId="6009F280" w14:textId="77777777" w:rsidR="004F63A9" w:rsidRPr="004F63A9" w:rsidRDefault="004F63A9" w:rsidP="004F63A9">
      <w:pPr>
        <w:spacing w:line="360" w:lineRule="auto"/>
        <w:jc w:val="both"/>
        <w:rPr>
          <w:b/>
          <w:bCs/>
        </w:rPr>
      </w:pPr>
      <w:r w:rsidRPr="004F63A9">
        <w:rPr>
          <w:b/>
          <w:bCs/>
        </w:rPr>
        <w:t>Umowa dotycząca sprzedaży mieszkania z drugiej ręki – ważne aspekty</w:t>
      </w:r>
    </w:p>
    <w:p w14:paraId="78A91208" w14:textId="77777777" w:rsidR="004F63A9" w:rsidRPr="004F63A9" w:rsidRDefault="004F63A9" w:rsidP="004F63A9">
      <w:pPr>
        <w:spacing w:line="360" w:lineRule="auto"/>
        <w:jc w:val="both"/>
      </w:pPr>
      <w:r w:rsidRPr="004F63A9">
        <w:t>Umowa przedwstępna dotycząca lokali na rynku wtórnym jest regulowana kodeksem cywilnym i dotyczy co do zasady zakupu nieruchomości, która już istnieje i była wcześniej użytkowana. Umowa przedwstępna może być zawarta zarówno w formie pisemnej, jak i w formie aktu notarialnego, przy czym większe bezpieczeństwo dla stron zapewnia ta druga opcja. Nabywca powinien dokładnie sprawdzić stan prawny nieruchomości, w tym wszelkie wpisy w księdze wieczystej (w szczególności obciążenia hipoteczne oraz służebności). Warto również zweryfikować, czy sprzedający jest jedynym właścicielem, a także upewnić się, że ma on prawo do sprzedaży nieruchomości oraz że nie istnieją w tym względzie żadne przeszkody prawne lub ograniczenia.</w:t>
      </w:r>
    </w:p>
    <w:p w14:paraId="0925AE93" w14:textId="77777777" w:rsidR="004F63A9" w:rsidRPr="004F63A9" w:rsidRDefault="004F63A9" w:rsidP="004F63A9">
      <w:pPr>
        <w:spacing w:line="360" w:lineRule="auto"/>
        <w:jc w:val="both"/>
      </w:pPr>
      <w:r w:rsidRPr="004F63A9">
        <w:t>W umowie sprzedaży z drugiej ręki cena jest zazwyczaj ustalana na podstawie negocjacji pomiędzy stronami. Nabywca powinien zwrócić uwagę na sposób płatności oraz ewentualne zaliczki.</w:t>
      </w:r>
    </w:p>
    <w:p w14:paraId="05A70603" w14:textId="77777777" w:rsidR="004F63A9" w:rsidRPr="004F63A9" w:rsidRDefault="004F63A9" w:rsidP="004F63A9">
      <w:pPr>
        <w:spacing w:line="360" w:lineRule="auto"/>
        <w:jc w:val="both"/>
      </w:pPr>
      <w:r w:rsidRPr="004F63A9">
        <w:t>W przeciwieństwie do umowy deweloperskiej, nabywca powinien w tym przypadku samodzielnie ocenić stan techniczny mieszkania przed zakupem. Warto zainwestować w profesjonalną inspekcję techniczną nieruchomości, by uniknąć późniejszych problemów wynikających z ujawnienia się niedostrzeżonych wad.</w:t>
      </w:r>
    </w:p>
    <w:p w14:paraId="739E54F0" w14:textId="77777777" w:rsidR="004F63A9" w:rsidRPr="004F63A9" w:rsidRDefault="004F63A9" w:rsidP="004F63A9">
      <w:pPr>
        <w:spacing w:line="360" w:lineRule="auto"/>
        <w:jc w:val="both"/>
        <w:rPr>
          <w:b/>
          <w:bCs/>
        </w:rPr>
      </w:pPr>
      <w:r w:rsidRPr="004F63A9">
        <w:rPr>
          <w:b/>
          <w:bCs/>
        </w:rPr>
        <w:lastRenderedPageBreak/>
        <w:t>Prosto i transparentnie</w:t>
      </w:r>
    </w:p>
    <w:p w14:paraId="1C2D6FB4" w14:textId="77777777" w:rsidR="004F63A9" w:rsidRPr="004F63A9" w:rsidRDefault="004F63A9" w:rsidP="004F63A9">
      <w:pPr>
        <w:spacing w:line="360" w:lineRule="auto"/>
        <w:jc w:val="both"/>
      </w:pPr>
      <w:r w:rsidRPr="004F63A9">
        <w:t>Porównując oba rodzaje umów, trzeba podkreślić, że zakup nieruchomości od dewelopera jest bardziej bezpieczny, ponieważ przepisy nakładają na niego określone obowiązki informacyjne, a umowy są bardziej jednolite i ustandaryzowane. W dodatku nabywca może sprawdzić firmę w Krajowym Rejestrze Sądowym, dowiedzieć się, czy ma płynność finansową, ocenić jej poprzednie inwestycje i zweryfikować opinie w sieci. O stosowaniu dobrych praktyk świadczy też przynależność dewelopera do organizacji branżowych. Największą w kraju jest Polski Związek Firm Deweloperskich.</w:t>
      </w:r>
    </w:p>
    <w:p w14:paraId="16231141" w14:textId="77777777" w:rsidR="004F63A9" w:rsidRPr="004F63A9" w:rsidRDefault="004F63A9" w:rsidP="004F63A9">
      <w:pPr>
        <w:spacing w:line="360" w:lineRule="auto"/>
        <w:jc w:val="both"/>
      </w:pPr>
      <w:r w:rsidRPr="004F63A9">
        <w:t>– Co ważne, przed zawarciem umowy deweloperskiej sprzedający powinien doręczyć osobie zainteresowanej prospekt informacyjny wraz z załącznikami. Dokument ten zawiera informacje o sytuacji finansowej dewelopera, jego doświadczeniu, szczegółach inwestycji oraz jej sąsiedztwa, a także wiele innych wymaganych prawnie danych. Wszystko po to, by zapewnić bezpieczeństwo nabywcy – dodaje Artur Smoleń z PROFIT Development.</w:t>
      </w:r>
    </w:p>
    <w:p w14:paraId="5A599B51" w14:textId="77777777" w:rsidR="004F63A9" w:rsidRPr="004F63A9" w:rsidRDefault="004F63A9" w:rsidP="004F63A9">
      <w:pPr>
        <w:spacing w:line="360" w:lineRule="auto"/>
        <w:jc w:val="both"/>
      </w:pPr>
      <w:r w:rsidRPr="004F63A9">
        <w:t>Pamiętaj, że jako potencjalny nabywca masz prawo zażądać od dewelopera udostępnienia odpisu z księgi wieczystej nieruchomości, kopii pozwolenia na budowę, sprawozdania finansowego czy projektu budowlanego. W przypadku zakupu mieszkania z drugiej ręki o wiele trudniej zweryfikować wiarygodność i rzetelność sprzedającego.</w:t>
      </w:r>
    </w:p>
    <w:p w14:paraId="3AA84ED0" w14:textId="77777777" w:rsidR="004F63A9" w:rsidRPr="004F63A9" w:rsidRDefault="004F63A9" w:rsidP="004F63A9">
      <w:pPr>
        <w:spacing w:line="360" w:lineRule="auto"/>
        <w:jc w:val="both"/>
        <w:rPr>
          <w:b/>
          <w:bCs/>
        </w:rPr>
      </w:pPr>
      <w:r w:rsidRPr="004F63A9">
        <w:rPr>
          <w:b/>
          <w:bCs/>
        </w:rPr>
        <w:t>W trosce o własny interes</w:t>
      </w:r>
    </w:p>
    <w:p w14:paraId="65E459FA" w14:textId="77777777" w:rsidR="004F63A9" w:rsidRPr="004F63A9" w:rsidRDefault="004F63A9" w:rsidP="004F63A9">
      <w:pPr>
        <w:spacing w:line="360" w:lineRule="auto"/>
        <w:jc w:val="both"/>
      </w:pPr>
      <w:r w:rsidRPr="004F63A9">
        <w:t>Niezależnie od tego, czy kupujesz mieszkanie od dewelopera, czy z rynku wtórnego, pamiętaj, że ważne jest dokładne zapoznanie się z projektem umowy. Warto rozważyć także konsultację z prawnikiem specjalizującym się w tej dziedzinie. Niewątpliwie w przypadku umowy deweloperskiej formalności są bardziej przejrzyste, standaryzowane, a do tego masz łatwiejszy dostęp do informacji pozwalających realnie ocenić mieszkanie, które cię interesuje, co sprzyja minimalizowaniu ryzyka potencjalnych problemów i daje większą pewność co do jakości oraz stanu nabywanego „M”.</w:t>
      </w:r>
    </w:p>
    <w:p w14:paraId="4E99201F" w14:textId="045CB28D" w:rsidR="004F63A9" w:rsidRPr="004F63A9" w:rsidRDefault="004F63A9" w:rsidP="004F63A9">
      <w:pPr>
        <w:spacing w:line="360" w:lineRule="auto"/>
        <w:jc w:val="both"/>
      </w:pPr>
      <w:r w:rsidRPr="004F63A9">
        <w:t>Na korzyść zakupu mieszkania z rynku pierwotnego przemawia również aktualna sytuacja na rynku nieruchomości. Deweloperzy sukcesywnie poszerzają swoją ofertę, wybór atrakcyjnych mieszkań jest spory, ceny utrzymują się na stabilnym poziomie, a w ramach wielu inwestycji proponowane są atrakcyjne rabaty lub korzystne systemy płatności.</w:t>
      </w:r>
    </w:p>
    <w:p w14:paraId="12516E2D" w14:textId="7FA095A0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CD2A8" w14:textId="77777777" w:rsidR="00EE7384" w:rsidRDefault="00EE7384">
      <w:pPr>
        <w:spacing w:after="0" w:line="240" w:lineRule="auto"/>
      </w:pPr>
      <w:r>
        <w:separator/>
      </w:r>
    </w:p>
  </w:endnote>
  <w:endnote w:type="continuationSeparator" w:id="0">
    <w:p w14:paraId="218DB883" w14:textId="77777777" w:rsidR="00EE7384" w:rsidRDefault="00EE7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D7C77" w14:textId="77777777" w:rsidR="00EE7384" w:rsidRDefault="00EE7384">
      <w:pPr>
        <w:spacing w:after="0" w:line="240" w:lineRule="auto"/>
      </w:pPr>
      <w:r>
        <w:separator/>
      </w:r>
    </w:p>
  </w:footnote>
  <w:footnote w:type="continuationSeparator" w:id="0">
    <w:p w14:paraId="5EFE362B" w14:textId="77777777" w:rsidR="00EE7384" w:rsidRDefault="00EE7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77089"/>
    <w:rsid w:val="000917FE"/>
    <w:rsid w:val="000A72E0"/>
    <w:rsid w:val="000A7EFA"/>
    <w:rsid w:val="000C0401"/>
    <w:rsid w:val="000E1AD0"/>
    <w:rsid w:val="000E46F7"/>
    <w:rsid w:val="000E7AEB"/>
    <w:rsid w:val="00116976"/>
    <w:rsid w:val="0014397C"/>
    <w:rsid w:val="0014500C"/>
    <w:rsid w:val="00166AAF"/>
    <w:rsid w:val="00172021"/>
    <w:rsid w:val="00186D73"/>
    <w:rsid w:val="001A3D88"/>
    <w:rsid w:val="001A58CD"/>
    <w:rsid w:val="001A7E06"/>
    <w:rsid w:val="001B0F64"/>
    <w:rsid w:val="001E4C73"/>
    <w:rsid w:val="00211018"/>
    <w:rsid w:val="00251DE0"/>
    <w:rsid w:val="0026269D"/>
    <w:rsid w:val="002629DD"/>
    <w:rsid w:val="0028539E"/>
    <w:rsid w:val="00291247"/>
    <w:rsid w:val="00293AA5"/>
    <w:rsid w:val="002A43FB"/>
    <w:rsid w:val="002B3FD5"/>
    <w:rsid w:val="002C1C1D"/>
    <w:rsid w:val="002C71D3"/>
    <w:rsid w:val="002D6419"/>
    <w:rsid w:val="002E275A"/>
    <w:rsid w:val="00327FF4"/>
    <w:rsid w:val="003367A4"/>
    <w:rsid w:val="003441F1"/>
    <w:rsid w:val="00347B83"/>
    <w:rsid w:val="00361447"/>
    <w:rsid w:val="00374DA6"/>
    <w:rsid w:val="00384F8F"/>
    <w:rsid w:val="00393ABB"/>
    <w:rsid w:val="0039549E"/>
    <w:rsid w:val="003A3792"/>
    <w:rsid w:val="003B7B81"/>
    <w:rsid w:val="003F5FA0"/>
    <w:rsid w:val="003F6B4B"/>
    <w:rsid w:val="004055BF"/>
    <w:rsid w:val="0041387F"/>
    <w:rsid w:val="00415140"/>
    <w:rsid w:val="00432BAC"/>
    <w:rsid w:val="0045401B"/>
    <w:rsid w:val="00454135"/>
    <w:rsid w:val="004821CF"/>
    <w:rsid w:val="004829C2"/>
    <w:rsid w:val="00496A4A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4F63A9"/>
    <w:rsid w:val="0050288F"/>
    <w:rsid w:val="00506F77"/>
    <w:rsid w:val="00507F72"/>
    <w:rsid w:val="00510420"/>
    <w:rsid w:val="00522C43"/>
    <w:rsid w:val="00525649"/>
    <w:rsid w:val="0053013C"/>
    <w:rsid w:val="0053462C"/>
    <w:rsid w:val="00560D4E"/>
    <w:rsid w:val="00590003"/>
    <w:rsid w:val="005B5297"/>
    <w:rsid w:val="005C27F5"/>
    <w:rsid w:val="005F1B78"/>
    <w:rsid w:val="006112C2"/>
    <w:rsid w:val="006328DD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409F"/>
    <w:rsid w:val="00730A89"/>
    <w:rsid w:val="00731697"/>
    <w:rsid w:val="00742A3D"/>
    <w:rsid w:val="00742EBE"/>
    <w:rsid w:val="00743AC2"/>
    <w:rsid w:val="007440E7"/>
    <w:rsid w:val="00747038"/>
    <w:rsid w:val="007637F1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5B1D"/>
    <w:rsid w:val="008A5762"/>
    <w:rsid w:val="008B3E3E"/>
    <w:rsid w:val="008B718B"/>
    <w:rsid w:val="008C7694"/>
    <w:rsid w:val="008D286C"/>
    <w:rsid w:val="008F57D1"/>
    <w:rsid w:val="009028C1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2C6"/>
    <w:rsid w:val="00981A5A"/>
    <w:rsid w:val="00987C2E"/>
    <w:rsid w:val="009C2278"/>
    <w:rsid w:val="009C42DB"/>
    <w:rsid w:val="009D0AF6"/>
    <w:rsid w:val="009D5A4B"/>
    <w:rsid w:val="009E1653"/>
    <w:rsid w:val="00A01ECE"/>
    <w:rsid w:val="00A165E1"/>
    <w:rsid w:val="00A2294E"/>
    <w:rsid w:val="00A43156"/>
    <w:rsid w:val="00A53AA4"/>
    <w:rsid w:val="00A71E71"/>
    <w:rsid w:val="00A845FC"/>
    <w:rsid w:val="00A96397"/>
    <w:rsid w:val="00AA0E23"/>
    <w:rsid w:val="00AA2D10"/>
    <w:rsid w:val="00AA444C"/>
    <w:rsid w:val="00AD59EF"/>
    <w:rsid w:val="00AF1260"/>
    <w:rsid w:val="00AF41D5"/>
    <w:rsid w:val="00B154D2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71544"/>
    <w:rsid w:val="00D8713A"/>
    <w:rsid w:val="00DA3B25"/>
    <w:rsid w:val="00DB6149"/>
    <w:rsid w:val="00DB772A"/>
    <w:rsid w:val="00DC1039"/>
    <w:rsid w:val="00DC4F09"/>
    <w:rsid w:val="00DD4A0E"/>
    <w:rsid w:val="00DF7A2A"/>
    <w:rsid w:val="00E00F5B"/>
    <w:rsid w:val="00E4279E"/>
    <w:rsid w:val="00E43089"/>
    <w:rsid w:val="00E45634"/>
    <w:rsid w:val="00E46E06"/>
    <w:rsid w:val="00E73C95"/>
    <w:rsid w:val="00E77087"/>
    <w:rsid w:val="00E82731"/>
    <w:rsid w:val="00E87166"/>
    <w:rsid w:val="00EA02E4"/>
    <w:rsid w:val="00EA53EE"/>
    <w:rsid w:val="00EA54D4"/>
    <w:rsid w:val="00EC654D"/>
    <w:rsid w:val="00EE0332"/>
    <w:rsid w:val="00EE5CA2"/>
    <w:rsid w:val="00EE7384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710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2025-03-18T15:51:00Z</dcterms:created>
  <dcterms:modified xsi:type="dcterms:W3CDTF">2025-03-18T15:51:00Z</dcterms:modified>
</cp:coreProperties>
</file>