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FD52C" w14:textId="628EB58C" w:rsidR="00826DE0" w:rsidRPr="00C848ED" w:rsidRDefault="00130857" w:rsidP="00C848ED">
      <w:pPr>
        <w:pStyle w:val="NormalnyWeb"/>
        <w:jc w:val="right"/>
        <w:rPr>
          <w:rFonts w:ascii="Calibri" w:hAnsi="Calibri" w:cs="Calibri"/>
          <w:color w:val="000000" w:themeColor="text1"/>
          <w:sz w:val="20"/>
          <w:szCs w:val="20"/>
        </w:rPr>
      </w:pPr>
      <w:r w:rsidRPr="00130857">
        <w:rPr>
          <w:rFonts w:ascii="Calibri" w:hAnsi="Calibri" w:cs="Calibri"/>
          <w:color w:val="000000" w:themeColor="text1"/>
          <w:sz w:val="20"/>
          <w:szCs w:val="20"/>
        </w:rPr>
        <w:t xml:space="preserve">Informacja prasowa </w:t>
      </w:r>
    </w:p>
    <w:p w14:paraId="0BD634C1" w14:textId="1027655A" w:rsidR="00C343E4" w:rsidRPr="00C343E4" w:rsidRDefault="00C343E4" w:rsidP="00C343E4">
      <w:pPr>
        <w:pStyle w:val="Nagwek1"/>
        <w:jc w:val="center"/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</w:pPr>
      <w:bookmarkStart w:id="0" w:name="_Hlk193657080"/>
      <w:r w:rsidRPr="00C343E4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>Uśmiech znaczy więcej niż myślisz. Sprawdź, jak wpływa na Twoje życie.</w:t>
      </w:r>
    </w:p>
    <w:p w14:paraId="655A67E7" w14:textId="5267E511" w:rsidR="00C343E4" w:rsidRPr="00C343E4" w:rsidRDefault="00C343E4" w:rsidP="00C343E4">
      <w:pPr>
        <w:spacing w:before="100" w:beforeAutospacing="1" w:after="100" w:afterAutospacing="1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C343E4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Zdrowy, promienny uśmiech – to właśnie on często decyduje o tym, jak jesteśmy postrzegani. Badania przeprowadzone przez Amerykańską Akademię Stomatologii Kosmetycznej (AACD) wykazały, że 48% osób uważa uśmiech za najważniejszą cechę wpływającą na pierwsze wrażenie. Nie bez powodu gwiazdy Hollywood inwestują w perfekcyjne zęby, a w biznesie uśmiech jest równie ważny jak mocny uścisk dłoni. Ale to coś więcej niż tylko wygląd. Uśmiech to potężne narzędzie komunikacji, które wpływa na nasze życie w sposób, którego czasem nawet nie jesteśmy świadomi. Sprawdź, jak może kształtować Twoje relacje, karierę i samopoczucie.</w:t>
      </w:r>
    </w:p>
    <w:p w14:paraId="5850E501" w14:textId="77777777" w:rsidR="00C343E4" w:rsidRPr="00C343E4" w:rsidRDefault="00C343E4" w:rsidP="00C343E4">
      <w:pPr>
        <w:spacing w:before="100" w:beforeAutospacing="1" w:after="100" w:afterAutospacing="1"/>
        <w:jc w:val="both"/>
        <w:outlineLvl w:val="2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C343E4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Uśmiech i relacje międzyludzkie – dlaczego przyciąga ludzi?</w:t>
      </w:r>
    </w:p>
    <w:p w14:paraId="326E3A45" w14:textId="77777777" w:rsidR="00C343E4" w:rsidRPr="00C343E4" w:rsidRDefault="00C343E4" w:rsidP="00C343E4">
      <w:pPr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C343E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Pierwsze wrażenie robi się tylko raz, a uśmiech może mieć tu kluczowe znaczenie. Osoby, które się uśmiechają, są postrzegane jako bardziej życzliwe, otwarte i przyjazne. Nie chodzi tylko o estetykę, ale o energię, jaką przekazujemy innym. Czy zauważyłeś, że w obecności uśmiechniętych ludzi czujesz się swobodniej? To dlatego, że uśmiech buduje poczucie bezpieczeństwa i wzmacnia więzi.</w:t>
      </w:r>
    </w:p>
    <w:p w14:paraId="49BE39EA" w14:textId="77777777" w:rsidR="00C343E4" w:rsidRPr="00C343E4" w:rsidRDefault="00C343E4" w:rsidP="00C343E4">
      <w:pPr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C343E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 kolei brak uśmiechu lub jego unikanie może sprawić, że zostaniemy odebrani jako zdystansowani i mniej zaangażowani. Niestety, wiele osób przez problemy stomatologiczne wstydzi się swojego uśmiechu, co może prowadzić do unikania kontaktu wzrokowego i większej nieśmiałości w sytuacjach społecznych. "</w:t>
      </w:r>
      <w:r w:rsidRPr="00C343E4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Jednym z najczęstszych problemów moich pacjentów jest brak zadowolenia z wyglądu ich zębów oraz poczucie „zablokowania” w kontaktach społecznych. Kompleksy sprawiają, że nie są w stanie swobodnie zachowywać się w grupie, a nieustanna potrzeba kontroli oraz zasłanianie ust podczas śmiechu powodują brak pełnej satysfakcji z życia i spotkań z innymi ludźmi</w:t>
      </w:r>
      <w:r w:rsidRPr="00C343E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" – komentuje lek. dent. Piotr Borowski z Grupy </w:t>
      </w:r>
      <w:proofErr w:type="spellStart"/>
      <w:r w:rsidRPr="00C343E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Dentity</w:t>
      </w:r>
      <w:proofErr w:type="spellEnd"/>
      <w:r w:rsidRPr="00C343E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. </w:t>
      </w:r>
    </w:p>
    <w:p w14:paraId="21C09F79" w14:textId="77777777" w:rsidR="00C343E4" w:rsidRPr="00C343E4" w:rsidRDefault="00C343E4" w:rsidP="00C343E4">
      <w:pPr>
        <w:spacing w:before="100" w:beforeAutospacing="1" w:after="100" w:afterAutospacing="1"/>
        <w:jc w:val="both"/>
        <w:outlineLvl w:val="2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C343E4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Uśmiech a kariera – kiedy działa na Twoją korzyść?</w:t>
      </w:r>
    </w:p>
    <w:p w14:paraId="75B2BA26" w14:textId="77777777" w:rsidR="00C343E4" w:rsidRPr="00C343E4" w:rsidRDefault="00C343E4" w:rsidP="00C343E4">
      <w:pPr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C343E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 pracy liczy się nie tylko kompetencja, ale i pierwsze wrażenie, które może mieć kluczowe znaczenie. To, czy ktoś postrzega Cię jako osobę pełną pewności siebie, otwartą na nowe wyzwania i gotową do współpracy, często zależy od... Twojego uśmiechu. Ludzie, którzy się uśmiechają, są częściej postrzegani jako profesjonalni, charyzmatyczni i godni zaufania. Ich pozytywna energia przyciąga innych i sprawia, że chcemy z nimi współpracować. Z kolei brak uśmiechu może być odebrany jako brak pewności siebie lub dystans. Może wydawać się, że to drobiazg, ale często decyduje o sukcesie na rozmowie kwalifikacyjnej, w trakcie ważnej prezentacji czy podczas negocjacji z klientem.</w:t>
      </w:r>
    </w:p>
    <w:p w14:paraId="649C31CC" w14:textId="77777777" w:rsidR="00C343E4" w:rsidRPr="00C343E4" w:rsidRDefault="00C343E4" w:rsidP="00C343E4">
      <w:pPr>
        <w:spacing w:before="100" w:beforeAutospacing="1" w:after="100" w:afterAutospacing="1"/>
        <w:jc w:val="both"/>
        <w:outlineLvl w:val="2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C343E4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Uśmiech a zdrowie psychiczne – jaki ma wpływ?</w:t>
      </w:r>
    </w:p>
    <w:p w14:paraId="572F51D3" w14:textId="77777777" w:rsidR="00C343E4" w:rsidRPr="00C343E4" w:rsidRDefault="00C343E4" w:rsidP="00C343E4">
      <w:pPr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C343E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Czy wiesz, że samo uśmiechanie się – nawet jeśli nie masz do tego powodu – może poprawić Twój nastrój? Naukowcy odkryli, że kiedy się uśmiechamy, nasz mózg odbiera to jako sygnał, </w:t>
      </w:r>
      <w:r w:rsidRPr="00C343E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lastRenderedPageBreak/>
        <w:t>że jesteśmy szczęśliwi i automatycznie zaczyna produkować więcej endorfin, czyli hormonów szczęścia.</w:t>
      </w:r>
    </w:p>
    <w:p w14:paraId="4D62E903" w14:textId="77777777" w:rsidR="00C343E4" w:rsidRPr="00C343E4" w:rsidRDefault="00C343E4" w:rsidP="00C343E4">
      <w:pPr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C343E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 drugiej strony, osoby, które wstydzą się swojego uśmiechu, często unikają sytuacji, w których musiałyby go pokazać. To może prowadzić do obniżonego poczucia własnej wartości, a nawet do długoterminowego stresu i problemów emocjonalnych. Według raportu </w:t>
      </w:r>
      <w:r w:rsidRPr="00C343E4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British </w:t>
      </w:r>
      <w:proofErr w:type="spellStart"/>
      <w:r w:rsidRPr="00C343E4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Dental</w:t>
      </w:r>
      <w:proofErr w:type="spellEnd"/>
      <w:r w:rsidRPr="00C343E4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C343E4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Journal</w:t>
      </w:r>
      <w:proofErr w:type="spellEnd"/>
      <w:r w:rsidRPr="00C343E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 osoby z widocznymi problemami stomatologicznymi częściej doświadczają wykluczenia społecznego oraz obniżonej samooceny. Dlatego dbanie o zdrowie jamy ustnej i estetykę uśmiechu to nie tylko kwestia wyglądu, ale też troski o własne samopoczucie i jakość życia.</w:t>
      </w:r>
    </w:p>
    <w:p w14:paraId="6691FE5D" w14:textId="77777777" w:rsidR="00C343E4" w:rsidRPr="00C343E4" w:rsidRDefault="00C343E4" w:rsidP="00C343E4">
      <w:pPr>
        <w:spacing w:before="100" w:beforeAutospacing="1" w:after="100" w:afterAutospacing="1"/>
        <w:jc w:val="both"/>
        <w:outlineLvl w:val="2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C343E4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Nowoczesna stomatologia – nie tylko dla celebrytów</w:t>
      </w:r>
    </w:p>
    <w:p w14:paraId="09D833AB" w14:textId="77777777" w:rsidR="00C343E4" w:rsidRPr="00C343E4" w:rsidRDefault="00C343E4" w:rsidP="00C343E4">
      <w:pPr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C343E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Implantologia to jedna z najszybciej rozwijających się dziedzin stomatologii, która pozwala nie tylko na odzyskanie pełnej funkcji zgryzu, ale także na naturalnie wyglądający uśmiech. Nowoczesne rozwiązania sprawiają, że rekonstrukcja uzębienia jest trwała, estetyczna i komfortowa, co daje pacjentom większą swobodę w codziennym życiu.</w:t>
      </w:r>
    </w:p>
    <w:p w14:paraId="4642E097" w14:textId="07EDA3A1" w:rsidR="00C343E4" w:rsidRPr="00C343E4" w:rsidRDefault="00C343E4" w:rsidP="00C343E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C343E4">
        <w:rPr>
          <w:rFonts w:ascii="Calibri" w:hAnsi="Calibri" w:cs="Calibri"/>
          <w:color w:val="000000"/>
        </w:rPr>
        <w:t xml:space="preserve">O tym, jak bardzo zmieniły się możliwości leczenia implantologicznego, można było przekonać się 27 marca w Nowa Stomatologia (Grupa </w:t>
      </w:r>
      <w:proofErr w:type="spellStart"/>
      <w:r w:rsidRPr="00C343E4">
        <w:rPr>
          <w:rFonts w:ascii="Calibri" w:hAnsi="Calibri" w:cs="Calibri"/>
          <w:color w:val="000000"/>
        </w:rPr>
        <w:t>Dentity</w:t>
      </w:r>
      <w:proofErr w:type="spellEnd"/>
      <w:r w:rsidRPr="00C343E4">
        <w:rPr>
          <w:rFonts w:ascii="Calibri" w:hAnsi="Calibri" w:cs="Calibri"/>
          <w:color w:val="000000"/>
        </w:rPr>
        <w:t>) w Radomiu. Podczas wydarzenia lek. dent. Piotr Borowski przedstawił najnowsze podejście do odbudowy uzębienia, prezentując innowacyjne techniki stosowane w implantologii. Jednym z rozwiązań, o których opowiedział był system nawigacji komputerowej, wykorzystywany do precyzyjnego wszczepiania implantów. System ten praktycznie eliminuje ryzyko błędów i</w:t>
      </w:r>
      <w:r w:rsidRPr="00C343E4">
        <w:rPr>
          <w:rFonts w:ascii="Calibri" w:hAnsi="Calibri" w:cs="Calibri"/>
          <w:b/>
          <w:bCs/>
          <w:color w:val="000000"/>
        </w:rPr>
        <w:t xml:space="preserve"> </w:t>
      </w:r>
      <w:r w:rsidRPr="00C343E4">
        <w:rPr>
          <w:rFonts w:ascii="Calibri" w:hAnsi="Calibri" w:cs="Calibri"/>
          <w:color w:val="000000"/>
        </w:rPr>
        <w:t xml:space="preserve">chroni kluczowe struktury anatomiczne, takie jak nerwy czy zatoki szczękowe. </w:t>
      </w:r>
    </w:p>
    <w:p w14:paraId="0EAEE6E9" w14:textId="77777777" w:rsidR="00C343E4" w:rsidRPr="00C343E4" w:rsidRDefault="00C343E4" w:rsidP="00C343E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</w:p>
    <w:p w14:paraId="503718CF" w14:textId="76CB9FEE" w:rsidR="00C343E4" w:rsidRPr="00C343E4" w:rsidRDefault="00C343E4" w:rsidP="00C343E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C343E4">
        <w:rPr>
          <w:rFonts w:ascii="Calibri" w:hAnsi="Calibri" w:cs="Calibri"/>
          <w:i/>
          <w:iCs/>
          <w:color w:val="000000"/>
        </w:rPr>
        <w:t xml:space="preserve">„Precyzyjne planowanie to fundament skutecznej implantologii – to ono pozwala nam na maksymalną dokładność i minimalną inwazyjność zabiegu. Dzięki nawigacji dynamicznej możemy umieścić implanty z precyzją co do ułamka milimetra, co nie tylko zwiększa bezpieczeństwo, ale także skraca czas gojenia i minimalizuje dyskomfort </w:t>
      </w:r>
      <w:proofErr w:type="spellStart"/>
      <w:r w:rsidRPr="00C343E4">
        <w:rPr>
          <w:rFonts w:ascii="Calibri" w:hAnsi="Calibri" w:cs="Calibri"/>
          <w:i/>
          <w:iCs/>
          <w:color w:val="000000"/>
        </w:rPr>
        <w:t>pozabiegowy</w:t>
      </w:r>
      <w:proofErr w:type="spellEnd"/>
      <w:r w:rsidRPr="00C343E4">
        <w:rPr>
          <w:rFonts w:ascii="Calibri" w:hAnsi="Calibri" w:cs="Calibri"/>
          <w:i/>
          <w:iCs/>
          <w:color w:val="000000"/>
        </w:rPr>
        <w:t xml:space="preserve">. Technologia ta pozwala nam działać w sposób przewidywalny i kontrolowany na każdym etapie – od wirtualnego planowania po rzeczywiste pozycjonowanie implantu. Co najważniejsze, pacjent wychodzi z gabinetu z tymczasową pracą protetyczną, która wygląda i funkcjonuje jak naturalne zęby. To nie tylko kwestia estetyki, ale także natychmiastowej poprawy komfortu życia i pewności siebie.” </w:t>
      </w:r>
      <w:r w:rsidRPr="00C343E4">
        <w:rPr>
          <w:rFonts w:ascii="Calibri" w:hAnsi="Calibri" w:cs="Calibri"/>
          <w:color w:val="000000"/>
        </w:rPr>
        <w:t>– komentuje lek. dent. Piotr Borowski.</w:t>
      </w:r>
    </w:p>
    <w:p w14:paraId="6CBFA220" w14:textId="77777777" w:rsidR="00C343E4" w:rsidRPr="00C343E4" w:rsidRDefault="00C343E4" w:rsidP="00C343E4">
      <w:pPr>
        <w:spacing w:before="280" w:after="280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343E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Dzień z ekspertami w Nowej Stomatologii w Radomiu </w:t>
      </w:r>
    </w:p>
    <w:p w14:paraId="0EBB992B" w14:textId="052ECA51" w:rsidR="00C343E4" w:rsidRPr="00C343E4" w:rsidRDefault="00C343E4" w:rsidP="00C343E4">
      <w:pPr>
        <w:spacing w:before="280" w:after="28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C343E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Jeśli masz wrażenie, że Twój uśmiech wpływa na Twoją pewność siebie, warto sprawdzić dostępne rozwiązania. Nowa Stomatologia w Radomiu oferuje 16 kwietnia dzień z ekspertami w zakresie implantologii – lek. dent. Piotrem Borowskim oraz lek. dent. Maciejem Dziekońskim. To doskonała okazja, by skonsultować stan swojego uśmiechu i uzyskać indywidualne rekomendacje dotyczące leczenia implantologicznego i protetycznego.</w:t>
      </w:r>
    </w:p>
    <w:p w14:paraId="6703F367" w14:textId="0D3447E1" w:rsidR="00CA7CD8" w:rsidRPr="00C343E4" w:rsidRDefault="00C343E4" w:rsidP="00CA7CD8">
      <w:pPr>
        <w:spacing w:before="280" w:after="280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C343E4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Zapisy na konsultacje odbywają się są pod numerem telefonu: +48 330 01 30</w:t>
      </w:r>
    </w:p>
    <w:bookmarkEnd w:id="0"/>
    <w:p w14:paraId="13AB2136" w14:textId="77777777" w:rsidR="000B50CD" w:rsidRDefault="000B50CD" w:rsidP="000B50CD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2725CC37" w14:textId="77777777" w:rsidR="000B50CD" w:rsidRDefault="000B50CD" w:rsidP="000B50CD">
      <w:pPr>
        <w:jc w:val="both"/>
      </w:pPr>
    </w:p>
    <w:p w14:paraId="70182B46" w14:textId="77777777" w:rsidR="000B50CD" w:rsidRPr="00B60455" w:rsidRDefault="000B50CD" w:rsidP="000B50CD">
      <w:pPr>
        <w:jc w:val="both"/>
        <w:rPr>
          <w:b/>
          <w:bCs/>
        </w:rPr>
      </w:pPr>
      <w:r w:rsidRPr="00B60455">
        <w:rPr>
          <w:b/>
          <w:bCs/>
        </w:rPr>
        <w:t>Kontakt dla mediów</w:t>
      </w:r>
    </w:p>
    <w:p w14:paraId="6A411FB4" w14:textId="77777777" w:rsidR="000B50CD" w:rsidRPr="00B60455" w:rsidRDefault="000B50CD" w:rsidP="000B50CD">
      <w:pPr>
        <w:jc w:val="both"/>
      </w:pPr>
      <w:r w:rsidRPr="00B60455">
        <w:t xml:space="preserve">Patrycja Ogrodnik </w:t>
      </w:r>
    </w:p>
    <w:p w14:paraId="5F6A1F38" w14:textId="77777777" w:rsidR="000B50CD" w:rsidRPr="00B60455" w:rsidRDefault="000B50CD" w:rsidP="000B50CD">
      <w:pPr>
        <w:jc w:val="both"/>
      </w:pPr>
      <w:r w:rsidRPr="00B60455">
        <w:t>PR Manager</w:t>
      </w:r>
    </w:p>
    <w:p w14:paraId="053C9797" w14:textId="77777777" w:rsidR="000B50CD" w:rsidRPr="00B60455" w:rsidRDefault="000B50CD" w:rsidP="000B50CD">
      <w:pPr>
        <w:jc w:val="both"/>
      </w:pPr>
      <w:hyperlink r:id="rId7" w:history="1">
        <w:r w:rsidRPr="00B60455">
          <w:rPr>
            <w:rStyle w:val="Hipercze"/>
          </w:rPr>
          <w:t>p.ogrodnik@commplace.com.pl</w:t>
        </w:r>
      </w:hyperlink>
    </w:p>
    <w:p w14:paraId="00903315" w14:textId="77777777" w:rsidR="000B50CD" w:rsidRPr="00A27CB7" w:rsidRDefault="000B50CD" w:rsidP="000B50CD">
      <w:pPr>
        <w:spacing w:line="360" w:lineRule="auto"/>
        <w:jc w:val="both"/>
      </w:pPr>
      <w:r w:rsidRPr="00B60455">
        <w:t>tel. 692 333</w:t>
      </w:r>
      <w:r>
        <w:t> </w:t>
      </w:r>
      <w:r w:rsidRPr="00B60455">
        <w:t>175</w:t>
      </w:r>
    </w:p>
    <w:p w14:paraId="37045B16" w14:textId="77777777" w:rsidR="000B50CD" w:rsidRDefault="000B50CD" w:rsidP="000B50CD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735802C1" w14:textId="77777777" w:rsidR="000B50CD" w:rsidRDefault="000B50CD" w:rsidP="000B50CD">
      <w:pPr>
        <w:spacing w:after="240"/>
        <w:jc w:val="both"/>
        <w:rPr>
          <w:rStyle w:val="Pogrubienie"/>
          <w:rFonts w:ascii="Calibri" w:hAnsi="Calibri" w:cs="Calibri"/>
          <w:color w:val="555555"/>
          <w:sz w:val="16"/>
          <w:szCs w:val="16"/>
        </w:rPr>
      </w:pPr>
    </w:p>
    <w:p w14:paraId="126E8D4B" w14:textId="77777777" w:rsidR="000B50CD" w:rsidRPr="00C848ED" w:rsidRDefault="000B50CD" w:rsidP="000B50CD">
      <w:pPr>
        <w:spacing w:after="240"/>
        <w:jc w:val="both"/>
        <w:rPr>
          <w:rStyle w:val="Pogrubienie"/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Style w:val="Pogrubienie"/>
          <w:rFonts w:ascii="Calibri" w:hAnsi="Calibri" w:cs="Calibri"/>
          <w:color w:val="000000" w:themeColor="text1"/>
          <w:sz w:val="16"/>
          <w:szCs w:val="16"/>
        </w:rPr>
        <w:t>O Nowej Stomatologii</w:t>
      </w:r>
    </w:p>
    <w:p w14:paraId="362F2E5E" w14:textId="77777777" w:rsidR="000B50CD" w:rsidRPr="00C848ED" w:rsidRDefault="000B50CD" w:rsidP="000B50CD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>Nowa Stomatologia to nowoczesne centrum stomatologiczne z 12 gabinetami w Radomiu i Starachowicach. Placówka oferuje pełen zakres usług, w tym implantologię, stomatologię estetyczną, protetykę, ortodoncję, chirurgię stomatologiczną oraz stomatologię zachowawczą, zapewniając kompleksową opiekę nad zdrowiem i estetyką naturalnych zębów.</w:t>
      </w:r>
    </w:p>
    <w:p w14:paraId="4B12A7DC" w14:textId="77777777" w:rsidR="000B50CD" w:rsidRPr="00C848ED" w:rsidRDefault="000B50CD" w:rsidP="000B50CD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Nowa Stomatologia dysponuje zaawansowanymi technologiami, takimi jak skaner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wewnątrzustny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3D, tomograf komputerowy,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pantomogram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oraz diagnostyka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cefalometryczna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, co pozwala na precyzyjną diagnostykę RTG. Dla komfortu pacjentów stosowane są nowoczesne metody znieczulenia miejscowego oraz zabiegi w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analgosedacji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>, minimalizujące stres i zapewniające bezbolesne leczenie. Zespół wykwalifikowanych specjalistów dba o indywidualne podejście do pacjentów, oferując skuteczne i nowoczesne rozwiązania dostosowane do ich potrzeb.</w:t>
      </w:r>
    </w:p>
    <w:p w14:paraId="25BE895A" w14:textId="77777777" w:rsidR="000B50CD" w:rsidRPr="00C848ED" w:rsidRDefault="000B50CD" w:rsidP="000B50CD">
      <w:pPr>
        <w:spacing w:after="240"/>
        <w:jc w:val="both"/>
        <w:rPr>
          <w:rStyle w:val="Pogrubienie"/>
          <w:rFonts w:ascii="Calibri" w:hAnsi="Calibri" w:cs="Calibri"/>
          <w:b w:val="0"/>
          <w:bCs w:val="0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Więcej informacji: </w:t>
      </w:r>
      <w:hyperlink r:id="rId8" w:tgtFrame="_new" w:history="1">
        <w:r w:rsidRPr="00C848ED">
          <w:rPr>
            <w:rStyle w:val="Hipercze"/>
            <w:rFonts w:ascii="Calibri" w:hAnsi="Calibri" w:cs="Calibri"/>
            <w:color w:val="000000" w:themeColor="text1"/>
            <w:sz w:val="16"/>
            <w:szCs w:val="16"/>
          </w:rPr>
          <w:t>www.nowastomatologia.pl</w:t>
        </w:r>
      </w:hyperlink>
    </w:p>
    <w:p w14:paraId="19A800CA" w14:textId="77777777" w:rsidR="000B50CD" w:rsidRPr="00C848ED" w:rsidRDefault="000B50CD" w:rsidP="000B50CD">
      <w:pPr>
        <w:spacing w:after="240"/>
        <w:jc w:val="both"/>
        <w:rPr>
          <w:rStyle w:val="Pogrubienie"/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Style w:val="Pogrubienie"/>
          <w:rFonts w:ascii="Calibri" w:hAnsi="Calibri" w:cs="Calibri"/>
          <w:color w:val="000000" w:themeColor="text1"/>
          <w:sz w:val="16"/>
          <w:szCs w:val="16"/>
        </w:rPr>
        <w:t xml:space="preserve">O Grupie </w:t>
      </w:r>
      <w:proofErr w:type="spellStart"/>
      <w:r w:rsidRPr="00C848ED">
        <w:rPr>
          <w:rStyle w:val="Pogrubienie"/>
          <w:rFonts w:ascii="Calibri" w:hAnsi="Calibri" w:cs="Calibri"/>
          <w:color w:val="000000" w:themeColor="text1"/>
          <w:sz w:val="16"/>
          <w:szCs w:val="16"/>
        </w:rPr>
        <w:t>Dentity</w:t>
      </w:r>
      <w:proofErr w:type="spellEnd"/>
      <w:r w:rsidRPr="00C848ED">
        <w:rPr>
          <w:rStyle w:val="Pogrubienie"/>
          <w:rFonts w:ascii="Calibri" w:hAnsi="Calibri" w:cs="Calibri"/>
          <w:color w:val="000000" w:themeColor="text1"/>
          <w:sz w:val="16"/>
          <w:szCs w:val="16"/>
        </w:rPr>
        <w:t xml:space="preserve">  </w:t>
      </w:r>
    </w:p>
    <w:p w14:paraId="5D32F69C" w14:textId="77777777" w:rsidR="000B50CD" w:rsidRPr="00C848ED" w:rsidRDefault="000B50CD" w:rsidP="000B50CD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Grupa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Dentity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to jedna z największych sieci stomatologicznych w Polsce, obejmująca 2</w:t>
      </w:r>
      <w:r>
        <w:rPr>
          <w:rFonts w:ascii="Calibri" w:hAnsi="Calibri" w:cs="Calibri"/>
          <w:color w:val="000000" w:themeColor="text1"/>
          <w:sz w:val="16"/>
          <w:szCs w:val="16"/>
        </w:rPr>
        <w:t>2</w:t>
      </w: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centra stomatologiczne w 19 miastach</w:t>
      </w:r>
      <w:r>
        <w:rPr>
          <w:rFonts w:ascii="Calibri" w:hAnsi="Calibri" w:cs="Calibri"/>
          <w:color w:val="000000" w:themeColor="text1"/>
          <w:sz w:val="16"/>
          <w:szCs w:val="16"/>
        </w:rPr>
        <w:t>.</w:t>
      </w: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Naszym celem jest rozwój wysokospecjalistycznej opieki stomatologicznej, uwzględniającej nowoczesną implantologię, chirurgię szczękową, protetykę,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endodoncję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>, stomatologię zachowawczą, estetyczną, a także usługi w zakresie stomatologii dziecięcej.</w:t>
      </w:r>
    </w:p>
    <w:p w14:paraId="072BA57A" w14:textId="77777777" w:rsidR="000B50CD" w:rsidRPr="00C848ED" w:rsidRDefault="000B50CD" w:rsidP="000B50CD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Dentity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powstało jako odpowiedź na dynamiczne zmiany zachodzące na rynku usług stomatologicznych i potrzebę ich konsolidacji w modelu, który zachowuje lokalną specyfikę i niezależność poszczególnych </w:t>
      </w:r>
      <w:r>
        <w:rPr>
          <w:rFonts w:ascii="Calibri" w:hAnsi="Calibri" w:cs="Calibri"/>
          <w:color w:val="000000" w:themeColor="text1"/>
          <w:sz w:val="16"/>
          <w:szCs w:val="16"/>
        </w:rPr>
        <w:t>placówek</w:t>
      </w: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. Proces integracji został zainicjowany w 2020 roku przez Fundusz THC, który przejął pierwsze placówki –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Estetique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z Polanicy-Zdroju oraz Galerię Uśmiechu z Krakowa. W kolejnych latach grupa sukcesywnie powiększała się o kolejne renomowane </w:t>
      </w:r>
      <w:r>
        <w:rPr>
          <w:rFonts w:ascii="Calibri" w:hAnsi="Calibri" w:cs="Calibri"/>
          <w:color w:val="000000" w:themeColor="text1"/>
          <w:sz w:val="16"/>
          <w:szCs w:val="16"/>
        </w:rPr>
        <w:t>placówki</w:t>
      </w: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, w tym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Dentica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Center na Śląsku, Stomatologię Bez Bólu z Jeleniej Góry, Twój Uśmiech z Dzierżoniowa, Stomatologię Borowski ze Starachowic,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Pozdental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z Poznania oraz wiele innych.</w:t>
      </w:r>
    </w:p>
    <w:p w14:paraId="3077F4E4" w14:textId="77777777" w:rsidR="000B50CD" w:rsidRPr="00C848ED" w:rsidRDefault="000B50CD" w:rsidP="000B50CD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Dzięki konsekwentnej strategii rozwoju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Dentity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stało się rozpoznawalną marką na polskim rynku usług stomatologicznych, integrującą </w:t>
      </w:r>
      <w:r>
        <w:rPr>
          <w:rFonts w:ascii="Calibri" w:hAnsi="Calibri" w:cs="Calibri"/>
          <w:color w:val="000000" w:themeColor="text1"/>
          <w:sz w:val="16"/>
          <w:szCs w:val="16"/>
        </w:rPr>
        <w:t>placówk</w:t>
      </w:r>
      <w:r w:rsidRPr="00C848ED">
        <w:rPr>
          <w:rFonts w:ascii="Calibri" w:hAnsi="Calibri" w:cs="Calibri"/>
          <w:color w:val="000000" w:themeColor="text1"/>
          <w:sz w:val="16"/>
          <w:szCs w:val="16"/>
        </w:rPr>
        <w:t>i w modelu zarządzania regionalnego, przy jednoczesnym zapewnieniu im dostępu do nowoczesnych technologii, inwestycji w infrastrukturę oraz wsparcia w zakresie zarządzania i rozwoju.</w:t>
      </w:r>
    </w:p>
    <w:p w14:paraId="04FA91D1" w14:textId="77777777" w:rsidR="000B50CD" w:rsidRPr="00C848ED" w:rsidRDefault="000B50CD" w:rsidP="000B50CD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Więcej informacji na stronie: </w:t>
      </w:r>
      <w:hyperlink r:id="rId9" w:history="1">
        <w:r w:rsidRPr="00C848ED">
          <w:rPr>
            <w:rStyle w:val="Hipercze"/>
            <w:rFonts w:ascii="Calibri" w:hAnsi="Calibri" w:cs="Calibri"/>
            <w:color w:val="000000" w:themeColor="text1"/>
            <w:sz w:val="16"/>
            <w:szCs w:val="16"/>
          </w:rPr>
          <w:t>www.dentity.pl</w:t>
        </w:r>
      </w:hyperlink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 </w:t>
      </w:r>
    </w:p>
    <w:p w14:paraId="133D018D" w14:textId="77777777" w:rsidR="006134CE" w:rsidRDefault="006134CE" w:rsidP="00130857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sectPr w:rsidR="006134C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0D4D3" w14:textId="77777777" w:rsidR="00B35C73" w:rsidRDefault="00B35C73" w:rsidP="00130857">
      <w:r>
        <w:separator/>
      </w:r>
    </w:p>
  </w:endnote>
  <w:endnote w:type="continuationSeparator" w:id="0">
    <w:p w14:paraId="661BFFB4" w14:textId="77777777" w:rsidR="00B35C73" w:rsidRDefault="00B35C73" w:rsidP="00130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2EFFC" w14:textId="77777777" w:rsidR="00B35C73" w:rsidRDefault="00B35C73" w:rsidP="00130857">
      <w:r>
        <w:separator/>
      </w:r>
    </w:p>
  </w:footnote>
  <w:footnote w:type="continuationSeparator" w:id="0">
    <w:p w14:paraId="1B4F9186" w14:textId="77777777" w:rsidR="00B35C73" w:rsidRDefault="00B35C73" w:rsidP="00130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C801C" w14:textId="59D1FF08" w:rsidR="00130857" w:rsidRDefault="00130857">
    <w:pPr>
      <w:pStyle w:val="Nagwek"/>
    </w:pPr>
    <w:r>
      <w:rPr>
        <w:noProof/>
      </w:rPr>
      <w:drawing>
        <wp:inline distT="0" distB="0" distL="0" distR="0" wp14:anchorId="6831C7DF" wp14:editId="32421C83">
          <wp:extent cx="1146678" cy="541866"/>
          <wp:effectExtent l="0" t="0" r="0" b="4445"/>
          <wp:docPr id="193131269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1312699" name="Grafika 1931312699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1156" cy="5912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D1381"/>
    <w:multiLevelType w:val="hybridMultilevel"/>
    <w:tmpl w:val="7390BC82"/>
    <w:lvl w:ilvl="0" w:tplc="FA1825A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517CC"/>
    <w:multiLevelType w:val="multilevel"/>
    <w:tmpl w:val="26505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BC70A4"/>
    <w:multiLevelType w:val="hybridMultilevel"/>
    <w:tmpl w:val="17B84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C3393"/>
    <w:multiLevelType w:val="multilevel"/>
    <w:tmpl w:val="7EEA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4E1CF7"/>
    <w:multiLevelType w:val="multilevel"/>
    <w:tmpl w:val="DE982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0604B2"/>
    <w:multiLevelType w:val="hybridMultilevel"/>
    <w:tmpl w:val="FAEA8776"/>
    <w:lvl w:ilvl="0" w:tplc="0CD259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844C7"/>
    <w:multiLevelType w:val="multilevel"/>
    <w:tmpl w:val="B7D63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0775012">
    <w:abstractNumId w:val="3"/>
  </w:num>
  <w:num w:numId="2" w16cid:durableId="1135374542">
    <w:abstractNumId w:val="6"/>
  </w:num>
  <w:num w:numId="3" w16cid:durableId="122427199">
    <w:abstractNumId w:val="0"/>
  </w:num>
  <w:num w:numId="4" w16cid:durableId="693268163">
    <w:abstractNumId w:val="5"/>
  </w:num>
  <w:num w:numId="5" w16cid:durableId="677847723">
    <w:abstractNumId w:val="1"/>
  </w:num>
  <w:num w:numId="6" w16cid:durableId="1260917120">
    <w:abstractNumId w:val="4"/>
  </w:num>
  <w:num w:numId="7" w16cid:durableId="637877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FD2"/>
    <w:rsid w:val="000038FB"/>
    <w:rsid w:val="00030300"/>
    <w:rsid w:val="000757F4"/>
    <w:rsid w:val="000B50CD"/>
    <w:rsid w:val="00130857"/>
    <w:rsid w:val="00145394"/>
    <w:rsid w:val="001D7AB3"/>
    <w:rsid w:val="00250F3D"/>
    <w:rsid w:val="002B058F"/>
    <w:rsid w:val="002B3FD5"/>
    <w:rsid w:val="002F64F0"/>
    <w:rsid w:val="003B3485"/>
    <w:rsid w:val="00430F5A"/>
    <w:rsid w:val="00444FF2"/>
    <w:rsid w:val="004557AB"/>
    <w:rsid w:val="004B4884"/>
    <w:rsid w:val="004C01E1"/>
    <w:rsid w:val="004C4FD2"/>
    <w:rsid w:val="00546E84"/>
    <w:rsid w:val="005C7CC5"/>
    <w:rsid w:val="006134CE"/>
    <w:rsid w:val="00656DA6"/>
    <w:rsid w:val="00657F61"/>
    <w:rsid w:val="006D1B76"/>
    <w:rsid w:val="006E6D32"/>
    <w:rsid w:val="006F4228"/>
    <w:rsid w:val="00742EBE"/>
    <w:rsid w:val="00795459"/>
    <w:rsid w:val="00826DE0"/>
    <w:rsid w:val="00852104"/>
    <w:rsid w:val="008B0F1C"/>
    <w:rsid w:val="008D575B"/>
    <w:rsid w:val="00973618"/>
    <w:rsid w:val="00987228"/>
    <w:rsid w:val="00A171EF"/>
    <w:rsid w:val="00A4466A"/>
    <w:rsid w:val="00AD286A"/>
    <w:rsid w:val="00AE45BA"/>
    <w:rsid w:val="00B02079"/>
    <w:rsid w:val="00B35C73"/>
    <w:rsid w:val="00BB7CDE"/>
    <w:rsid w:val="00BC3E82"/>
    <w:rsid w:val="00BD3527"/>
    <w:rsid w:val="00BE0BC1"/>
    <w:rsid w:val="00BE3B66"/>
    <w:rsid w:val="00C343E4"/>
    <w:rsid w:val="00C61390"/>
    <w:rsid w:val="00C722A5"/>
    <w:rsid w:val="00C848ED"/>
    <w:rsid w:val="00CA7CD8"/>
    <w:rsid w:val="00CE2C07"/>
    <w:rsid w:val="00D333E7"/>
    <w:rsid w:val="00D41C3F"/>
    <w:rsid w:val="00D747CD"/>
    <w:rsid w:val="00EA423C"/>
    <w:rsid w:val="00EE186D"/>
    <w:rsid w:val="00F37BFC"/>
    <w:rsid w:val="00F705D5"/>
    <w:rsid w:val="00FC2E3C"/>
    <w:rsid w:val="00FE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8F7E6"/>
  <w15:chartTrackingRefBased/>
  <w15:docId w15:val="{85C02C2A-7170-DF4A-82D4-0DDC84D2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4F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4F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57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4F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4F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4FD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4FD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D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4FD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4F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C4F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4C4F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4F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4F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4F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4F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4F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4F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4F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4FD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4F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4F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4F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4F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4F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4F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4F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4FD2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8D575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4C4FD2"/>
    <w:rPr>
      <w:b/>
      <w:bCs/>
    </w:rPr>
  </w:style>
  <w:style w:type="character" w:customStyle="1" w:styleId="apple-converted-space">
    <w:name w:val="apple-converted-space"/>
    <w:basedOn w:val="Domylnaczcionkaakapitu"/>
    <w:rsid w:val="004C4FD2"/>
  </w:style>
  <w:style w:type="character" w:styleId="Hipercze">
    <w:name w:val="Hyperlink"/>
    <w:basedOn w:val="Domylnaczcionkaakapitu"/>
    <w:uiPriority w:val="99"/>
    <w:unhideWhenUsed/>
    <w:rsid w:val="00EA423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23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35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35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35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35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352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D3527"/>
  </w:style>
  <w:style w:type="character" w:styleId="Uwydatnienie">
    <w:name w:val="Emphasis"/>
    <w:basedOn w:val="Domylnaczcionkaakapitu"/>
    <w:uiPriority w:val="20"/>
    <w:qFormat/>
    <w:rsid w:val="008B0F1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1308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0857"/>
  </w:style>
  <w:style w:type="paragraph" w:styleId="Stopka">
    <w:name w:val="footer"/>
    <w:basedOn w:val="Normalny"/>
    <w:link w:val="StopkaZnak"/>
    <w:uiPriority w:val="99"/>
    <w:unhideWhenUsed/>
    <w:rsid w:val="001308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0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wastomatologi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dentity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1183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Ogrodnik</dc:creator>
  <cp:keywords/>
  <dc:description/>
  <cp:lastModifiedBy>Patrycja Ogrodnik</cp:lastModifiedBy>
  <cp:revision>2</cp:revision>
  <dcterms:created xsi:type="dcterms:W3CDTF">2025-04-01T11:02:00Z</dcterms:created>
  <dcterms:modified xsi:type="dcterms:W3CDTF">2025-04-01T11:02:00Z</dcterms:modified>
</cp:coreProperties>
</file>