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0C965" w14:textId="04FEE00E" w:rsidR="00A55969" w:rsidRPr="005A1E31" w:rsidRDefault="00A55969" w:rsidP="00A55969">
      <w:pPr>
        <w:spacing w:line="360" w:lineRule="auto"/>
        <w:jc w:val="right"/>
        <w:rPr>
          <w:rFonts w:ascii="Lato" w:hAnsi="Lato"/>
          <w:sz w:val="24"/>
          <w:szCs w:val="24"/>
        </w:rPr>
      </w:pPr>
      <w:bookmarkStart w:id="0" w:name="_heading=h.gjdgxs" w:colFirst="0" w:colLast="0"/>
      <w:bookmarkStart w:id="1" w:name="_vm0boyjx61u6" w:colFirst="0" w:colLast="0"/>
      <w:bookmarkStart w:id="2" w:name="_utscn62khsw8" w:colFirst="0" w:colLast="0"/>
      <w:bookmarkEnd w:id="0"/>
      <w:bookmarkEnd w:id="1"/>
      <w:bookmarkEnd w:id="2"/>
      <w:r w:rsidRPr="005A1E31">
        <w:rPr>
          <w:rFonts w:ascii="Lato" w:hAnsi="Lato"/>
          <w:sz w:val="24"/>
          <w:szCs w:val="24"/>
        </w:rPr>
        <w:t xml:space="preserve">Gliwice, </w:t>
      </w:r>
      <w:r>
        <w:rPr>
          <w:rFonts w:ascii="Lato" w:hAnsi="Lato"/>
          <w:sz w:val="24"/>
          <w:szCs w:val="24"/>
        </w:rPr>
        <w:t>05</w:t>
      </w:r>
      <w:r w:rsidRPr="005A1E31">
        <w:rPr>
          <w:rFonts w:ascii="Lato" w:hAnsi="Lato"/>
          <w:sz w:val="24"/>
          <w:szCs w:val="24"/>
        </w:rPr>
        <w:t>.</w:t>
      </w:r>
      <w:r>
        <w:rPr>
          <w:rFonts w:ascii="Lato" w:hAnsi="Lato"/>
          <w:sz w:val="24"/>
          <w:szCs w:val="24"/>
        </w:rPr>
        <w:t>11.</w:t>
      </w:r>
      <w:r w:rsidRPr="005A1E31">
        <w:rPr>
          <w:rFonts w:ascii="Lato" w:hAnsi="Lato"/>
          <w:sz w:val="24"/>
          <w:szCs w:val="24"/>
        </w:rPr>
        <w:t>2022</w:t>
      </w:r>
    </w:p>
    <w:p w14:paraId="1134D8A4" w14:textId="46EFE519" w:rsidR="00A55969" w:rsidRDefault="00000000" w:rsidP="00A55969">
      <w:pPr>
        <w:pStyle w:val="Nagwek1"/>
      </w:pPr>
      <w:bookmarkStart w:id="3" w:name="_Hlk118706193"/>
      <w:r w:rsidRPr="00A55969">
        <w:t>Weryfikacja etykiet w trakcie druku – ułatwienie w procesie produkcji, magazynowania oraz sprzedaż</w:t>
      </w:r>
      <w:r w:rsidR="00A55969">
        <w:t>y</w:t>
      </w:r>
    </w:p>
    <w:bookmarkEnd w:id="3"/>
    <w:p w14:paraId="41CB82FF" w14:textId="77777777" w:rsidR="00A55969" w:rsidRPr="00A55969" w:rsidRDefault="00A55969" w:rsidP="00A55969"/>
    <w:p w14:paraId="3018F6BD" w14:textId="376D3C51" w:rsidR="00A55969" w:rsidRPr="00A55969" w:rsidRDefault="00000000" w:rsidP="00A55969">
      <w:pPr>
        <w:spacing w:line="360" w:lineRule="auto"/>
        <w:jc w:val="both"/>
        <w:rPr>
          <w:rFonts w:ascii="Lato" w:hAnsi="Lato"/>
          <w:b/>
          <w:sz w:val="24"/>
          <w:szCs w:val="24"/>
        </w:rPr>
      </w:pPr>
      <w:bookmarkStart w:id="4" w:name="_Hlk118706252"/>
      <w:r w:rsidRPr="00A55969">
        <w:rPr>
          <w:rFonts w:ascii="Lato" w:hAnsi="Lato"/>
          <w:b/>
          <w:sz w:val="24"/>
          <w:szCs w:val="24"/>
        </w:rPr>
        <w:t>Weryfikacja etykiet w trakcie druku to sposób na eliminację nieczytelnych kodów 1D i 2D. Zastosowanie rozwiązań umożliwiających taką walidację przynosi przedsiębiorstwom korzyści w postaci zmniejszenia ilości przestojów, reklamacji oraz zwrotów, powodowanych etykietami odbiegającymi od oryginału.</w:t>
      </w:r>
    </w:p>
    <w:p w14:paraId="5010AAF7" w14:textId="34630837" w:rsidR="00A55969" w:rsidRDefault="00000000" w:rsidP="00A55969">
      <w:pPr>
        <w:pStyle w:val="Nagwek2"/>
      </w:pPr>
      <w:bookmarkStart w:id="5" w:name="_heading=h.30j0zll" w:colFirst="0" w:colLast="0"/>
      <w:bookmarkStart w:id="6" w:name="_Hlk118706288"/>
      <w:bookmarkEnd w:id="4"/>
      <w:bookmarkEnd w:id="5"/>
      <w:r w:rsidRPr="00A55969">
        <w:t>Dlaczego warto stosować rozwiązania do weryfikacji etykiet w trakcie druku?</w:t>
      </w:r>
    </w:p>
    <w:bookmarkEnd w:id="6"/>
    <w:p w14:paraId="563F07E9" w14:textId="77777777" w:rsidR="00A55969" w:rsidRPr="00A55969" w:rsidRDefault="00A55969" w:rsidP="00A55969"/>
    <w:p w14:paraId="00000004" w14:textId="2A7BAACF" w:rsidR="00767009" w:rsidRDefault="00000000" w:rsidP="00A55969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A55969">
        <w:rPr>
          <w:rFonts w:ascii="Lato" w:hAnsi="Lato"/>
          <w:sz w:val="24"/>
          <w:szCs w:val="24"/>
        </w:rPr>
        <w:t>Nieczytelne etykiety generują kosztowne przestoje linii technologicznych i transportujących, co wpływa na obniżenie wskaźników jakościowych oraz wydajnościowych, a także może skutkować opóźnieniami w realizacji założonego celu. Na etapie procesów sprzedażowych produkty z etykietą, która nie może zostać prawidłowo odczytana przez czytniki. stają się przyczyną zwrotów, reklamacji, czy też kar finansowych. W dalszej perspektywie przedsiębiorstwo może utracić zaufanie i wiarygodność w oczach kontrahentów.</w:t>
      </w:r>
    </w:p>
    <w:p w14:paraId="6554A24F" w14:textId="77777777" w:rsidR="00A55969" w:rsidRPr="00A55969" w:rsidRDefault="00A55969" w:rsidP="00A55969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5" w14:textId="291A4555" w:rsidR="00767009" w:rsidRDefault="00000000" w:rsidP="00A55969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A55969">
        <w:rPr>
          <w:rFonts w:ascii="Lato" w:hAnsi="Lato"/>
          <w:sz w:val="24"/>
          <w:szCs w:val="24"/>
        </w:rPr>
        <w:t xml:space="preserve">Skutecznym rozwiązaniem pozwalającym wyeliminować wymienione wyżej problemy jest weryfikacja zgodności etykiety z oryginałem już na etapie druku. Urządzenia z wbudowanym </w:t>
      </w:r>
      <w:proofErr w:type="spellStart"/>
      <w:r w:rsidRPr="00A55969">
        <w:rPr>
          <w:rFonts w:ascii="Lato" w:hAnsi="Lato"/>
          <w:sz w:val="24"/>
          <w:szCs w:val="24"/>
        </w:rPr>
        <w:t>walidatorem</w:t>
      </w:r>
      <w:proofErr w:type="spellEnd"/>
      <w:r w:rsidRPr="00A55969">
        <w:rPr>
          <w:rFonts w:ascii="Lato" w:hAnsi="Lato"/>
          <w:sz w:val="24"/>
          <w:szCs w:val="24"/>
        </w:rPr>
        <w:t xml:space="preserve"> stanowią gwarancję czytelnej etykiety, co przekłada się na zmniejszenie ilości kosztownych przestojów w produkcji i procesach magazynowych, możliwość zwiększenia wydajności procesów poprzez ich automatyzację, a także zmniejszenie ilości zwrotów i reklamacji – a co za tym idzie – wzrost zaufania u </w:t>
      </w:r>
      <w:r w:rsidRPr="00A55969">
        <w:rPr>
          <w:rFonts w:ascii="Lato" w:hAnsi="Lato"/>
          <w:sz w:val="24"/>
          <w:szCs w:val="24"/>
        </w:rPr>
        <w:lastRenderedPageBreak/>
        <w:t>kontrahentów. Może mieć to przełożenie na przyszłe zyski oraz możliwość dalszego rozwoju przedsiębiorstwa</w:t>
      </w:r>
    </w:p>
    <w:p w14:paraId="6FE2839A" w14:textId="77777777" w:rsidR="00A55969" w:rsidRPr="00A55969" w:rsidRDefault="00A55969" w:rsidP="00A55969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6" w14:textId="5FDF8DD9" w:rsidR="00767009" w:rsidRDefault="00000000" w:rsidP="00A55969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A55969">
        <w:rPr>
          <w:rFonts w:ascii="Lato" w:hAnsi="Lato"/>
          <w:sz w:val="24"/>
          <w:szCs w:val="24"/>
        </w:rPr>
        <w:t xml:space="preserve">– </w:t>
      </w:r>
      <w:r w:rsidRPr="00A55969">
        <w:rPr>
          <w:rFonts w:ascii="Lato" w:hAnsi="Lato"/>
          <w:i/>
          <w:sz w:val="24"/>
          <w:szCs w:val="24"/>
        </w:rPr>
        <w:t xml:space="preserve">Weryfikacja etykiet, które zostały już wydrukowane, świadczy o podjęciu zbyt późnej reakcji, dalej mamy bowiem do czynienia z marnotrawstwem czasu i zasobów związanych z koniecznością naprawienia powstałego problemu. Znacznie lepsze efekty daje weryfikacja etykiet już na etapie druku – zyskujemy wówczas pewność, że linię technologiczną opuszcza produkt z czytelną etykietą </w:t>
      </w:r>
      <w:r w:rsidRPr="00A55969">
        <w:rPr>
          <w:rFonts w:ascii="Lato" w:hAnsi="Lato"/>
          <w:sz w:val="24"/>
          <w:szCs w:val="24"/>
        </w:rPr>
        <w:t xml:space="preserve">– tłumaczy Arkadiusz </w:t>
      </w:r>
      <w:proofErr w:type="spellStart"/>
      <w:r w:rsidRPr="00A55969">
        <w:rPr>
          <w:rFonts w:ascii="Lato" w:hAnsi="Lato"/>
          <w:sz w:val="24"/>
          <w:szCs w:val="24"/>
        </w:rPr>
        <w:t>Krużycki</w:t>
      </w:r>
      <w:proofErr w:type="spellEnd"/>
      <w:r w:rsidRPr="00A55969">
        <w:rPr>
          <w:rFonts w:ascii="Lato" w:hAnsi="Lato"/>
          <w:sz w:val="24"/>
          <w:szCs w:val="24"/>
        </w:rPr>
        <w:t xml:space="preserve">, menedżer produktu w </w:t>
      </w:r>
      <w:proofErr w:type="spellStart"/>
      <w:r w:rsidRPr="00A55969">
        <w:rPr>
          <w:rFonts w:ascii="Lato" w:hAnsi="Lato"/>
          <w:sz w:val="24"/>
          <w:szCs w:val="24"/>
        </w:rPr>
        <w:t>Etisoft</w:t>
      </w:r>
      <w:proofErr w:type="spellEnd"/>
      <w:r w:rsidRPr="00A55969">
        <w:rPr>
          <w:rFonts w:ascii="Lato" w:hAnsi="Lato"/>
          <w:sz w:val="24"/>
          <w:szCs w:val="24"/>
        </w:rPr>
        <w:t>.</w:t>
      </w:r>
    </w:p>
    <w:p w14:paraId="1E51B50C" w14:textId="77777777" w:rsidR="00A55969" w:rsidRPr="00A55969" w:rsidRDefault="00A55969" w:rsidP="00A55969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7" w14:textId="4128D497" w:rsidR="00767009" w:rsidRDefault="00000000" w:rsidP="00A55969">
      <w:pPr>
        <w:pStyle w:val="Nagwek2"/>
      </w:pPr>
      <w:bookmarkStart w:id="7" w:name="_heading=h.1fob9te" w:colFirst="0" w:colLast="0"/>
      <w:bookmarkEnd w:id="7"/>
      <w:r w:rsidRPr="00A55969">
        <w:t>W jaki sposób weryfikować poprawność druku etykiet?</w:t>
      </w:r>
    </w:p>
    <w:p w14:paraId="56707C72" w14:textId="77777777" w:rsidR="00A55969" w:rsidRPr="00A55969" w:rsidRDefault="00A55969" w:rsidP="00A55969"/>
    <w:p w14:paraId="00000008" w14:textId="46C11EC4" w:rsidR="00767009" w:rsidRDefault="00000000" w:rsidP="00A55969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A55969">
        <w:rPr>
          <w:rFonts w:ascii="Lato" w:hAnsi="Lato"/>
          <w:sz w:val="24"/>
          <w:szCs w:val="24"/>
        </w:rPr>
        <w:t>Do weryfikacji poprawności druku etykiet wykorzystuje się drukarki przemysłowe z systemem walidacji. Urządzenie pozwala na sprawdzenie czytelności na etapie ich drukowania. Po wykryciu błędnie wydrukowanej etykiety zostaje ona oznaczona w sposób uniemożliwiający jej dalsze wykorzystanie, na przykład poprzez całkowity zadruk wybranym wzorem. Następnie urządzenie ponownie drukuje etykietę i weryfikuje jej poprawność. Dzięki temu możliwe jest uzyskanie 100% poprawnie wydrukowanych etykiet. Zaawansowane rozwiązania umożliwiają również skuteczną walidację przy jednoczesnym zminimalizowaniu konieczności ingerencji operatora, co pozwala na wprowadzenie automatyzacji procesów. Drukarki przemysłowe z weryfikatorem kodów dają gwarancję, że kod zostanie tak samo odczytany na wszystkich urządzeniach, a także spełni wymagania branżowe. Jak to się robi w praktyce?</w:t>
      </w:r>
    </w:p>
    <w:p w14:paraId="79C62290" w14:textId="77777777" w:rsidR="00A55969" w:rsidRPr="00A55969" w:rsidRDefault="00A55969" w:rsidP="00A55969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9" w14:textId="4204C410" w:rsidR="00767009" w:rsidRDefault="00000000" w:rsidP="00A55969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A55969">
        <w:rPr>
          <w:rFonts w:ascii="Lato" w:hAnsi="Lato"/>
          <w:sz w:val="24"/>
          <w:szCs w:val="24"/>
        </w:rPr>
        <w:t xml:space="preserve">– </w:t>
      </w:r>
      <w:r w:rsidRPr="00A55969">
        <w:rPr>
          <w:rFonts w:ascii="Lato" w:hAnsi="Lato"/>
          <w:i/>
          <w:sz w:val="24"/>
          <w:szCs w:val="24"/>
        </w:rPr>
        <w:t xml:space="preserve">Jeden z klientów firmy </w:t>
      </w:r>
      <w:proofErr w:type="spellStart"/>
      <w:r w:rsidRPr="00A55969">
        <w:rPr>
          <w:rFonts w:ascii="Lato" w:hAnsi="Lato"/>
          <w:i/>
          <w:sz w:val="24"/>
          <w:szCs w:val="24"/>
        </w:rPr>
        <w:t>Etisoft</w:t>
      </w:r>
      <w:proofErr w:type="spellEnd"/>
      <w:r w:rsidRPr="00A55969">
        <w:rPr>
          <w:rFonts w:ascii="Lato" w:hAnsi="Lato"/>
          <w:i/>
          <w:sz w:val="24"/>
          <w:szCs w:val="24"/>
        </w:rPr>
        <w:t xml:space="preserve">, producent systemów i komponentów samochodowych, planował wdrożyć w zakładzie rozwiązanie gwarantujące całkowitą eliminację błędnego lub nieczytelnego kodu kreskowego. Celem było podniesienie jakości oferowanych usług oraz zapewnienie pozostałym uczestnikom procesu możliwości realizacji działań bez zbędnych </w:t>
      </w:r>
      <w:r w:rsidRPr="00A55969">
        <w:rPr>
          <w:rFonts w:ascii="Lato" w:hAnsi="Lato"/>
          <w:i/>
          <w:sz w:val="24"/>
          <w:szCs w:val="24"/>
        </w:rPr>
        <w:lastRenderedPageBreak/>
        <w:t xml:space="preserve">przestojów powodowanych nieczytelnymi etykietami. Osiągnięto go poprzez zastosowanie przemysłowej drukarki kodów kreskowych z weryfikatorem kodów </w:t>
      </w:r>
      <w:proofErr w:type="spellStart"/>
      <w:r w:rsidRPr="00A55969">
        <w:rPr>
          <w:rFonts w:ascii="Lato" w:hAnsi="Lato"/>
          <w:i/>
          <w:sz w:val="24"/>
          <w:szCs w:val="24"/>
        </w:rPr>
        <w:t>Printronix</w:t>
      </w:r>
      <w:proofErr w:type="spellEnd"/>
      <w:r w:rsidRPr="00A55969">
        <w:rPr>
          <w:rFonts w:ascii="Lato" w:hAnsi="Lato"/>
          <w:i/>
          <w:sz w:val="24"/>
          <w:szCs w:val="24"/>
        </w:rPr>
        <w:t xml:space="preserve"> T8000 ODV-2D. Zaawansowany mechanizm odczytu sprawdza poprawność do 50 kodów kreskowych na jednej etykiecie, natychmiast po wydruku. Pozwala to uzyskać 100% poprawnie wydrukowanych oznaczeń. Po wdrożeniu rozwiązania opartego na weryfikacji etykiet ryzyko dostaw produktów z nieczytelnym kodem kreskowym zostało wyeliminowane</w:t>
      </w:r>
      <w:r w:rsidRPr="00A55969">
        <w:rPr>
          <w:rFonts w:ascii="Lato" w:hAnsi="Lato"/>
          <w:sz w:val="24"/>
          <w:szCs w:val="24"/>
        </w:rPr>
        <w:t xml:space="preserve"> – podkreśla ekspert.</w:t>
      </w:r>
    </w:p>
    <w:p w14:paraId="4BE26172" w14:textId="77777777" w:rsidR="00A55969" w:rsidRPr="00A55969" w:rsidRDefault="00A55969" w:rsidP="00A55969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A" w14:textId="2176AA72" w:rsidR="00767009" w:rsidRDefault="00000000" w:rsidP="00A55969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A55969">
        <w:rPr>
          <w:rFonts w:ascii="Lato" w:hAnsi="Lato"/>
          <w:sz w:val="24"/>
          <w:szCs w:val="24"/>
        </w:rPr>
        <w:t>Weryfikacja etykiet jeszcze na etapie druku stanowi znaczne ułatwienie w procesie produkcji, magazynowania oraz sprzedaży. Wpływa pozytywnie na wskaźniki wydajnościowe oraz jakościowe zakładów, a także pozwala zmniejszyć lub wyeliminować koszty związane z reklamacjami i zwrotami wynikającymi z braku możliwości prawidłowego wykorzystania produktów z nieczytelnymi etykietami. Pozwala to budować w oczach kontrahentów wiarygodność oraz wizerunek rzetelnego dostawcy, dbającego o jakość dostarczanych produktów.</w:t>
      </w:r>
    </w:p>
    <w:p w14:paraId="60758B43" w14:textId="186C7DDB" w:rsidR="00A55969" w:rsidRDefault="00A55969" w:rsidP="00A55969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4764A311" w14:textId="77777777" w:rsidR="00A55969" w:rsidRDefault="00A55969" w:rsidP="00A55969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7AD0A3AE" w14:textId="77777777" w:rsidR="00A55969" w:rsidRDefault="00A55969" w:rsidP="00A55969">
      <w:pPr>
        <w:spacing w:line="360" w:lineRule="auto"/>
        <w:rPr>
          <w:rFonts w:ascii="Lato" w:hAnsi="Lato"/>
          <w:szCs w:val="24"/>
        </w:rPr>
      </w:pPr>
      <w:r>
        <w:rPr>
          <w:rFonts w:ascii="Lato" w:hAnsi="Lato"/>
          <w:szCs w:val="24"/>
        </w:rPr>
        <w:t>Kontakt dla mediów:</w:t>
      </w:r>
    </w:p>
    <w:p w14:paraId="3124489E" w14:textId="77777777" w:rsidR="00A55969" w:rsidRDefault="00A55969" w:rsidP="00A55969">
      <w:pPr>
        <w:spacing w:line="360" w:lineRule="auto"/>
        <w:rPr>
          <w:rFonts w:ascii="Lato" w:hAnsi="Lato"/>
          <w:szCs w:val="24"/>
        </w:rPr>
      </w:pPr>
      <w:r>
        <w:rPr>
          <w:rFonts w:ascii="Lato" w:hAnsi="Lato"/>
          <w:szCs w:val="24"/>
        </w:rPr>
        <w:t>Małgorzata Knapik-Klata</w:t>
      </w:r>
    </w:p>
    <w:p w14:paraId="5802995B" w14:textId="77777777" w:rsidR="00A55969" w:rsidRDefault="00A55969" w:rsidP="00A55969">
      <w:pPr>
        <w:spacing w:line="360" w:lineRule="auto"/>
        <w:rPr>
          <w:rFonts w:ascii="Lato" w:hAnsi="Lato"/>
          <w:szCs w:val="24"/>
        </w:rPr>
      </w:pPr>
      <w:r>
        <w:rPr>
          <w:rFonts w:ascii="Lato" w:hAnsi="Lato"/>
          <w:szCs w:val="24"/>
        </w:rPr>
        <w:t>PR Manager</w:t>
      </w:r>
    </w:p>
    <w:p w14:paraId="76C22E98" w14:textId="77777777" w:rsidR="00A55969" w:rsidRDefault="00A55969" w:rsidP="00A55969">
      <w:pPr>
        <w:spacing w:line="360" w:lineRule="auto"/>
        <w:rPr>
          <w:rFonts w:ascii="Lato" w:hAnsi="Lato"/>
          <w:szCs w:val="24"/>
        </w:rPr>
      </w:pPr>
      <w:hyperlink r:id="rId7" w:history="1">
        <w:r>
          <w:rPr>
            <w:rStyle w:val="Hipercze"/>
            <w:rFonts w:ascii="Lato" w:hAnsi="Lato"/>
            <w:szCs w:val="24"/>
          </w:rPr>
          <w:t>m.knapik-klata@commplace.com.pl</w:t>
        </w:r>
      </w:hyperlink>
    </w:p>
    <w:p w14:paraId="128264B3" w14:textId="38C9D84E" w:rsidR="00A55969" w:rsidRPr="00251CE4" w:rsidRDefault="00A55969" w:rsidP="00A55969">
      <w:pPr>
        <w:spacing w:line="360" w:lineRule="auto"/>
        <w:rPr>
          <w:rFonts w:ascii="Lato" w:hAnsi="Lato"/>
          <w:szCs w:val="24"/>
        </w:rPr>
      </w:pPr>
      <w:r>
        <w:rPr>
          <w:rFonts w:ascii="Lato" w:hAnsi="Lato"/>
          <w:szCs w:val="24"/>
        </w:rPr>
        <w:t>+ 48 509 986</w:t>
      </w:r>
      <w:r>
        <w:rPr>
          <w:rFonts w:ascii="Lato" w:hAnsi="Lato"/>
          <w:szCs w:val="24"/>
        </w:rPr>
        <w:t> </w:t>
      </w:r>
      <w:r>
        <w:rPr>
          <w:rFonts w:ascii="Lato" w:hAnsi="Lato"/>
          <w:szCs w:val="24"/>
        </w:rPr>
        <w:t>984</w:t>
      </w:r>
    </w:p>
    <w:p w14:paraId="1524FF59" w14:textId="77777777" w:rsidR="00A55969" w:rsidRPr="00A55969" w:rsidRDefault="00A55969" w:rsidP="00A55969">
      <w:pPr>
        <w:spacing w:line="360" w:lineRule="auto"/>
        <w:jc w:val="both"/>
        <w:rPr>
          <w:rFonts w:ascii="Lato" w:hAnsi="Lato"/>
          <w:sz w:val="24"/>
          <w:szCs w:val="24"/>
        </w:rPr>
      </w:pPr>
    </w:p>
    <w:sectPr w:rsidR="00A55969" w:rsidRPr="00A55969">
      <w:headerReference w:type="default" r:id="rId8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1A382" w14:textId="77777777" w:rsidR="00C70A56" w:rsidRDefault="00C70A56" w:rsidP="00A55969">
      <w:pPr>
        <w:spacing w:line="240" w:lineRule="auto"/>
      </w:pPr>
      <w:r>
        <w:separator/>
      </w:r>
    </w:p>
  </w:endnote>
  <w:endnote w:type="continuationSeparator" w:id="0">
    <w:p w14:paraId="2B2EA37E" w14:textId="77777777" w:rsidR="00C70A56" w:rsidRDefault="00C70A56" w:rsidP="00A559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6C9EF" w14:textId="77777777" w:rsidR="00C70A56" w:rsidRDefault="00C70A56" w:rsidP="00A55969">
      <w:pPr>
        <w:spacing w:line="240" w:lineRule="auto"/>
      </w:pPr>
      <w:r>
        <w:separator/>
      </w:r>
    </w:p>
  </w:footnote>
  <w:footnote w:type="continuationSeparator" w:id="0">
    <w:p w14:paraId="4E6FC270" w14:textId="77777777" w:rsidR="00C70A56" w:rsidRDefault="00C70A56" w:rsidP="00A5596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7EEE0" w14:textId="77777777" w:rsidR="00A55969" w:rsidRDefault="00A55969" w:rsidP="00A55969">
    <w:pPr>
      <w:pStyle w:val="Nagwek"/>
      <w:rPr>
        <w:rFonts w:ascii="Liberation Serif" w:hAnsi="Liberation Serif" w:cs="Mangal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0D66032" wp14:editId="7B353920">
          <wp:simplePos x="0" y="0"/>
          <wp:positionH relativeFrom="column">
            <wp:posOffset>3962400</wp:posOffset>
          </wp:positionH>
          <wp:positionV relativeFrom="paragraph">
            <wp:posOffset>-35560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18" name="Obraz 18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23C531" w14:textId="77777777" w:rsidR="00A55969" w:rsidRPr="00FC7C41" w:rsidRDefault="00A55969" w:rsidP="00A55969">
    <w:pPr>
      <w:pStyle w:val="Nagwek"/>
      <w:rPr>
        <w:rFonts w:ascii="Liberation Serif" w:hAnsi="Liberation Serif" w:cs="Mangal"/>
      </w:rPr>
    </w:pPr>
    <w:r>
      <w:t xml:space="preserve">INFORMACJA PRASOWA </w:t>
    </w:r>
    <w:r>
      <w:tab/>
    </w:r>
  </w:p>
  <w:p w14:paraId="5850D406" w14:textId="77777777" w:rsidR="00A55969" w:rsidRDefault="00A55969" w:rsidP="00A55969">
    <w:pPr>
      <w:pStyle w:val="Nagwek"/>
      <w:ind w:firstLine="29"/>
    </w:pPr>
    <w:r>
      <w:tab/>
    </w:r>
  </w:p>
  <w:p w14:paraId="2FE2C13F" w14:textId="77777777" w:rsidR="00A55969" w:rsidRPr="00251CE4" w:rsidRDefault="00A55969" w:rsidP="00A55969">
    <w:pPr>
      <w:pStyle w:val="Nagwek"/>
    </w:pPr>
  </w:p>
  <w:p w14:paraId="291C6A46" w14:textId="77777777" w:rsidR="00A55969" w:rsidRDefault="00A55969" w:rsidP="00A55969">
    <w:pPr>
      <w:pStyle w:val="Nagwek"/>
    </w:pPr>
  </w:p>
  <w:p w14:paraId="4225D7D8" w14:textId="77777777" w:rsidR="00A55969" w:rsidRDefault="00A55969" w:rsidP="00A55969">
    <w:pPr>
      <w:pStyle w:val="Nagwek"/>
    </w:pPr>
  </w:p>
  <w:p w14:paraId="175F4AB4" w14:textId="77777777" w:rsidR="00A55969" w:rsidRDefault="00A5596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009"/>
    <w:rsid w:val="00767009"/>
    <w:rsid w:val="00A55969"/>
    <w:rsid w:val="00C70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895F7"/>
  <w15:docId w15:val="{2BCC817D-5BB3-4013-8C84-73FDF4543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43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43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43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3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394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5596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5969"/>
  </w:style>
  <w:style w:type="paragraph" w:styleId="Stopka">
    <w:name w:val="footer"/>
    <w:basedOn w:val="Normalny"/>
    <w:link w:val="StopkaZnak"/>
    <w:uiPriority w:val="99"/>
    <w:unhideWhenUsed/>
    <w:rsid w:val="00A5596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5969"/>
  </w:style>
  <w:style w:type="character" w:styleId="Hipercze">
    <w:name w:val="Hyperlink"/>
    <w:basedOn w:val="Domylnaczcionkaakapitu"/>
    <w:uiPriority w:val="99"/>
    <w:semiHidden/>
    <w:unhideWhenUsed/>
    <w:rsid w:val="00A559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7QIE6TKwak7FIO01B7CvChCyYQ==">AMUW2mX2HB1NLzm19xU2UJO9fTRoECJAfcIxmKX3IztAwGRoq/6nKJiTdo1iw5+yJoEC8vl8D0lTdHn0Bn5hUpKS+9FMCm2Rmdsi+21cLnvSgWwAd8bNzDgLMQZbGArwLWWlHrdN2g8u+X0UNZmR/+FaL2+j3lhsywdgbf+epwLMvB9C7aulx1hAYNVOftL7sPeelbBdeSdJfS6TVQVa/9UlOyYThRFPhQonLty09cKrlV1KNWFpzz3LxbtoClB9zzdKqiLUiQLY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562</Words>
  <Characters>3902</Characters>
  <Application>Microsoft Office Word</Application>
  <DocSecurity>0</DocSecurity>
  <Lines>83</Lines>
  <Paragraphs>49</Paragraphs>
  <ScaleCrop>false</ScaleCrop>
  <Company/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2</cp:revision>
  <dcterms:created xsi:type="dcterms:W3CDTF">2022-11-02T22:21:00Z</dcterms:created>
  <dcterms:modified xsi:type="dcterms:W3CDTF">2022-11-07T08:38:00Z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28c19b6bfd5487e7cf27767e4bd19174dbf7cab05b40694b934ee4de57ba2ba9</vt:lpwstr>
  </property>
</Properties>
</file>