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0000001" w14:textId="77777777" w:rsidR="008A789A" w:rsidRDefault="00000000" w:rsidP="0014263E">
      <w:pPr>
        <w:pStyle w:val="Nagwek1"/>
        <w:spacing w:before="0" w:after="0" w:line="360" w:lineRule="auto"/>
        <w:jc w:val="both"/>
        <w:rPr>
          <w:rFonts w:ascii="Lato" w:hAnsi="Lato"/>
          <w:sz w:val="32"/>
          <w:szCs w:val="32"/>
        </w:rPr>
      </w:pPr>
      <w:bookmarkStart w:id="0" w:name="_heading=h.gjdgxs" w:colFirst="0" w:colLast="0"/>
      <w:bookmarkStart w:id="1" w:name="_Hlk166152913"/>
      <w:bookmarkEnd w:id="0"/>
      <w:r w:rsidRPr="0014263E">
        <w:rPr>
          <w:rFonts w:ascii="Lato" w:hAnsi="Lato"/>
          <w:sz w:val="32"/>
          <w:szCs w:val="32"/>
        </w:rPr>
        <w:t xml:space="preserve">Wielkie obietnice i wyzwania rewolucji kwantowej – technologiczny skok w przyszłość szansą dla </w:t>
      </w:r>
      <w:proofErr w:type="spellStart"/>
      <w:r w:rsidRPr="0014263E">
        <w:rPr>
          <w:rFonts w:ascii="Lato" w:hAnsi="Lato"/>
          <w:sz w:val="32"/>
          <w:szCs w:val="32"/>
        </w:rPr>
        <w:t>deep</w:t>
      </w:r>
      <w:proofErr w:type="spellEnd"/>
      <w:r w:rsidRPr="0014263E">
        <w:rPr>
          <w:rFonts w:ascii="Lato" w:hAnsi="Lato"/>
          <w:sz w:val="32"/>
          <w:szCs w:val="32"/>
        </w:rPr>
        <w:t xml:space="preserve"> </w:t>
      </w:r>
      <w:proofErr w:type="spellStart"/>
      <w:r w:rsidRPr="0014263E">
        <w:rPr>
          <w:rFonts w:ascii="Lato" w:hAnsi="Lato"/>
          <w:sz w:val="32"/>
          <w:szCs w:val="32"/>
        </w:rPr>
        <w:t>techowych</w:t>
      </w:r>
      <w:proofErr w:type="spellEnd"/>
      <w:r w:rsidRPr="0014263E">
        <w:rPr>
          <w:rFonts w:ascii="Lato" w:hAnsi="Lato"/>
          <w:sz w:val="32"/>
          <w:szCs w:val="32"/>
        </w:rPr>
        <w:t xml:space="preserve"> projektów</w:t>
      </w:r>
    </w:p>
    <w:bookmarkEnd w:id="1"/>
    <w:p w14:paraId="44500BA0" w14:textId="77777777" w:rsidR="0014263E" w:rsidRPr="0014263E" w:rsidRDefault="0014263E" w:rsidP="0014263E"/>
    <w:p w14:paraId="00000002" w14:textId="77777777" w:rsidR="008A789A" w:rsidRDefault="00000000" w:rsidP="0014263E">
      <w:pPr>
        <w:spacing w:line="360" w:lineRule="auto"/>
        <w:jc w:val="both"/>
        <w:rPr>
          <w:rFonts w:ascii="Lato" w:hAnsi="Lato"/>
          <w:b/>
          <w:sz w:val="24"/>
          <w:szCs w:val="24"/>
        </w:rPr>
      </w:pPr>
      <w:bookmarkStart w:id="2" w:name="_Hlk166152958"/>
      <w:r w:rsidRPr="0014263E">
        <w:rPr>
          <w:rFonts w:ascii="Lato" w:hAnsi="Lato"/>
          <w:b/>
          <w:sz w:val="24"/>
          <w:szCs w:val="24"/>
        </w:rPr>
        <w:t>Technologie kwantowe stanowią prawdziwy przełom dla światowej gospodarki oraz społeczeństwa. Rozwiązania oparte na kwantowych algorytmach wpłyną na praktycznie każdą dziedzinę życia i zrewolucjonizują różne sektory. Od kilku lat widzimy znaczny wzrost zainteresowania technologiami kwantowymi zarówno wśród przedsiębiorstw i jednostek naukowych, jak i prywatnych oraz publicznych podmiotów oferujących finansowe wsparcie w tym zakresie. Wszyscy chcą mieć udział w kwantowej rewolucji. Jak swoją szansę na tej płaszczyźnie mogą wykorzystać polskie firmy? Na jaką pomoc mogą liczyć oraz z jakimi muszą się mierzyć wyzwaniami? Sprawdźmy.</w:t>
      </w:r>
    </w:p>
    <w:bookmarkEnd w:id="2"/>
    <w:p w14:paraId="5ED09FEB" w14:textId="77777777" w:rsidR="0014263E" w:rsidRPr="0014263E" w:rsidRDefault="0014263E" w:rsidP="0014263E">
      <w:pPr>
        <w:spacing w:line="360" w:lineRule="auto"/>
        <w:jc w:val="both"/>
        <w:rPr>
          <w:rFonts w:ascii="Lato" w:hAnsi="Lato"/>
          <w:b/>
          <w:sz w:val="24"/>
          <w:szCs w:val="24"/>
        </w:rPr>
      </w:pPr>
    </w:p>
    <w:p w14:paraId="00000003" w14:textId="77777777" w:rsidR="008A789A" w:rsidRDefault="00000000" w:rsidP="0014263E">
      <w:pPr>
        <w:pStyle w:val="Nagwek2"/>
        <w:spacing w:before="0" w:after="0" w:line="360" w:lineRule="auto"/>
        <w:jc w:val="both"/>
        <w:rPr>
          <w:rFonts w:ascii="Lato" w:hAnsi="Lato"/>
          <w:sz w:val="28"/>
          <w:szCs w:val="28"/>
        </w:rPr>
      </w:pPr>
      <w:bookmarkStart w:id="3" w:name="_heading=h.30j0zll" w:colFirst="0" w:colLast="0"/>
      <w:bookmarkEnd w:id="3"/>
      <w:r w:rsidRPr="0014263E">
        <w:rPr>
          <w:rFonts w:ascii="Lato" w:hAnsi="Lato"/>
          <w:sz w:val="28"/>
          <w:szCs w:val="28"/>
        </w:rPr>
        <w:t>Technologia kwantowa – od wyobrażeń do praktyki</w:t>
      </w:r>
    </w:p>
    <w:p w14:paraId="2C9C0ED0" w14:textId="77777777" w:rsidR="0014263E" w:rsidRPr="0014263E" w:rsidRDefault="0014263E" w:rsidP="0014263E"/>
    <w:p w14:paraId="00000004" w14:textId="77777777" w:rsidR="008A789A" w:rsidRDefault="00000000" w:rsidP="0014263E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4263E">
        <w:rPr>
          <w:rFonts w:ascii="Lato" w:hAnsi="Lato"/>
          <w:sz w:val="24"/>
          <w:szCs w:val="24"/>
        </w:rPr>
        <w:t xml:space="preserve">W raporcie The </w:t>
      </w:r>
      <w:proofErr w:type="spellStart"/>
      <w:r w:rsidRPr="0014263E">
        <w:rPr>
          <w:rFonts w:ascii="Lato" w:hAnsi="Lato"/>
          <w:sz w:val="24"/>
          <w:szCs w:val="24"/>
        </w:rPr>
        <w:t>European</w:t>
      </w:r>
      <w:proofErr w:type="spellEnd"/>
      <w:r w:rsidRPr="0014263E">
        <w:rPr>
          <w:rFonts w:ascii="Lato" w:hAnsi="Lato"/>
          <w:sz w:val="24"/>
          <w:szCs w:val="24"/>
        </w:rPr>
        <w:t xml:space="preserve"> </w:t>
      </w:r>
      <w:proofErr w:type="spellStart"/>
      <w:r w:rsidRPr="0014263E">
        <w:rPr>
          <w:rFonts w:ascii="Lato" w:hAnsi="Lato"/>
          <w:sz w:val="24"/>
          <w:szCs w:val="24"/>
        </w:rPr>
        <w:t>Deep</w:t>
      </w:r>
      <w:proofErr w:type="spellEnd"/>
      <w:r w:rsidRPr="0014263E">
        <w:rPr>
          <w:rFonts w:ascii="Lato" w:hAnsi="Lato"/>
          <w:sz w:val="24"/>
          <w:szCs w:val="24"/>
        </w:rPr>
        <w:t xml:space="preserve"> Tech Report 2023 za jeden z kluczowych trendów </w:t>
      </w:r>
      <w:proofErr w:type="spellStart"/>
      <w:r w:rsidRPr="0014263E">
        <w:rPr>
          <w:rFonts w:ascii="Lato" w:hAnsi="Lato"/>
          <w:sz w:val="24"/>
          <w:szCs w:val="24"/>
        </w:rPr>
        <w:t>deep</w:t>
      </w:r>
      <w:proofErr w:type="spellEnd"/>
      <w:r w:rsidRPr="0014263E">
        <w:rPr>
          <w:rFonts w:ascii="Lato" w:hAnsi="Lato"/>
          <w:sz w:val="24"/>
          <w:szCs w:val="24"/>
        </w:rPr>
        <w:t xml:space="preserve"> </w:t>
      </w:r>
      <w:proofErr w:type="spellStart"/>
      <w:r w:rsidRPr="0014263E">
        <w:rPr>
          <w:rFonts w:ascii="Lato" w:hAnsi="Lato"/>
          <w:sz w:val="24"/>
          <w:szCs w:val="24"/>
        </w:rPr>
        <w:t>techowych</w:t>
      </w:r>
      <w:proofErr w:type="spellEnd"/>
      <w:r w:rsidRPr="0014263E">
        <w:rPr>
          <w:rFonts w:ascii="Lato" w:hAnsi="Lato"/>
          <w:sz w:val="24"/>
          <w:szCs w:val="24"/>
        </w:rPr>
        <w:t xml:space="preserve"> uznano technologie kwantowe. Największą obietnicę stanowią komputery kwantowe wykorzystujące zasady superpozycji i splątania do równoległego wykonywania niezwykle złożonych obliczeń. Krytyczne technologie kwantowe stworzą wiele nowych możliwości i znacząco wpłyną na globalny rozwój w różnych dziedzinach. Wykorzystanie technologii kwantowych pozwoli na przykład stworzyć odporne systemy kwantowe, algorytmy kwantowe dopasowane do konkretnych branż i problemów, bezpieczną komunikację kwantową niezbędną między innymi w sektorze obronnym, czy kwantową sztuczną inteligencją, która pozwoli budować jeszcze bardziej zaawansowane modele.</w:t>
      </w:r>
    </w:p>
    <w:p w14:paraId="2F9B9F47" w14:textId="77777777" w:rsidR="0014263E" w:rsidRPr="0014263E" w:rsidRDefault="0014263E" w:rsidP="0014263E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5" w14:textId="77777777" w:rsidR="008A789A" w:rsidRDefault="00000000" w:rsidP="0014263E">
      <w:pPr>
        <w:pStyle w:val="Nagwek2"/>
        <w:spacing w:before="0" w:after="0" w:line="360" w:lineRule="auto"/>
        <w:jc w:val="both"/>
        <w:rPr>
          <w:rFonts w:ascii="Lato" w:hAnsi="Lato"/>
          <w:sz w:val="28"/>
          <w:szCs w:val="28"/>
        </w:rPr>
      </w:pPr>
      <w:bookmarkStart w:id="4" w:name="_heading=h.1fob9te" w:colFirst="0" w:colLast="0"/>
      <w:bookmarkEnd w:id="4"/>
      <w:r w:rsidRPr="0014263E">
        <w:rPr>
          <w:rFonts w:ascii="Lato" w:hAnsi="Lato"/>
          <w:sz w:val="28"/>
          <w:szCs w:val="28"/>
        </w:rPr>
        <w:lastRenderedPageBreak/>
        <w:t>Biurokracja – najważniejsze wyzwanie na polskim rynku technologii kwantowych</w:t>
      </w:r>
    </w:p>
    <w:p w14:paraId="58A7CD61" w14:textId="77777777" w:rsidR="0014263E" w:rsidRPr="0014263E" w:rsidRDefault="0014263E" w:rsidP="0014263E"/>
    <w:p w14:paraId="00000006" w14:textId="77777777" w:rsidR="008A789A" w:rsidRDefault="00000000" w:rsidP="0014263E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4263E">
        <w:rPr>
          <w:rFonts w:ascii="Lato" w:hAnsi="Lato"/>
          <w:sz w:val="24"/>
          <w:szCs w:val="24"/>
        </w:rPr>
        <w:t xml:space="preserve">Analiza polskiego rynku technologii kwantowych przynosi dobre oraz złe wiadomości. W Polsce mamy już kilka spółek specjalizujących się w tworzeniu rozwiązań kwantowych, a także dysponujemy kadrą naukową, która przez ekspertów jest uważana za wybitną. </w:t>
      </w:r>
    </w:p>
    <w:p w14:paraId="76DBF0C7" w14:textId="77777777" w:rsidR="0014263E" w:rsidRPr="0014263E" w:rsidRDefault="0014263E" w:rsidP="0014263E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8" w14:textId="2603FBA9" w:rsidR="008A789A" w:rsidRPr="0014263E" w:rsidRDefault="00000000" w:rsidP="0014263E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4263E">
        <w:rPr>
          <w:rFonts w:ascii="Lato" w:hAnsi="Lato"/>
          <w:sz w:val="24"/>
          <w:szCs w:val="24"/>
        </w:rPr>
        <w:t xml:space="preserve">Polska jest częścią </w:t>
      </w:r>
      <w:proofErr w:type="spellStart"/>
      <w:r w:rsidRPr="0014263E">
        <w:rPr>
          <w:rFonts w:ascii="Lato" w:hAnsi="Lato"/>
          <w:sz w:val="24"/>
          <w:szCs w:val="24"/>
        </w:rPr>
        <w:t>EuroHPC</w:t>
      </w:r>
      <w:proofErr w:type="spellEnd"/>
      <w:r w:rsidRPr="0014263E">
        <w:rPr>
          <w:rFonts w:ascii="Lato" w:hAnsi="Lato"/>
          <w:sz w:val="24"/>
          <w:szCs w:val="24"/>
        </w:rPr>
        <w:t xml:space="preserve"> JU, czyli Europejskiego Wspólnego Przedsięwzięcia w dziedzinie Obliczeń Wielkiej Skali, w ramach którego planowana jest budowa komputera kwantowego zintegrowanego z europejską siecią superkomputerową. Należymy również do </w:t>
      </w:r>
      <w:proofErr w:type="spellStart"/>
      <w:r w:rsidRPr="0014263E">
        <w:rPr>
          <w:rFonts w:ascii="Lato" w:hAnsi="Lato"/>
          <w:sz w:val="24"/>
          <w:szCs w:val="24"/>
        </w:rPr>
        <w:t>QuantERA</w:t>
      </w:r>
      <w:proofErr w:type="spellEnd"/>
      <w:r w:rsidRPr="0014263E">
        <w:rPr>
          <w:rFonts w:ascii="Lato" w:hAnsi="Lato"/>
          <w:sz w:val="24"/>
          <w:szCs w:val="24"/>
        </w:rPr>
        <w:t xml:space="preserve">, międzynarodowej sieci łączącej agencje finansujące badania z zakresu technologii kwantowych w Europie. W marcu 2024 r. polscy politycy podpisali Europejską Deklarację dot. Technologii Kwantowych (Quantum </w:t>
      </w:r>
      <w:proofErr w:type="spellStart"/>
      <w:r w:rsidRPr="0014263E">
        <w:rPr>
          <w:rFonts w:ascii="Lato" w:hAnsi="Lato"/>
          <w:sz w:val="24"/>
          <w:szCs w:val="24"/>
        </w:rPr>
        <w:t>Pact</w:t>
      </w:r>
      <w:proofErr w:type="spellEnd"/>
      <w:r w:rsidRPr="0014263E">
        <w:rPr>
          <w:rFonts w:ascii="Lato" w:hAnsi="Lato"/>
          <w:sz w:val="24"/>
          <w:szCs w:val="24"/>
        </w:rPr>
        <w:t>), dzięki której dołączymy do budowania europejskiego ekosystemu technologii kwantowych. Komputer kwantowy zainstalowany w Polsce zostanie udostępniony do celów badawczo-rozwojowych zarówno dla społeczności naukowej, jak i dla przemysłu oraz sektora publicznego.</w:t>
      </w:r>
    </w:p>
    <w:p w14:paraId="00000009" w14:textId="77777777" w:rsidR="008A789A" w:rsidRPr="0014263E" w:rsidRDefault="008A789A" w:rsidP="0014263E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A" w14:textId="77777777" w:rsidR="008A789A" w:rsidRDefault="00000000" w:rsidP="0014263E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4263E">
        <w:rPr>
          <w:rFonts w:ascii="Lato" w:hAnsi="Lato"/>
          <w:sz w:val="24"/>
          <w:szCs w:val="24"/>
        </w:rPr>
        <w:t>Jak się jednak okazuje, nawet tak sprzyjające warunki do rozwoju technologii kwantowych w Polsce mogą zostać zakłócone przez brak funduszy oraz problemy administracyjne.</w:t>
      </w:r>
    </w:p>
    <w:p w14:paraId="38A8119D" w14:textId="77777777" w:rsidR="0014263E" w:rsidRPr="0014263E" w:rsidRDefault="0014263E" w:rsidP="0014263E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B" w14:textId="24009492" w:rsidR="008A789A" w:rsidRDefault="00000000" w:rsidP="0014263E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4263E">
        <w:rPr>
          <w:rFonts w:ascii="Lato" w:hAnsi="Lato"/>
          <w:sz w:val="24"/>
          <w:szCs w:val="24"/>
        </w:rPr>
        <w:t xml:space="preserve">– </w:t>
      </w:r>
      <w:r w:rsidRPr="0014263E">
        <w:rPr>
          <w:rFonts w:ascii="Lato" w:hAnsi="Lato"/>
          <w:i/>
          <w:sz w:val="24"/>
          <w:szCs w:val="24"/>
        </w:rPr>
        <w:t xml:space="preserve">Niestety Polska nie ma wewnętrznej strategii wspierającej rozwój przełomowych innowacji, a dotychczasowa wysokość finansowania projektów </w:t>
      </w:r>
      <w:proofErr w:type="spellStart"/>
      <w:r w:rsidRPr="0014263E">
        <w:rPr>
          <w:rFonts w:ascii="Lato" w:hAnsi="Lato"/>
          <w:i/>
          <w:sz w:val="24"/>
          <w:szCs w:val="24"/>
        </w:rPr>
        <w:t>deep</w:t>
      </w:r>
      <w:proofErr w:type="spellEnd"/>
      <w:r w:rsidRPr="0014263E">
        <w:rPr>
          <w:rFonts w:ascii="Lato" w:hAnsi="Lato"/>
          <w:i/>
          <w:sz w:val="24"/>
          <w:szCs w:val="24"/>
        </w:rPr>
        <w:t xml:space="preserve"> </w:t>
      </w:r>
      <w:proofErr w:type="spellStart"/>
      <w:r w:rsidRPr="0014263E">
        <w:rPr>
          <w:rFonts w:ascii="Lato" w:hAnsi="Lato"/>
          <w:i/>
          <w:sz w:val="24"/>
          <w:szCs w:val="24"/>
        </w:rPr>
        <w:t>techowych</w:t>
      </w:r>
      <w:proofErr w:type="spellEnd"/>
      <w:r w:rsidRPr="0014263E">
        <w:rPr>
          <w:rFonts w:ascii="Lato" w:hAnsi="Lato"/>
          <w:i/>
          <w:sz w:val="24"/>
          <w:szCs w:val="24"/>
        </w:rPr>
        <w:t xml:space="preserve"> ze środków publicznych jest zdecydowanie niewystarczająca. To jednak nie</w:t>
      </w:r>
      <w:r w:rsidR="009A1D42">
        <w:rPr>
          <w:rFonts w:ascii="Lato" w:hAnsi="Lato"/>
          <w:i/>
          <w:sz w:val="24"/>
          <w:szCs w:val="24"/>
        </w:rPr>
        <w:t xml:space="preserve"> </w:t>
      </w:r>
      <w:r w:rsidRPr="0014263E">
        <w:rPr>
          <w:rFonts w:ascii="Lato" w:hAnsi="Lato"/>
          <w:i/>
          <w:sz w:val="24"/>
          <w:szCs w:val="24"/>
        </w:rPr>
        <w:t xml:space="preserve">jedyny problem. Ogromne ograniczenie stanowi biurokracja i brak zrozumienia oraz zaufania do technologii kwantowych ze strony urzędników, co utrudnia lub uniemożliwia pozyskanie funduszy. Ponadto długie oczekiwanie na rozstrzygnięcie wniosków grantowych sprawia, że zostajemy wyprzedzeni przez spółki z krajów Europy Zachodniej, które na realizację takiej samej idei </w:t>
      </w:r>
      <w:r w:rsidRPr="0014263E">
        <w:rPr>
          <w:rFonts w:ascii="Lato" w:hAnsi="Lato"/>
          <w:i/>
          <w:sz w:val="24"/>
          <w:szCs w:val="24"/>
        </w:rPr>
        <w:lastRenderedPageBreak/>
        <w:t>otrzymują konieczne wsparcie finansowe znacznie szybciej</w:t>
      </w:r>
      <w:r w:rsidRPr="0014263E">
        <w:rPr>
          <w:rFonts w:ascii="Lato" w:hAnsi="Lato"/>
          <w:sz w:val="24"/>
          <w:szCs w:val="24"/>
        </w:rPr>
        <w:t xml:space="preserve"> – tłumaczy ekspert, Szymon </w:t>
      </w:r>
      <w:proofErr w:type="spellStart"/>
      <w:r w:rsidRPr="0014263E">
        <w:rPr>
          <w:rFonts w:ascii="Lato" w:hAnsi="Lato"/>
          <w:sz w:val="24"/>
          <w:szCs w:val="24"/>
        </w:rPr>
        <w:t>Łokaj</w:t>
      </w:r>
      <w:proofErr w:type="spellEnd"/>
      <w:r w:rsidRPr="0014263E">
        <w:rPr>
          <w:rFonts w:ascii="Lato" w:hAnsi="Lato"/>
          <w:sz w:val="24"/>
          <w:szCs w:val="24"/>
        </w:rPr>
        <w:t xml:space="preserve"> z </w:t>
      </w:r>
      <w:proofErr w:type="spellStart"/>
      <w:r w:rsidRPr="0014263E">
        <w:rPr>
          <w:rFonts w:ascii="Lato" w:hAnsi="Lato"/>
          <w:sz w:val="24"/>
          <w:szCs w:val="24"/>
        </w:rPr>
        <w:t>innology</w:t>
      </w:r>
      <w:proofErr w:type="spellEnd"/>
      <w:r w:rsidRPr="0014263E">
        <w:rPr>
          <w:rFonts w:ascii="Lato" w:hAnsi="Lato"/>
          <w:sz w:val="24"/>
          <w:szCs w:val="24"/>
        </w:rPr>
        <w:t>.</w:t>
      </w:r>
    </w:p>
    <w:p w14:paraId="1D279C0D" w14:textId="77777777" w:rsidR="0014263E" w:rsidRPr="0014263E" w:rsidRDefault="0014263E" w:rsidP="0014263E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C" w14:textId="77777777" w:rsidR="008A789A" w:rsidRDefault="00000000" w:rsidP="0014263E">
      <w:pPr>
        <w:pStyle w:val="Nagwek2"/>
        <w:spacing w:before="0" w:after="0" w:line="360" w:lineRule="auto"/>
        <w:jc w:val="both"/>
        <w:rPr>
          <w:rFonts w:ascii="Lato" w:hAnsi="Lato"/>
          <w:sz w:val="28"/>
          <w:szCs w:val="28"/>
        </w:rPr>
      </w:pPr>
      <w:bookmarkStart w:id="5" w:name="_heading=h.3znysh7" w:colFirst="0" w:colLast="0"/>
      <w:bookmarkEnd w:id="5"/>
      <w:r w:rsidRPr="0014263E">
        <w:rPr>
          <w:rFonts w:ascii="Lato" w:hAnsi="Lato"/>
          <w:sz w:val="28"/>
          <w:szCs w:val="28"/>
        </w:rPr>
        <w:t>Szansa na dofinansowanie innowacyjnych rozwiązań dla technologii kwantowej</w:t>
      </w:r>
    </w:p>
    <w:p w14:paraId="223F00FA" w14:textId="77777777" w:rsidR="0014263E" w:rsidRPr="0014263E" w:rsidRDefault="0014263E" w:rsidP="0014263E"/>
    <w:p w14:paraId="0000000D" w14:textId="77777777" w:rsidR="008A789A" w:rsidRPr="0014263E" w:rsidRDefault="00000000" w:rsidP="0014263E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4263E">
        <w:rPr>
          <w:rFonts w:ascii="Lato" w:hAnsi="Lato"/>
          <w:sz w:val="24"/>
          <w:szCs w:val="24"/>
        </w:rPr>
        <w:t xml:space="preserve">Problem braku zrozumienia projektów </w:t>
      </w:r>
      <w:proofErr w:type="spellStart"/>
      <w:r w:rsidRPr="0014263E">
        <w:rPr>
          <w:rFonts w:ascii="Lato" w:hAnsi="Lato"/>
          <w:sz w:val="24"/>
          <w:szCs w:val="24"/>
        </w:rPr>
        <w:t>deep-techowych</w:t>
      </w:r>
      <w:proofErr w:type="spellEnd"/>
      <w:r w:rsidRPr="0014263E">
        <w:rPr>
          <w:rFonts w:ascii="Lato" w:hAnsi="Lato"/>
          <w:sz w:val="24"/>
          <w:szCs w:val="24"/>
        </w:rPr>
        <w:t xml:space="preserve"> oraz zaufania ze strony urzędników stanowi pewną barierę, nie oznacza jednak, że pozyskanie środków na projekty związane z technologią kwantową jest całkowicie niemożliwe. Obiecujące projekty ciągle mają szansę na uzyskanie dofinansowania. W Polsce również mamy przykłady spółek, które pozyskały wsparcie na realizację swojego projektu.</w:t>
      </w:r>
    </w:p>
    <w:p w14:paraId="0000000E" w14:textId="77777777" w:rsidR="008A789A" w:rsidRPr="0014263E" w:rsidRDefault="008A789A" w:rsidP="0014263E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F" w14:textId="77777777" w:rsidR="008A789A" w:rsidRPr="0014263E" w:rsidRDefault="00000000" w:rsidP="0014263E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4263E">
        <w:rPr>
          <w:rFonts w:ascii="Lato" w:hAnsi="Lato"/>
          <w:sz w:val="24"/>
          <w:szCs w:val="24"/>
        </w:rPr>
        <w:t xml:space="preserve">– </w:t>
      </w:r>
      <w:r w:rsidRPr="0014263E">
        <w:rPr>
          <w:rFonts w:ascii="Lato" w:hAnsi="Lato"/>
          <w:i/>
          <w:sz w:val="24"/>
          <w:szCs w:val="24"/>
        </w:rPr>
        <w:t xml:space="preserve">Jedną z polskich spółek, która ma na swoim koncie innowacyjny projekt w obszarze technologii kwantowej jest SYDERAL Polska (obecnie AROBS Polska) dostarczająca na rynek rozwiązania z zakresu elektroniki i oprogramowania dla przemysłu kosmicznego. Projekt obejmował utworzenie samostrojącego elektronicznego kontrolera satelitarnego generatora splątania kwantowego. Starannie opracowana dokumentacja aplikacyjna zawierająca m.in. analizę przewag technologicznych, plan prac B+R oraz analizę potencjału pozwoliła uzyskać spółce 26/27 punktów w ocenie merytorycznej programu Szybka Ścieżka realizowanego przez NCBR. Spółka otrzymała na tej podstawie pełną wnioskowaną kwotę dotacji wynoszącą prawie 6 milionów złotych. Niezmiernie się cieszymy, że mogliśmy wesprzeć firmę w zakresie kompleksowego doradztwa w procesie pozyskania dofinansowania na tak ambitny projekt </w:t>
      </w:r>
      <w:r w:rsidRPr="0014263E">
        <w:rPr>
          <w:rFonts w:ascii="Lato" w:hAnsi="Lato"/>
          <w:sz w:val="24"/>
          <w:szCs w:val="24"/>
        </w:rPr>
        <w:t xml:space="preserve">– mówi ekspert z </w:t>
      </w:r>
      <w:proofErr w:type="spellStart"/>
      <w:r w:rsidRPr="0014263E">
        <w:rPr>
          <w:rFonts w:ascii="Lato" w:hAnsi="Lato"/>
          <w:sz w:val="24"/>
          <w:szCs w:val="24"/>
        </w:rPr>
        <w:t>innology</w:t>
      </w:r>
      <w:proofErr w:type="spellEnd"/>
      <w:r w:rsidRPr="0014263E">
        <w:rPr>
          <w:rFonts w:ascii="Lato" w:hAnsi="Lato"/>
          <w:sz w:val="24"/>
          <w:szCs w:val="24"/>
        </w:rPr>
        <w:t xml:space="preserve">. </w:t>
      </w:r>
    </w:p>
    <w:p w14:paraId="00000010" w14:textId="77777777" w:rsidR="008A789A" w:rsidRPr="0014263E" w:rsidRDefault="008A789A" w:rsidP="0014263E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11" w14:textId="77777777" w:rsidR="008A789A" w:rsidRPr="0014263E" w:rsidRDefault="00000000" w:rsidP="0014263E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4263E">
        <w:rPr>
          <w:rFonts w:ascii="Lato" w:hAnsi="Lato"/>
          <w:sz w:val="24"/>
          <w:szCs w:val="24"/>
        </w:rPr>
        <w:t>Potencjał technologii kwantowych zapoczątkował rewolucję, której nic nie jest już w stanie zatrzymać. Polskie spółki oraz jednostki naukowe nieustannie pracują nad nowymi rozwiązaniami, jednak napotykają opór w postaci biurokracji, która znacznie opóźnia lub uniemożliwia realizację przełomowych projektów. Należy czym prędzej podjąć kroki, które pozwolą uniknąć negatywnych konsekwencji związanych z blokadą rozwoju technologicznego i gospodarczego.</w:t>
      </w:r>
    </w:p>
    <w:sectPr w:rsidR="008A789A" w:rsidRPr="0014263E">
      <w:headerReference w:type="default" r:id="rId7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C1621" w14:textId="77777777" w:rsidR="00C21A2B" w:rsidRDefault="00C21A2B" w:rsidP="0014263E">
      <w:pPr>
        <w:spacing w:line="240" w:lineRule="auto"/>
      </w:pPr>
      <w:r>
        <w:separator/>
      </w:r>
    </w:p>
  </w:endnote>
  <w:endnote w:type="continuationSeparator" w:id="0">
    <w:p w14:paraId="67F97D83" w14:textId="77777777" w:rsidR="00C21A2B" w:rsidRDefault="00C21A2B" w:rsidP="001426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CE0AE" w14:textId="77777777" w:rsidR="00C21A2B" w:rsidRDefault="00C21A2B" w:rsidP="0014263E">
      <w:pPr>
        <w:spacing w:line="240" w:lineRule="auto"/>
      </w:pPr>
      <w:r>
        <w:separator/>
      </w:r>
    </w:p>
  </w:footnote>
  <w:footnote w:type="continuationSeparator" w:id="0">
    <w:p w14:paraId="46E82E39" w14:textId="77777777" w:rsidR="00C21A2B" w:rsidRDefault="00C21A2B" w:rsidP="001426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68FD5" w14:textId="77777777" w:rsidR="0014263E" w:rsidRDefault="0014263E" w:rsidP="0014263E">
    <w:pPr>
      <w:pStyle w:val="Nagwek"/>
      <w:rPr>
        <w:rFonts w:ascii="Lato" w:hAnsi="Lato"/>
      </w:rPr>
    </w:pPr>
    <w:r w:rsidRPr="0073198D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63B28E92" wp14:editId="54146C73">
          <wp:simplePos x="0" y="0"/>
          <wp:positionH relativeFrom="column">
            <wp:posOffset>3771900</wp:posOffset>
          </wp:positionH>
          <wp:positionV relativeFrom="paragraph">
            <wp:posOffset>76200</wp:posOffset>
          </wp:positionV>
          <wp:extent cx="2016760" cy="678180"/>
          <wp:effectExtent l="0" t="0" r="2540" b="7620"/>
          <wp:wrapTight wrapText="bothSides">
            <wp:wrapPolygon edited="0">
              <wp:start x="0" y="0"/>
              <wp:lineTo x="0" y="21236"/>
              <wp:lineTo x="21423" y="21236"/>
              <wp:lineTo x="21423" y="0"/>
              <wp:lineTo x="0" y="0"/>
            </wp:wrapPolygon>
          </wp:wrapTight>
          <wp:docPr id="1978054637" name="Obraz 1978054637" descr="Obraz zawierający Czcionka, logo, Grafika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940474" name="Obraz 1" descr="Obraz zawierający Czcionka, logo, Grafika,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6760" cy="678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B89D78" w14:textId="77777777" w:rsidR="0014263E" w:rsidRDefault="0014263E" w:rsidP="0014263E">
    <w:pPr>
      <w:pStyle w:val="Nagwek"/>
      <w:rPr>
        <w:rFonts w:ascii="Lato" w:hAnsi="Lato"/>
      </w:rPr>
    </w:pPr>
  </w:p>
  <w:p w14:paraId="407DDC2F" w14:textId="77777777" w:rsidR="0014263E" w:rsidRDefault="0014263E" w:rsidP="0014263E">
    <w:pPr>
      <w:pStyle w:val="Nagwek"/>
      <w:rPr>
        <w:rFonts w:ascii="Lato" w:hAnsi="Lato"/>
      </w:rPr>
    </w:pPr>
    <w:r w:rsidRPr="0073198D">
      <w:rPr>
        <w:rFonts w:ascii="Lato" w:hAnsi="Lato"/>
      </w:rPr>
      <w:t>INFORMACJA</w:t>
    </w:r>
    <w:r>
      <w:rPr>
        <w:rFonts w:ascii="Lato" w:hAnsi="Lato"/>
      </w:rPr>
      <w:t xml:space="preserve"> PRASOWA</w:t>
    </w:r>
  </w:p>
  <w:p w14:paraId="3774DDE0" w14:textId="77777777" w:rsidR="0014263E" w:rsidRDefault="0014263E" w:rsidP="0014263E">
    <w:pPr>
      <w:pStyle w:val="Nagwek"/>
      <w:rPr>
        <w:rFonts w:ascii="Lato" w:hAnsi="Lato"/>
      </w:rPr>
    </w:pPr>
  </w:p>
  <w:p w14:paraId="1970BC4F" w14:textId="77777777" w:rsidR="0014263E" w:rsidRDefault="0014263E" w:rsidP="0014263E">
    <w:pPr>
      <w:pStyle w:val="Nagwek"/>
    </w:pPr>
  </w:p>
  <w:p w14:paraId="14F4E5B0" w14:textId="77777777" w:rsidR="0014263E" w:rsidRDefault="0014263E" w:rsidP="0014263E">
    <w:pPr>
      <w:pStyle w:val="Nagwek"/>
    </w:pPr>
  </w:p>
  <w:p w14:paraId="180A8A43" w14:textId="77777777" w:rsidR="0014263E" w:rsidRPr="0014263E" w:rsidRDefault="0014263E" w:rsidP="001426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89A"/>
    <w:rsid w:val="0014263E"/>
    <w:rsid w:val="004C7AFD"/>
    <w:rsid w:val="008A789A"/>
    <w:rsid w:val="009A1D42"/>
    <w:rsid w:val="00C2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E29D"/>
  <w15:docId w15:val="{AAAAAF55-A50E-4A04-826D-5B9FBB7B9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14263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63E"/>
  </w:style>
  <w:style w:type="paragraph" w:styleId="Stopka">
    <w:name w:val="footer"/>
    <w:basedOn w:val="Normalny"/>
    <w:link w:val="StopkaZnak"/>
    <w:uiPriority w:val="99"/>
    <w:unhideWhenUsed/>
    <w:rsid w:val="0014263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xbyLnq8Uwa88GS86mtNA+7RzDw==">CgMxLjAyCGguZ2pkZ3hzMgloLjMwajB6bGwyCWguMWZvYjl0ZTIJaC4zem55c2g3OAByITFoU2NFQ2dMQ3RITWNBQ2lHU1dTM2ZSbEJicGp3cUxaVA==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753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Małgorzata Knapik-Klata</cp:lastModifiedBy>
  <cp:revision>3</cp:revision>
  <dcterms:created xsi:type="dcterms:W3CDTF">2024-05-09T07:59:00Z</dcterms:created>
  <dcterms:modified xsi:type="dcterms:W3CDTF">2024-05-09T11:23:00Z</dcterms:modified>
</cp:coreProperties>
</file>