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D81" w:rsidRDefault="005A2D81" w:rsidP="005A2D81">
      <w:pPr>
        <w:pStyle w:val="NormalnyWeb"/>
        <w:spacing w:before="240" w:beforeAutospacing="0" w:after="0" w:afterAutospacing="0"/>
        <w:jc w:val="both"/>
      </w:pPr>
      <w:r>
        <w:rPr>
          <w:rFonts w:ascii="Calibri" w:hAnsi="Calibri" w:cs="Calibri"/>
          <w:color w:val="2F5496"/>
          <w:sz w:val="32"/>
          <w:szCs w:val="32"/>
        </w:rPr>
        <w:t xml:space="preserve">3 sposoby, dzięki którym Twoja firma przetrwa </w:t>
      </w:r>
      <w:proofErr w:type="spellStart"/>
      <w:r>
        <w:rPr>
          <w:rFonts w:ascii="Calibri" w:hAnsi="Calibri" w:cs="Calibri"/>
          <w:color w:val="2F5496"/>
          <w:sz w:val="32"/>
          <w:szCs w:val="32"/>
        </w:rPr>
        <w:t>blackout</w:t>
      </w:r>
      <w:proofErr w:type="spellEnd"/>
    </w:p>
    <w:p w:rsidR="005A2D81" w:rsidRDefault="005A2D81" w:rsidP="005A2D81">
      <w:pPr>
        <w:pStyle w:val="NormalnyWeb"/>
        <w:spacing w:before="240" w:beforeAutospacing="0" w:after="0" w:afterAutospacing="0"/>
        <w:jc w:val="both"/>
      </w:pPr>
      <w:r>
        <w:rPr>
          <w:rFonts w:ascii="Calibri" w:hAnsi="Calibri" w:cs="Calibri"/>
          <w:b/>
          <w:bCs/>
          <w:color w:val="000000"/>
          <w:sz w:val="22"/>
          <w:szCs w:val="22"/>
        </w:rPr>
        <w:t xml:space="preserve">Badania pokazują, że pojedyncza awaria związana z brakiem energii, może kosztować firmę nawet 17% jej rocznych przychodów. O ile przerwy w dostawie prądu są zwykle drobną niedogodnością w życiu prywatnym - oznaczają, że ​​nie można np. przez jakiś czas oglądać telewizji czy zagotować wody w czajniku - dla firm konsekwencje mogą okazać się katastrofalne. Jak myślisz, jak długo Twoja firma mogłaby skutecznie działać bez sprzętu IT lub innego sprzętu elektrycznego? Czy jest dziś gotowa, aby poradzić sobie z ewentualnym </w:t>
      </w:r>
      <w:proofErr w:type="spellStart"/>
      <w:r>
        <w:rPr>
          <w:rFonts w:ascii="Calibri" w:hAnsi="Calibri" w:cs="Calibri"/>
          <w:b/>
          <w:bCs/>
          <w:color w:val="000000"/>
          <w:sz w:val="22"/>
          <w:szCs w:val="22"/>
        </w:rPr>
        <w:t>blackoutem</w:t>
      </w:r>
      <w:proofErr w:type="spellEnd"/>
      <w:r>
        <w:rPr>
          <w:rFonts w:ascii="Calibri" w:hAnsi="Calibri" w:cs="Calibri"/>
          <w:b/>
          <w:bCs/>
          <w:color w:val="000000"/>
          <w:sz w:val="22"/>
          <w:szCs w:val="22"/>
        </w:rPr>
        <w:t>?</w:t>
      </w:r>
    </w:p>
    <w:p w:rsidR="005A2D81" w:rsidRDefault="005A2D81" w:rsidP="005A2D81">
      <w:pPr>
        <w:pStyle w:val="NormalnyWeb"/>
        <w:spacing w:before="240" w:beforeAutospacing="0" w:after="240" w:afterAutospacing="0"/>
        <w:jc w:val="both"/>
      </w:pPr>
      <w:r>
        <w:rPr>
          <w:rFonts w:ascii="Calibri" w:hAnsi="Calibri" w:cs="Calibri"/>
          <w:color w:val="000000"/>
          <w:sz w:val="23"/>
          <w:szCs w:val="23"/>
          <w:shd w:val="clear" w:color="auto" w:fill="FFFFFF"/>
        </w:rPr>
        <w:t>W myśl § 40 ust. 5 p.1 i 2 Rozporządzenia Ministra Gospodarki z dnia 04.05.2007r. w sprawie szczegółowych warunków funkcjonowania systemu elektroenergetycznego (Dz. U. Nr 93, poz. 623 z późniejszymi zmianami), dopuszczalny czas trwania jednorazowej przerwy nieplanowanej nie może być dłuższy niż 24 godziny. Tymczasem w przypadku funkcjonowania firmy, każda sekunda bez dostępu do prądu może narazić ją na niepowetowane straty. Podpowiadamy, jak się zabezpieczyć na wypadek przerw w dostawie energii.</w:t>
      </w:r>
    </w:p>
    <w:p w:rsidR="005A2D81" w:rsidRDefault="005A2D81" w:rsidP="005A2D81">
      <w:pPr>
        <w:pStyle w:val="NormalnyWeb"/>
        <w:spacing w:before="40" w:beforeAutospacing="0" w:after="0" w:afterAutospacing="0"/>
        <w:jc w:val="both"/>
      </w:pPr>
      <w:r>
        <w:rPr>
          <w:rFonts w:ascii="Calibri" w:hAnsi="Calibri" w:cs="Calibri"/>
          <w:color w:val="2F5496"/>
          <w:sz w:val="26"/>
          <w:szCs w:val="26"/>
          <w:shd w:val="clear" w:color="auto" w:fill="FFFFFF"/>
        </w:rPr>
        <w:t>Przechowuj dane w chmurze</w:t>
      </w:r>
    </w:p>
    <w:p w:rsidR="005A2D81" w:rsidRDefault="005A2D81" w:rsidP="005A2D81">
      <w:pPr>
        <w:pStyle w:val="NormalnyWeb"/>
        <w:spacing w:before="240" w:beforeAutospacing="0" w:after="240" w:afterAutospacing="0"/>
        <w:jc w:val="both"/>
      </w:pPr>
      <w:r>
        <w:rPr>
          <w:rFonts w:ascii="Calibri" w:hAnsi="Calibri" w:cs="Calibri"/>
          <w:color w:val="000000"/>
          <w:sz w:val="23"/>
          <w:szCs w:val="23"/>
          <w:shd w:val="clear" w:color="auto" w:fill="FFFFFF"/>
        </w:rPr>
        <w:t>Przerwa w dostawie prądu trwa przeciętnie od kilkunastu do kilkudziesięciu minut. Wydaje się niedługo, ale w tym czasie pracownicy nie są często w stanie zrobić niczego produktywnego. Sprzedawcy tracą możliwość sprzedaży – nie mogą monitorować zapytań na stronie internetowej lub przez niedziałające kasy i czytniki kart, obsługiwać klientów. Jeśli firma działa w branży spożywczej, lodówko-zamrażarki pełne produktów nie mogą zapewnić odpowiedniej temperatury przechowywania. Na halach zatrzymują się linie produkcyjne. A co się dzieje, gdy zasilanie zostaje ponownie włączone? Potrzeba czasu na bezpieczne uruchomienie sprzętu i systemów. Jednocześnie trzeba sprawdzić, czy w wyniku awarii firma nie utraciła żadnych cennych danych. </w:t>
      </w:r>
    </w:p>
    <w:p w:rsidR="005A2D81" w:rsidRDefault="005A2D81" w:rsidP="005A2D81">
      <w:pPr>
        <w:pStyle w:val="NormalnyWeb"/>
        <w:spacing w:before="240" w:beforeAutospacing="0" w:after="240" w:afterAutospacing="0"/>
        <w:jc w:val="both"/>
      </w:pPr>
      <w:r>
        <w:rPr>
          <w:rFonts w:ascii="Calibri" w:hAnsi="Calibri" w:cs="Calibri"/>
          <w:color w:val="000000"/>
          <w:sz w:val="23"/>
          <w:szCs w:val="23"/>
          <w:shd w:val="clear" w:color="auto" w:fill="FFFFFF"/>
        </w:rPr>
        <w:t>Jednym ze sposobów na uchronienie się przed nagłym brakiem w dostawie prądu jest tworzenia kopii zapasowych w chmurze. Rozwiązania do automatycznego tworzenia kopii zapasowych i odzyskiwania w chmurze pomagają chronić wszystkie ważne dokumenty w przypadku awarii zasilania. W jaki sposób? Przechowując na niej aktualną kopię plików, dzięki czemu można je odzyskać w dowolnym momencie – nawet po awarii komputera.</w:t>
      </w:r>
    </w:p>
    <w:p w:rsidR="005A2D81" w:rsidRDefault="005A2D81" w:rsidP="005A2D81">
      <w:pPr>
        <w:pStyle w:val="NormalnyWeb"/>
        <w:spacing w:before="40" w:beforeAutospacing="0" w:after="0" w:afterAutospacing="0"/>
        <w:jc w:val="both"/>
      </w:pPr>
      <w:r>
        <w:rPr>
          <w:rFonts w:ascii="Calibri" w:hAnsi="Calibri" w:cs="Calibri"/>
          <w:color w:val="2F5496"/>
          <w:sz w:val="26"/>
          <w:szCs w:val="26"/>
        </w:rPr>
        <w:t>Pierwsza linia obrony: UPS i EPS</w:t>
      </w:r>
    </w:p>
    <w:p w:rsidR="005A2D81" w:rsidRDefault="005A2D81" w:rsidP="005A2D81">
      <w:pPr>
        <w:pStyle w:val="NormalnyWeb"/>
        <w:spacing w:before="240" w:beforeAutospacing="0" w:after="240" w:afterAutospacing="0"/>
        <w:jc w:val="both"/>
      </w:pPr>
      <w:r>
        <w:rPr>
          <w:rFonts w:ascii="Calibri" w:hAnsi="Calibri" w:cs="Calibri"/>
          <w:color w:val="000000"/>
          <w:sz w:val="22"/>
          <w:szCs w:val="22"/>
        </w:rPr>
        <w:t xml:space="preserve">Część firm faktycznie korzysta z oprogramowania i usług przechowywania danych w chmurze. Dostawcy takich rozwiązań mają solidną infrastrukturę zasilania awaryjnego. Ale co, jeśli firma działa w oparciu o własne serwery IT? A co z komputerami, systemami telefonicznymi, maszynami i urządzeniami – wszystkim, co do działania wymaga elektryczności? Warto mieć w firmie zasilacz bezprzerwowy (UPS). To urządzenie pomaga zminimalizować uszkodzenia spowodowane awariami zasilania, zapewniając podtrzymanie bateryjne, dzięki czemu zyskujemy wystarczająco dużo czasu na bezpieczne wyłączenie sprzętu elektrycznego typu stacja robocza czy serwer danych, które wymagają czasu przełączenia na baterię 0 </w:t>
      </w:r>
      <w:proofErr w:type="spellStart"/>
      <w:r>
        <w:rPr>
          <w:rFonts w:ascii="Calibri" w:hAnsi="Calibri" w:cs="Calibri"/>
          <w:color w:val="000000"/>
          <w:sz w:val="22"/>
          <w:szCs w:val="22"/>
        </w:rPr>
        <w:t>ms</w:t>
      </w:r>
      <w:proofErr w:type="spellEnd"/>
      <w:r>
        <w:rPr>
          <w:rFonts w:ascii="Calibri" w:hAnsi="Calibri" w:cs="Calibri"/>
          <w:color w:val="000000"/>
          <w:sz w:val="22"/>
          <w:szCs w:val="22"/>
        </w:rPr>
        <w:t xml:space="preserve">. W przypadku sprzętów takich jak drukarka czy lodówka, idealnym rozwiązaniem będą stacje zasilania z funkcją EPS. - </w:t>
      </w:r>
      <w:r>
        <w:rPr>
          <w:rFonts w:ascii="Calibri" w:hAnsi="Calibri" w:cs="Calibri"/>
          <w:i/>
          <w:iCs/>
          <w:color w:val="000000"/>
          <w:sz w:val="22"/>
          <w:szCs w:val="22"/>
        </w:rPr>
        <w:t>Gdy taka stacja wykryje awarię zasilania, uruchomi się automatycznie w ciągu 30 milisekund, zapewniając działanie urządzeniom, na których zaprzestanie działania nie możemy sobie pozwolić</w:t>
      </w:r>
      <w:r>
        <w:rPr>
          <w:rFonts w:ascii="Calibri" w:hAnsi="Calibri" w:cs="Calibri"/>
          <w:color w:val="000000"/>
          <w:sz w:val="22"/>
          <w:szCs w:val="22"/>
        </w:rPr>
        <w:t xml:space="preserve">. – tłumaczy </w:t>
      </w:r>
      <w:r w:rsidRPr="005A2D81">
        <w:rPr>
          <w:rFonts w:ascii="Calibri" w:hAnsi="Calibri" w:cs="Calibri"/>
          <w:color w:val="000000"/>
          <w:sz w:val="22"/>
          <w:szCs w:val="22"/>
        </w:rPr>
        <w:t xml:space="preserve">Paweł Tomiczek </w:t>
      </w:r>
      <w:r>
        <w:rPr>
          <w:rFonts w:ascii="Calibri" w:hAnsi="Calibri" w:cs="Calibri"/>
          <w:color w:val="000000"/>
          <w:sz w:val="22"/>
          <w:szCs w:val="22"/>
        </w:rPr>
        <w:t xml:space="preserve">z firmy </w:t>
      </w:r>
      <w:proofErr w:type="spellStart"/>
      <w:r>
        <w:rPr>
          <w:rFonts w:ascii="Calibri" w:hAnsi="Calibri" w:cs="Calibri"/>
          <w:color w:val="000000"/>
          <w:sz w:val="22"/>
          <w:szCs w:val="22"/>
        </w:rPr>
        <w:t>EcoFlow</w:t>
      </w:r>
      <w:proofErr w:type="spellEnd"/>
      <w:r>
        <w:rPr>
          <w:rFonts w:ascii="Calibri" w:hAnsi="Calibri" w:cs="Calibri"/>
          <w:color w:val="000000"/>
          <w:sz w:val="22"/>
          <w:szCs w:val="22"/>
        </w:rPr>
        <w:t>, której misją jest dostarczanie wszystkim ludziom czystej, przyjaznej środowisku energii elektrycznej. </w:t>
      </w:r>
    </w:p>
    <w:p w:rsidR="005A2D81" w:rsidRDefault="005A2D81" w:rsidP="005A2D81">
      <w:pPr>
        <w:pStyle w:val="NormalnyWeb"/>
        <w:spacing w:before="40" w:beforeAutospacing="0" w:after="0" w:afterAutospacing="0"/>
        <w:jc w:val="both"/>
      </w:pPr>
      <w:r>
        <w:rPr>
          <w:rFonts w:ascii="Calibri" w:hAnsi="Calibri" w:cs="Calibri"/>
          <w:color w:val="2F5496"/>
          <w:sz w:val="26"/>
          <w:szCs w:val="26"/>
        </w:rPr>
        <w:t>Cięższe działa – zasilacz awaryjny</w:t>
      </w:r>
    </w:p>
    <w:p w:rsidR="005A2D81" w:rsidRDefault="005A2D81" w:rsidP="005A2D81">
      <w:pPr>
        <w:pStyle w:val="NormalnyWeb"/>
        <w:spacing w:before="240" w:beforeAutospacing="0" w:after="240" w:afterAutospacing="0"/>
        <w:jc w:val="both"/>
      </w:pPr>
      <w:r>
        <w:rPr>
          <w:rFonts w:ascii="Calibri" w:hAnsi="Calibri" w:cs="Calibri"/>
          <w:color w:val="000000"/>
          <w:sz w:val="22"/>
          <w:szCs w:val="22"/>
        </w:rPr>
        <w:lastRenderedPageBreak/>
        <w:t xml:space="preserve">Do niedawna najpopularniejszą opcją </w:t>
      </w:r>
      <w:r>
        <w:rPr>
          <w:rFonts w:ascii="Quattrocento Sans" w:hAnsi="Quattrocento Sans"/>
          <w:color w:val="191919"/>
          <w:sz w:val="21"/>
          <w:szCs w:val="21"/>
        </w:rPr>
        <w:t>zasilania awaryjnego by</w:t>
      </w:r>
      <w:r>
        <w:rPr>
          <w:rFonts w:ascii="Calibri" w:hAnsi="Calibri" w:cs="Calibri"/>
          <w:color w:val="191919"/>
          <w:sz w:val="21"/>
          <w:szCs w:val="21"/>
        </w:rPr>
        <w:t>ł</w:t>
      </w:r>
      <w:r>
        <w:rPr>
          <w:rFonts w:ascii="Quattrocento Sans" w:hAnsi="Quattrocento Sans"/>
          <w:color w:val="191919"/>
          <w:sz w:val="21"/>
          <w:szCs w:val="21"/>
        </w:rPr>
        <w:t>y agregaty pr</w:t>
      </w:r>
      <w:r>
        <w:rPr>
          <w:rFonts w:ascii="Calibri" w:hAnsi="Calibri" w:cs="Calibri"/>
          <w:color w:val="191919"/>
          <w:sz w:val="21"/>
          <w:szCs w:val="21"/>
        </w:rPr>
        <w:t>ą</w:t>
      </w:r>
      <w:r>
        <w:rPr>
          <w:rFonts w:ascii="Quattrocento Sans" w:hAnsi="Quattrocento Sans"/>
          <w:color w:val="191919"/>
          <w:sz w:val="21"/>
          <w:szCs w:val="21"/>
        </w:rPr>
        <w:t>dotwórcze zasilane paliwem. Ich bezpieczne u</w:t>
      </w:r>
      <w:r>
        <w:rPr>
          <w:rFonts w:ascii="Calibri" w:hAnsi="Calibri" w:cs="Calibri"/>
          <w:color w:val="191919"/>
          <w:sz w:val="21"/>
          <w:szCs w:val="21"/>
        </w:rPr>
        <w:t>ż</w:t>
      </w:r>
      <w:r>
        <w:rPr>
          <w:rFonts w:ascii="Quattrocento Sans" w:hAnsi="Quattrocento Sans"/>
          <w:color w:val="191919"/>
          <w:sz w:val="21"/>
          <w:szCs w:val="21"/>
        </w:rPr>
        <w:t>ycie – z uwagi na emisj</w:t>
      </w:r>
      <w:r>
        <w:rPr>
          <w:rFonts w:ascii="Calibri" w:hAnsi="Calibri" w:cs="Calibri"/>
          <w:color w:val="191919"/>
          <w:sz w:val="21"/>
          <w:szCs w:val="21"/>
        </w:rPr>
        <w:t>ę</w:t>
      </w:r>
      <w:r>
        <w:rPr>
          <w:rFonts w:ascii="Quattrocento Sans" w:hAnsi="Quattrocento Sans"/>
          <w:color w:val="191919"/>
          <w:sz w:val="21"/>
          <w:szCs w:val="21"/>
        </w:rPr>
        <w:t xml:space="preserve"> spalin - jest jednak mo</w:t>
      </w:r>
      <w:r>
        <w:rPr>
          <w:rFonts w:ascii="Calibri" w:hAnsi="Calibri" w:cs="Calibri"/>
          <w:color w:val="191919"/>
          <w:sz w:val="21"/>
          <w:szCs w:val="21"/>
        </w:rPr>
        <w:t>ż</w:t>
      </w:r>
      <w:r>
        <w:rPr>
          <w:rFonts w:ascii="Quattrocento Sans" w:hAnsi="Quattrocento Sans"/>
          <w:color w:val="191919"/>
          <w:sz w:val="21"/>
          <w:szCs w:val="21"/>
        </w:rPr>
        <w:t>liwe tylko w dobrze wentylowanych pomieszczeniach. Alternatywn</w:t>
      </w:r>
      <w:r>
        <w:rPr>
          <w:rFonts w:ascii="Calibri" w:hAnsi="Calibri" w:cs="Calibri"/>
          <w:color w:val="191919"/>
          <w:sz w:val="21"/>
          <w:szCs w:val="21"/>
        </w:rPr>
        <w:t>ą</w:t>
      </w:r>
      <w:r>
        <w:rPr>
          <w:rFonts w:ascii="Quattrocento Sans" w:hAnsi="Quattrocento Sans"/>
          <w:color w:val="191919"/>
          <w:sz w:val="21"/>
          <w:szCs w:val="21"/>
        </w:rPr>
        <w:t xml:space="preserve"> i zawsze bezpieczn</w:t>
      </w:r>
      <w:r>
        <w:rPr>
          <w:rFonts w:ascii="Calibri" w:hAnsi="Calibri" w:cs="Calibri"/>
          <w:color w:val="191919"/>
          <w:sz w:val="21"/>
          <w:szCs w:val="21"/>
        </w:rPr>
        <w:t>ą</w:t>
      </w:r>
      <w:r>
        <w:rPr>
          <w:rFonts w:ascii="Quattrocento Sans" w:hAnsi="Quattrocento Sans"/>
          <w:color w:val="191919"/>
          <w:sz w:val="21"/>
          <w:szCs w:val="21"/>
        </w:rPr>
        <w:t xml:space="preserve"> opcj</w:t>
      </w:r>
      <w:r>
        <w:rPr>
          <w:rFonts w:ascii="Calibri" w:hAnsi="Calibri" w:cs="Calibri"/>
          <w:color w:val="191919"/>
          <w:sz w:val="21"/>
          <w:szCs w:val="21"/>
        </w:rPr>
        <w:t>ą</w:t>
      </w:r>
      <w:r>
        <w:rPr>
          <w:rFonts w:ascii="Quattrocento Sans" w:hAnsi="Quattrocento Sans"/>
          <w:color w:val="191919"/>
          <w:sz w:val="21"/>
          <w:szCs w:val="21"/>
        </w:rPr>
        <w:t xml:space="preserve"> jest </w:t>
      </w:r>
      <w:r>
        <w:rPr>
          <w:rFonts w:ascii="Quattrocento Sans" w:hAnsi="Quattrocento Sans"/>
          <w:color w:val="000000"/>
          <w:sz w:val="21"/>
          <w:szCs w:val="21"/>
          <w:shd w:val="clear" w:color="auto" w:fill="FFFFFF"/>
        </w:rPr>
        <w:t>zasilacz awaryjny w postaci stacji zasilania, któr</w:t>
      </w:r>
      <w:r>
        <w:rPr>
          <w:rFonts w:ascii="Calibri" w:hAnsi="Calibri" w:cs="Calibri"/>
          <w:color w:val="000000"/>
          <w:sz w:val="21"/>
          <w:szCs w:val="21"/>
          <w:shd w:val="clear" w:color="auto" w:fill="FFFFFF"/>
        </w:rPr>
        <w:t>ą</w:t>
      </w:r>
      <w:r>
        <w:rPr>
          <w:rFonts w:ascii="Quattrocento Sans" w:hAnsi="Quattrocento Sans"/>
          <w:color w:val="000000"/>
          <w:sz w:val="21"/>
          <w:szCs w:val="21"/>
          <w:shd w:val="clear" w:color="auto" w:fill="FFFFFF"/>
        </w:rPr>
        <w:t xml:space="preserve"> mo</w:t>
      </w:r>
      <w:r>
        <w:rPr>
          <w:rFonts w:ascii="Calibri" w:hAnsi="Calibri" w:cs="Calibri"/>
          <w:color w:val="000000"/>
          <w:sz w:val="21"/>
          <w:szCs w:val="21"/>
          <w:shd w:val="clear" w:color="auto" w:fill="FFFFFF"/>
        </w:rPr>
        <w:t>ż</w:t>
      </w:r>
      <w:r>
        <w:rPr>
          <w:rFonts w:ascii="Quattrocento Sans" w:hAnsi="Quattrocento Sans"/>
          <w:color w:val="000000"/>
          <w:sz w:val="21"/>
          <w:szCs w:val="21"/>
          <w:shd w:val="clear" w:color="auto" w:fill="FFFFFF"/>
        </w:rPr>
        <w:t>na na</w:t>
      </w:r>
      <w:r>
        <w:rPr>
          <w:rFonts w:ascii="Calibri" w:hAnsi="Calibri" w:cs="Calibri"/>
          <w:color w:val="000000"/>
          <w:sz w:val="21"/>
          <w:szCs w:val="21"/>
          <w:shd w:val="clear" w:color="auto" w:fill="FFFFFF"/>
        </w:rPr>
        <w:t>ł</w:t>
      </w:r>
      <w:r>
        <w:rPr>
          <w:rFonts w:ascii="Quattrocento Sans" w:hAnsi="Quattrocento Sans"/>
          <w:color w:val="000000"/>
          <w:sz w:val="21"/>
          <w:szCs w:val="21"/>
          <w:shd w:val="clear" w:color="auto" w:fill="FFFFFF"/>
        </w:rPr>
        <w:t>adowa</w:t>
      </w:r>
      <w:r>
        <w:rPr>
          <w:rFonts w:ascii="Calibri" w:hAnsi="Calibri" w:cs="Calibri"/>
          <w:color w:val="000000"/>
          <w:sz w:val="21"/>
          <w:szCs w:val="21"/>
          <w:shd w:val="clear" w:color="auto" w:fill="FFFFFF"/>
        </w:rPr>
        <w:t>ć</w:t>
      </w:r>
      <w:r>
        <w:rPr>
          <w:rFonts w:ascii="Quattrocento Sans" w:hAnsi="Quattrocento Sans"/>
          <w:color w:val="000000"/>
          <w:sz w:val="21"/>
          <w:szCs w:val="21"/>
          <w:shd w:val="clear" w:color="auto" w:fill="FFFFFF"/>
        </w:rPr>
        <w:t xml:space="preserve"> przy pomocy gniazda sieciowego lub dzi</w:t>
      </w:r>
      <w:r>
        <w:rPr>
          <w:rFonts w:ascii="Calibri" w:hAnsi="Calibri" w:cs="Calibri"/>
          <w:color w:val="000000"/>
          <w:sz w:val="21"/>
          <w:szCs w:val="21"/>
          <w:shd w:val="clear" w:color="auto" w:fill="FFFFFF"/>
        </w:rPr>
        <w:t>ę</w:t>
      </w:r>
      <w:r>
        <w:rPr>
          <w:rFonts w:ascii="Quattrocento Sans" w:hAnsi="Quattrocento Sans"/>
          <w:color w:val="000000"/>
          <w:sz w:val="21"/>
          <w:szCs w:val="21"/>
          <w:shd w:val="clear" w:color="auto" w:fill="FFFFFF"/>
        </w:rPr>
        <w:t>ki pod</w:t>
      </w:r>
      <w:r>
        <w:rPr>
          <w:rFonts w:ascii="Calibri" w:hAnsi="Calibri" w:cs="Calibri"/>
          <w:color w:val="000000"/>
          <w:sz w:val="21"/>
          <w:szCs w:val="21"/>
          <w:shd w:val="clear" w:color="auto" w:fill="FFFFFF"/>
        </w:rPr>
        <w:t>łą</w:t>
      </w:r>
      <w:r>
        <w:rPr>
          <w:rFonts w:ascii="Quattrocento Sans" w:hAnsi="Quattrocento Sans"/>
          <w:color w:val="000000"/>
          <w:sz w:val="21"/>
          <w:szCs w:val="21"/>
          <w:shd w:val="clear" w:color="auto" w:fill="FFFFFF"/>
        </w:rPr>
        <w:t>czeniu do paneli fotowoltaicznych. Jakie korzy</w:t>
      </w:r>
      <w:r>
        <w:rPr>
          <w:rFonts w:ascii="Calibri" w:hAnsi="Calibri" w:cs="Calibri"/>
          <w:color w:val="000000"/>
          <w:sz w:val="21"/>
          <w:szCs w:val="21"/>
          <w:shd w:val="clear" w:color="auto" w:fill="FFFFFF"/>
        </w:rPr>
        <w:t>ś</w:t>
      </w:r>
      <w:r>
        <w:rPr>
          <w:rFonts w:ascii="Quattrocento Sans" w:hAnsi="Quattrocento Sans"/>
          <w:color w:val="000000"/>
          <w:sz w:val="21"/>
          <w:szCs w:val="21"/>
          <w:shd w:val="clear" w:color="auto" w:fill="FFFFFF"/>
        </w:rPr>
        <w:t xml:space="preserve">ci daje posiadanie w firmie stacji zasilania? – </w:t>
      </w:r>
      <w:r>
        <w:rPr>
          <w:rFonts w:ascii="Quattrocento Sans" w:hAnsi="Quattrocento Sans"/>
          <w:i/>
          <w:iCs/>
          <w:color w:val="000000"/>
          <w:sz w:val="21"/>
          <w:szCs w:val="21"/>
          <w:shd w:val="clear" w:color="auto" w:fill="FFFFFF"/>
        </w:rPr>
        <w:t>Przyk</w:t>
      </w:r>
      <w:r>
        <w:rPr>
          <w:rFonts w:ascii="Calibri" w:hAnsi="Calibri" w:cs="Calibri"/>
          <w:i/>
          <w:iCs/>
          <w:color w:val="000000"/>
          <w:sz w:val="21"/>
          <w:szCs w:val="21"/>
          <w:shd w:val="clear" w:color="auto" w:fill="FFFFFF"/>
        </w:rPr>
        <w:t>ł</w:t>
      </w:r>
      <w:r>
        <w:rPr>
          <w:rFonts w:ascii="Quattrocento Sans" w:hAnsi="Quattrocento Sans"/>
          <w:i/>
          <w:iCs/>
          <w:color w:val="000000"/>
          <w:sz w:val="21"/>
          <w:szCs w:val="21"/>
          <w:shd w:val="clear" w:color="auto" w:fill="FFFFFF"/>
        </w:rPr>
        <w:t>adowo stacja zasilania o pojemno</w:t>
      </w:r>
      <w:r>
        <w:rPr>
          <w:rFonts w:ascii="Calibri" w:hAnsi="Calibri" w:cs="Calibri"/>
          <w:i/>
          <w:iCs/>
          <w:color w:val="000000"/>
          <w:sz w:val="21"/>
          <w:szCs w:val="21"/>
          <w:shd w:val="clear" w:color="auto" w:fill="FFFFFF"/>
        </w:rPr>
        <w:t>ś</w:t>
      </w:r>
      <w:r>
        <w:rPr>
          <w:rFonts w:ascii="Quattrocento Sans" w:hAnsi="Quattrocento Sans"/>
          <w:i/>
          <w:iCs/>
          <w:color w:val="000000"/>
          <w:sz w:val="21"/>
          <w:szCs w:val="21"/>
          <w:shd w:val="clear" w:color="auto" w:fill="FFFFFF"/>
        </w:rPr>
        <w:t xml:space="preserve">ci 1260 </w:t>
      </w:r>
      <w:proofErr w:type="spellStart"/>
      <w:r>
        <w:rPr>
          <w:rFonts w:ascii="Quattrocento Sans" w:hAnsi="Quattrocento Sans"/>
          <w:i/>
          <w:iCs/>
          <w:color w:val="000000"/>
          <w:sz w:val="21"/>
          <w:szCs w:val="21"/>
          <w:shd w:val="clear" w:color="auto" w:fill="FFFFFF"/>
        </w:rPr>
        <w:t>Wh</w:t>
      </w:r>
      <w:proofErr w:type="spellEnd"/>
      <w:r>
        <w:rPr>
          <w:rFonts w:ascii="Quattrocento Sans" w:hAnsi="Quattrocento Sans"/>
          <w:i/>
          <w:iCs/>
          <w:color w:val="000000"/>
          <w:sz w:val="21"/>
          <w:szCs w:val="21"/>
          <w:shd w:val="clear" w:color="auto" w:fill="FFFFFF"/>
        </w:rPr>
        <w:t xml:space="preserve"> i maksymalnej mocy wyj</w:t>
      </w:r>
      <w:r>
        <w:rPr>
          <w:rFonts w:ascii="Calibri" w:hAnsi="Calibri" w:cs="Calibri"/>
          <w:i/>
          <w:iCs/>
          <w:color w:val="000000"/>
          <w:sz w:val="21"/>
          <w:szCs w:val="21"/>
          <w:shd w:val="clear" w:color="auto" w:fill="FFFFFF"/>
        </w:rPr>
        <w:t>ś</w:t>
      </w:r>
      <w:r>
        <w:rPr>
          <w:rFonts w:ascii="Quattrocento Sans" w:hAnsi="Quattrocento Sans"/>
          <w:i/>
          <w:iCs/>
          <w:color w:val="000000"/>
          <w:sz w:val="21"/>
          <w:szCs w:val="21"/>
          <w:shd w:val="clear" w:color="auto" w:fill="FFFFFF"/>
        </w:rPr>
        <w:t>ciowej 1800 W jest w stanie zasili</w:t>
      </w:r>
      <w:r>
        <w:rPr>
          <w:rFonts w:ascii="Calibri" w:hAnsi="Calibri" w:cs="Calibri"/>
          <w:i/>
          <w:iCs/>
          <w:color w:val="000000"/>
          <w:sz w:val="21"/>
          <w:szCs w:val="21"/>
          <w:shd w:val="clear" w:color="auto" w:fill="FFFFFF"/>
        </w:rPr>
        <w:t>ć</w:t>
      </w:r>
      <w:r>
        <w:rPr>
          <w:rFonts w:ascii="Quattrocento Sans" w:hAnsi="Quattrocento Sans"/>
          <w:i/>
          <w:iCs/>
          <w:color w:val="000000"/>
          <w:sz w:val="21"/>
          <w:szCs w:val="21"/>
          <w:shd w:val="clear" w:color="auto" w:fill="FFFFFF"/>
        </w:rPr>
        <w:t xml:space="preserve"> praktycznie różnorodne </w:t>
      </w:r>
      <w:r>
        <w:rPr>
          <w:rFonts w:ascii="Quattrocento Sans" w:hAnsi="Quattrocento Sans"/>
          <w:color w:val="000000"/>
          <w:sz w:val="21"/>
          <w:szCs w:val="21"/>
          <w:shd w:val="clear" w:color="auto" w:fill="FFFFFF"/>
        </w:rPr>
        <w:t>urz</w:t>
      </w:r>
      <w:r>
        <w:rPr>
          <w:rFonts w:ascii="Calibri" w:hAnsi="Calibri" w:cs="Calibri"/>
          <w:color w:val="000000"/>
          <w:sz w:val="21"/>
          <w:szCs w:val="21"/>
          <w:shd w:val="clear" w:color="auto" w:fill="FFFFFF"/>
        </w:rPr>
        <w:t>ą</w:t>
      </w:r>
      <w:r>
        <w:rPr>
          <w:rFonts w:ascii="Quattrocento Sans" w:hAnsi="Quattrocento Sans"/>
          <w:color w:val="000000"/>
          <w:sz w:val="21"/>
          <w:szCs w:val="21"/>
          <w:shd w:val="clear" w:color="auto" w:fill="FFFFFF"/>
        </w:rPr>
        <w:t xml:space="preserve">dzenia – tłumaczy </w:t>
      </w:r>
      <w:r w:rsidRPr="005A2D81">
        <w:rPr>
          <w:rFonts w:ascii="Quattrocento Sans" w:hAnsi="Quattrocento Sans"/>
          <w:color w:val="000000"/>
          <w:sz w:val="21"/>
          <w:szCs w:val="21"/>
          <w:shd w:val="clear" w:color="auto" w:fill="FFFFFF"/>
        </w:rPr>
        <w:t xml:space="preserve">Paweł Tomiczek </w:t>
      </w:r>
      <w:r>
        <w:rPr>
          <w:rFonts w:ascii="Quattrocento Sans" w:hAnsi="Quattrocento Sans"/>
          <w:color w:val="000000"/>
          <w:sz w:val="21"/>
          <w:szCs w:val="21"/>
          <w:shd w:val="clear" w:color="auto" w:fill="FFFFFF"/>
        </w:rPr>
        <w:t xml:space="preserve">z firmy </w:t>
      </w:r>
      <w:proofErr w:type="spellStart"/>
      <w:r>
        <w:rPr>
          <w:rFonts w:ascii="Quattrocento Sans" w:hAnsi="Quattrocento Sans"/>
          <w:color w:val="000000"/>
          <w:sz w:val="21"/>
          <w:szCs w:val="21"/>
          <w:shd w:val="clear" w:color="auto" w:fill="FFFFFF"/>
        </w:rPr>
        <w:t>EcoFlow</w:t>
      </w:r>
      <w:proofErr w:type="spellEnd"/>
      <w:r>
        <w:rPr>
          <w:rFonts w:ascii="Quattrocento Sans" w:hAnsi="Quattrocento Sans"/>
          <w:color w:val="000000"/>
          <w:sz w:val="21"/>
          <w:szCs w:val="21"/>
          <w:shd w:val="clear" w:color="auto" w:fill="FFFFFF"/>
        </w:rPr>
        <w:t xml:space="preserve">. - </w:t>
      </w:r>
      <w:r>
        <w:rPr>
          <w:rFonts w:ascii="Quattrocento Sans" w:hAnsi="Quattrocento Sans"/>
          <w:i/>
          <w:iCs/>
          <w:color w:val="000000"/>
          <w:sz w:val="21"/>
          <w:szCs w:val="21"/>
          <w:shd w:val="clear" w:color="auto" w:fill="FFFFFF"/>
        </w:rPr>
        <w:t>Posiadaj</w:t>
      </w:r>
      <w:r>
        <w:rPr>
          <w:rFonts w:ascii="Calibri" w:hAnsi="Calibri" w:cs="Calibri"/>
          <w:i/>
          <w:iCs/>
          <w:color w:val="000000"/>
          <w:sz w:val="21"/>
          <w:szCs w:val="21"/>
          <w:shd w:val="clear" w:color="auto" w:fill="FFFFFF"/>
        </w:rPr>
        <w:t>ą</w:t>
      </w:r>
      <w:r>
        <w:rPr>
          <w:rFonts w:ascii="Quattrocento Sans" w:hAnsi="Quattrocento Sans"/>
          <w:i/>
          <w:iCs/>
          <w:color w:val="000000"/>
          <w:sz w:val="21"/>
          <w:szCs w:val="21"/>
          <w:shd w:val="clear" w:color="auto" w:fill="FFFFFF"/>
        </w:rPr>
        <w:t xml:space="preserve">c 5 portów USB, dwa 60-watowe porty </w:t>
      </w:r>
      <w:proofErr w:type="spellStart"/>
      <w:r>
        <w:rPr>
          <w:rFonts w:ascii="Quattrocento Sans" w:hAnsi="Quattrocento Sans"/>
          <w:i/>
          <w:iCs/>
          <w:color w:val="000000"/>
          <w:sz w:val="21"/>
          <w:szCs w:val="21"/>
          <w:shd w:val="clear" w:color="auto" w:fill="FFFFFF"/>
        </w:rPr>
        <w:t>USB-C</w:t>
      </w:r>
      <w:proofErr w:type="spellEnd"/>
      <w:r>
        <w:rPr>
          <w:rFonts w:ascii="Quattrocento Sans" w:hAnsi="Quattrocento Sans"/>
          <w:i/>
          <w:iCs/>
          <w:color w:val="000000"/>
          <w:sz w:val="21"/>
          <w:szCs w:val="21"/>
          <w:shd w:val="clear" w:color="auto" w:fill="FFFFFF"/>
        </w:rPr>
        <w:t>, oraz 4 wyj</w:t>
      </w:r>
      <w:r>
        <w:rPr>
          <w:rFonts w:ascii="Calibri" w:hAnsi="Calibri" w:cs="Calibri"/>
          <w:i/>
          <w:iCs/>
          <w:color w:val="000000"/>
          <w:sz w:val="21"/>
          <w:szCs w:val="21"/>
          <w:shd w:val="clear" w:color="auto" w:fill="FFFFFF"/>
        </w:rPr>
        <w:t>ś</w:t>
      </w:r>
      <w:r>
        <w:rPr>
          <w:rFonts w:ascii="Quattrocento Sans" w:hAnsi="Quattrocento Sans"/>
          <w:i/>
          <w:iCs/>
          <w:color w:val="000000"/>
          <w:sz w:val="21"/>
          <w:szCs w:val="21"/>
          <w:shd w:val="clear" w:color="auto" w:fill="FFFFFF"/>
        </w:rPr>
        <w:t>cia AC, spe</w:t>
      </w:r>
      <w:r>
        <w:rPr>
          <w:rFonts w:ascii="Calibri" w:hAnsi="Calibri" w:cs="Calibri"/>
          <w:i/>
          <w:iCs/>
          <w:color w:val="000000"/>
          <w:sz w:val="21"/>
          <w:szCs w:val="21"/>
          <w:shd w:val="clear" w:color="auto" w:fill="FFFFFF"/>
        </w:rPr>
        <w:t>ł</w:t>
      </w:r>
      <w:r>
        <w:rPr>
          <w:rFonts w:ascii="Quattrocento Sans" w:hAnsi="Quattrocento Sans"/>
          <w:i/>
          <w:iCs/>
          <w:color w:val="000000"/>
          <w:sz w:val="21"/>
          <w:szCs w:val="21"/>
          <w:shd w:val="clear" w:color="auto" w:fill="FFFFFF"/>
        </w:rPr>
        <w:t>nia przy tym standardy gniazdka sieciowego</w:t>
      </w:r>
      <w:r>
        <w:rPr>
          <w:rFonts w:ascii="Quattrocento Sans" w:hAnsi="Quattrocento Sans"/>
          <w:color w:val="000000"/>
          <w:sz w:val="21"/>
          <w:szCs w:val="21"/>
          <w:shd w:val="clear" w:color="auto" w:fill="FFFFFF"/>
        </w:rPr>
        <w:t xml:space="preserve"> – dodaje. Takie parametry stacji </w:t>
      </w:r>
      <w:r>
        <w:rPr>
          <w:rFonts w:ascii="Calibri" w:hAnsi="Calibri" w:cs="Calibri"/>
          <w:color w:val="000000"/>
          <w:sz w:val="21"/>
          <w:szCs w:val="21"/>
          <w:shd w:val="clear" w:color="auto" w:fill="FFFFFF"/>
        </w:rPr>
        <w:t>ł</w:t>
      </w:r>
      <w:r>
        <w:rPr>
          <w:rFonts w:ascii="Quattrocento Sans" w:hAnsi="Quattrocento Sans"/>
          <w:color w:val="000000"/>
          <w:sz w:val="21"/>
          <w:szCs w:val="21"/>
          <w:shd w:val="clear" w:color="auto" w:fill="FFFFFF"/>
        </w:rPr>
        <w:t>adowania sprawiaj</w:t>
      </w:r>
      <w:r>
        <w:rPr>
          <w:rFonts w:ascii="Calibri" w:hAnsi="Calibri" w:cs="Calibri"/>
          <w:color w:val="000000"/>
          <w:sz w:val="21"/>
          <w:szCs w:val="21"/>
          <w:shd w:val="clear" w:color="auto" w:fill="FFFFFF"/>
        </w:rPr>
        <w:t>ą</w:t>
      </w:r>
      <w:r>
        <w:rPr>
          <w:rFonts w:ascii="Quattrocento Sans" w:hAnsi="Quattrocento Sans"/>
          <w:color w:val="000000"/>
          <w:sz w:val="21"/>
          <w:szCs w:val="21"/>
          <w:shd w:val="clear" w:color="auto" w:fill="FFFFFF"/>
        </w:rPr>
        <w:t xml:space="preserve">, </w:t>
      </w:r>
      <w:r>
        <w:rPr>
          <w:rFonts w:ascii="Calibri" w:hAnsi="Calibri" w:cs="Calibri"/>
          <w:color w:val="000000"/>
          <w:sz w:val="21"/>
          <w:szCs w:val="21"/>
          <w:shd w:val="clear" w:color="auto" w:fill="FFFFFF"/>
        </w:rPr>
        <w:t>ż</w:t>
      </w:r>
      <w:r>
        <w:rPr>
          <w:rFonts w:ascii="Quattrocento Sans" w:hAnsi="Quattrocento Sans"/>
          <w:color w:val="000000"/>
          <w:sz w:val="21"/>
          <w:szCs w:val="21"/>
          <w:shd w:val="clear" w:color="auto" w:fill="FFFFFF"/>
        </w:rPr>
        <w:t>e mo</w:t>
      </w:r>
      <w:r>
        <w:rPr>
          <w:rFonts w:ascii="Calibri" w:hAnsi="Calibri" w:cs="Calibri"/>
          <w:color w:val="000000"/>
          <w:sz w:val="21"/>
          <w:szCs w:val="21"/>
          <w:shd w:val="clear" w:color="auto" w:fill="FFFFFF"/>
        </w:rPr>
        <w:t>ż</w:t>
      </w:r>
      <w:r>
        <w:rPr>
          <w:rFonts w:ascii="Quattrocento Sans" w:hAnsi="Quattrocento Sans"/>
          <w:color w:val="000000"/>
          <w:sz w:val="21"/>
          <w:szCs w:val="21"/>
          <w:shd w:val="clear" w:color="auto" w:fill="FFFFFF"/>
        </w:rPr>
        <w:t>na do niej pod</w:t>
      </w:r>
      <w:r>
        <w:rPr>
          <w:rFonts w:ascii="Calibri" w:hAnsi="Calibri" w:cs="Calibri"/>
          <w:color w:val="000000"/>
          <w:sz w:val="21"/>
          <w:szCs w:val="21"/>
          <w:shd w:val="clear" w:color="auto" w:fill="FFFFFF"/>
        </w:rPr>
        <w:t>łą</w:t>
      </w:r>
      <w:r>
        <w:rPr>
          <w:rFonts w:ascii="Quattrocento Sans" w:hAnsi="Quattrocento Sans"/>
          <w:color w:val="000000"/>
          <w:sz w:val="21"/>
          <w:szCs w:val="21"/>
          <w:shd w:val="clear" w:color="auto" w:fill="FFFFFF"/>
        </w:rPr>
        <w:t>czy</w:t>
      </w:r>
      <w:r>
        <w:rPr>
          <w:rFonts w:ascii="Calibri" w:hAnsi="Calibri" w:cs="Calibri"/>
          <w:color w:val="000000"/>
          <w:sz w:val="21"/>
          <w:szCs w:val="21"/>
          <w:shd w:val="clear" w:color="auto" w:fill="FFFFFF"/>
        </w:rPr>
        <w:t>ć</w:t>
      </w:r>
      <w:r>
        <w:rPr>
          <w:rFonts w:ascii="Quattrocento Sans" w:hAnsi="Quattrocento Sans"/>
          <w:color w:val="000000"/>
          <w:sz w:val="21"/>
          <w:szCs w:val="21"/>
          <w:shd w:val="clear" w:color="auto" w:fill="FFFFFF"/>
        </w:rPr>
        <w:t xml:space="preserve"> nawet kilkana</w:t>
      </w:r>
      <w:r>
        <w:rPr>
          <w:rFonts w:ascii="Calibri" w:hAnsi="Calibri" w:cs="Calibri"/>
          <w:color w:val="000000"/>
          <w:sz w:val="21"/>
          <w:szCs w:val="21"/>
          <w:shd w:val="clear" w:color="auto" w:fill="FFFFFF"/>
        </w:rPr>
        <w:t>ś</w:t>
      </w:r>
      <w:r>
        <w:rPr>
          <w:rFonts w:ascii="Quattrocento Sans" w:hAnsi="Quattrocento Sans"/>
          <w:color w:val="000000"/>
          <w:sz w:val="21"/>
          <w:szCs w:val="21"/>
          <w:shd w:val="clear" w:color="auto" w:fill="FFFFFF"/>
        </w:rPr>
        <w:t>cie urz</w:t>
      </w:r>
      <w:r>
        <w:rPr>
          <w:rFonts w:ascii="Calibri" w:hAnsi="Calibri" w:cs="Calibri"/>
          <w:color w:val="000000"/>
          <w:sz w:val="21"/>
          <w:szCs w:val="21"/>
          <w:shd w:val="clear" w:color="auto" w:fill="FFFFFF"/>
        </w:rPr>
        <w:t>ą</w:t>
      </w:r>
      <w:r>
        <w:rPr>
          <w:rFonts w:ascii="Quattrocento Sans" w:hAnsi="Quattrocento Sans"/>
          <w:color w:val="000000"/>
          <w:sz w:val="21"/>
          <w:szCs w:val="21"/>
          <w:shd w:val="clear" w:color="auto" w:fill="FFFFFF"/>
        </w:rPr>
        <w:t>dze</w:t>
      </w:r>
      <w:r>
        <w:rPr>
          <w:rFonts w:ascii="Calibri" w:hAnsi="Calibri" w:cs="Calibri"/>
          <w:color w:val="000000"/>
          <w:sz w:val="21"/>
          <w:szCs w:val="21"/>
          <w:shd w:val="clear" w:color="auto" w:fill="FFFFFF"/>
        </w:rPr>
        <w:t>ń</w:t>
      </w:r>
      <w:r>
        <w:rPr>
          <w:rFonts w:ascii="Quattrocento Sans" w:hAnsi="Quattrocento Sans"/>
          <w:color w:val="000000"/>
          <w:sz w:val="21"/>
          <w:szCs w:val="21"/>
          <w:shd w:val="clear" w:color="auto" w:fill="FFFFFF"/>
        </w:rPr>
        <w:t xml:space="preserve"> jednocze</w:t>
      </w:r>
      <w:r>
        <w:rPr>
          <w:rFonts w:ascii="Calibri" w:hAnsi="Calibri" w:cs="Calibri"/>
          <w:color w:val="000000"/>
          <w:sz w:val="21"/>
          <w:szCs w:val="21"/>
          <w:shd w:val="clear" w:color="auto" w:fill="FFFFFF"/>
        </w:rPr>
        <w:t>ś</w:t>
      </w:r>
      <w:r>
        <w:rPr>
          <w:rFonts w:ascii="Quattrocento Sans" w:hAnsi="Quattrocento Sans"/>
          <w:color w:val="000000"/>
          <w:sz w:val="21"/>
          <w:szCs w:val="21"/>
          <w:shd w:val="clear" w:color="auto" w:fill="FFFFFF"/>
        </w:rPr>
        <w:t xml:space="preserve">nie. - </w:t>
      </w:r>
      <w:r>
        <w:rPr>
          <w:rFonts w:ascii="Quattrocento Sans" w:hAnsi="Quattrocento Sans"/>
          <w:i/>
          <w:iCs/>
          <w:color w:val="000000"/>
          <w:sz w:val="21"/>
          <w:szCs w:val="21"/>
          <w:shd w:val="clear" w:color="auto" w:fill="FFFFFF"/>
        </w:rPr>
        <w:t>Dzi</w:t>
      </w:r>
      <w:r>
        <w:rPr>
          <w:rFonts w:ascii="Calibri" w:hAnsi="Calibri" w:cs="Calibri"/>
          <w:i/>
          <w:iCs/>
          <w:color w:val="000000"/>
          <w:sz w:val="21"/>
          <w:szCs w:val="21"/>
          <w:shd w:val="clear" w:color="auto" w:fill="FFFFFF"/>
        </w:rPr>
        <w:t>ę</w:t>
      </w:r>
      <w:r>
        <w:rPr>
          <w:rFonts w:ascii="Quattrocento Sans" w:hAnsi="Quattrocento Sans"/>
          <w:i/>
          <w:iCs/>
          <w:color w:val="000000"/>
          <w:sz w:val="21"/>
          <w:szCs w:val="21"/>
          <w:shd w:val="clear" w:color="auto" w:fill="FFFFFF"/>
        </w:rPr>
        <w:t xml:space="preserve">ki nowej technologii </w:t>
      </w:r>
      <w:proofErr w:type="spellStart"/>
      <w:r>
        <w:rPr>
          <w:rFonts w:ascii="Quattrocento Sans" w:hAnsi="Quattrocento Sans"/>
          <w:i/>
          <w:iCs/>
          <w:color w:val="000000"/>
          <w:sz w:val="21"/>
          <w:szCs w:val="21"/>
          <w:shd w:val="clear" w:color="auto" w:fill="FFFFFF"/>
        </w:rPr>
        <w:t>X-Stream</w:t>
      </w:r>
      <w:proofErr w:type="spellEnd"/>
      <w:r>
        <w:rPr>
          <w:rFonts w:ascii="Quattrocento Sans" w:hAnsi="Quattrocento Sans"/>
          <w:i/>
          <w:iCs/>
          <w:color w:val="000000"/>
          <w:sz w:val="21"/>
          <w:szCs w:val="21"/>
          <w:shd w:val="clear" w:color="auto" w:fill="FFFFFF"/>
        </w:rPr>
        <w:t>, stosowanej w urz</w:t>
      </w:r>
      <w:r>
        <w:rPr>
          <w:rFonts w:ascii="Calibri" w:hAnsi="Calibri" w:cs="Calibri"/>
          <w:i/>
          <w:iCs/>
          <w:color w:val="000000"/>
          <w:sz w:val="21"/>
          <w:szCs w:val="21"/>
          <w:shd w:val="clear" w:color="auto" w:fill="FFFFFF"/>
        </w:rPr>
        <w:t xml:space="preserve">ądzeniach </w:t>
      </w:r>
      <w:proofErr w:type="spellStart"/>
      <w:r>
        <w:rPr>
          <w:rFonts w:ascii="Quattrocento Sans" w:hAnsi="Quattrocento Sans"/>
          <w:i/>
          <w:iCs/>
          <w:color w:val="000000"/>
          <w:sz w:val="21"/>
          <w:szCs w:val="21"/>
          <w:shd w:val="clear" w:color="auto" w:fill="FFFFFF"/>
        </w:rPr>
        <w:t>EcoFlow</w:t>
      </w:r>
      <w:proofErr w:type="spellEnd"/>
      <w:r>
        <w:rPr>
          <w:rFonts w:ascii="Quattrocento Sans" w:hAnsi="Quattrocento Sans"/>
          <w:i/>
          <w:iCs/>
          <w:color w:val="000000"/>
          <w:sz w:val="21"/>
          <w:szCs w:val="21"/>
          <w:shd w:val="clear" w:color="auto" w:fill="FFFFFF"/>
        </w:rPr>
        <w:t>, stacja zasilania o pojemno</w:t>
      </w:r>
      <w:r>
        <w:rPr>
          <w:rFonts w:ascii="Calibri" w:hAnsi="Calibri" w:cs="Calibri"/>
          <w:i/>
          <w:iCs/>
          <w:color w:val="000000"/>
          <w:sz w:val="21"/>
          <w:szCs w:val="21"/>
          <w:shd w:val="clear" w:color="auto" w:fill="FFFFFF"/>
        </w:rPr>
        <w:t>ści</w:t>
      </w:r>
      <w:r>
        <w:rPr>
          <w:rFonts w:ascii="Quattrocento Sans" w:hAnsi="Quattrocento Sans"/>
          <w:i/>
          <w:iCs/>
          <w:color w:val="000000"/>
          <w:sz w:val="21"/>
          <w:szCs w:val="21"/>
          <w:shd w:val="clear" w:color="auto" w:fill="FFFFFF"/>
        </w:rPr>
        <w:t xml:space="preserve"> 1260 </w:t>
      </w:r>
      <w:proofErr w:type="spellStart"/>
      <w:r>
        <w:rPr>
          <w:rFonts w:ascii="Quattrocento Sans" w:hAnsi="Quattrocento Sans"/>
          <w:i/>
          <w:iCs/>
          <w:color w:val="000000"/>
          <w:sz w:val="21"/>
          <w:szCs w:val="21"/>
          <w:shd w:val="clear" w:color="auto" w:fill="FFFFFF"/>
        </w:rPr>
        <w:t>Wh</w:t>
      </w:r>
      <w:proofErr w:type="spellEnd"/>
      <w:r>
        <w:rPr>
          <w:rFonts w:ascii="Quattrocento Sans" w:hAnsi="Quattrocento Sans"/>
          <w:i/>
          <w:iCs/>
          <w:color w:val="000000"/>
          <w:sz w:val="21"/>
          <w:szCs w:val="21"/>
          <w:shd w:val="clear" w:color="auto" w:fill="FFFFFF"/>
        </w:rPr>
        <w:t xml:space="preserve"> </w:t>
      </w:r>
      <w:r>
        <w:rPr>
          <w:rFonts w:ascii="Calibri" w:hAnsi="Calibri" w:cs="Calibri"/>
          <w:i/>
          <w:iCs/>
          <w:color w:val="000000"/>
          <w:sz w:val="21"/>
          <w:szCs w:val="21"/>
          <w:shd w:val="clear" w:color="auto" w:fill="FFFFFF"/>
        </w:rPr>
        <w:t>przy pomocy gniazda sieciowego ładuje się od 0% do 80% w zaledwie godzinę. W ciągu kolejnej jest załadowana do pełna</w:t>
      </w:r>
      <w:r w:rsidR="00BF0A99">
        <w:rPr>
          <w:rFonts w:ascii="Calibri" w:hAnsi="Calibri" w:cs="Calibri"/>
          <w:color w:val="000000"/>
          <w:sz w:val="21"/>
          <w:szCs w:val="21"/>
          <w:shd w:val="clear" w:color="auto" w:fill="FFFFFF"/>
        </w:rPr>
        <w:t>. – precyzuje</w:t>
      </w:r>
      <w:r>
        <w:rPr>
          <w:rFonts w:ascii="Calibri" w:hAnsi="Calibri" w:cs="Calibri"/>
          <w:color w:val="000000"/>
          <w:sz w:val="21"/>
          <w:szCs w:val="21"/>
          <w:shd w:val="clear" w:color="auto" w:fill="FFFFFF"/>
        </w:rPr>
        <w:t xml:space="preserve">. To </w:t>
      </w:r>
      <w:r>
        <w:rPr>
          <w:rFonts w:ascii="Quattrocento Sans" w:hAnsi="Quattrocento Sans"/>
          <w:color w:val="000000"/>
          <w:sz w:val="21"/>
          <w:szCs w:val="21"/>
          <w:shd w:val="clear" w:color="auto" w:fill="FFFFFF"/>
        </w:rPr>
        <w:t xml:space="preserve">zdecydowanie nowy standard </w:t>
      </w:r>
      <w:r>
        <w:rPr>
          <w:rFonts w:ascii="Calibri" w:hAnsi="Calibri" w:cs="Calibri"/>
          <w:color w:val="000000"/>
          <w:sz w:val="21"/>
          <w:szCs w:val="21"/>
          <w:shd w:val="clear" w:color="auto" w:fill="FFFFFF"/>
        </w:rPr>
        <w:t>ł</w:t>
      </w:r>
      <w:r>
        <w:rPr>
          <w:rFonts w:ascii="Quattrocento Sans" w:hAnsi="Quattrocento Sans"/>
          <w:color w:val="000000"/>
          <w:sz w:val="21"/>
          <w:szCs w:val="21"/>
          <w:shd w:val="clear" w:color="auto" w:fill="FFFFFF"/>
        </w:rPr>
        <w:t>adowania stacji przeno</w:t>
      </w:r>
      <w:r>
        <w:rPr>
          <w:rFonts w:ascii="Calibri" w:hAnsi="Calibri" w:cs="Calibri"/>
          <w:color w:val="000000"/>
          <w:sz w:val="21"/>
          <w:szCs w:val="21"/>
          <w:shd w:val="clear" w:color="auto" w:fill="FFFFFF"/>
        </w:rPr>
        <w:t>ś</w:t>
      </w:r>
      <w:r>
        <w:rPr>
          <w:rFonts w:ascii="Quattrocento Sans" w:hAnsi="Quattrocento Sans"/>
          <w:color w:val="000000"/>
          <w:sz w:val="21"/>
          <w:szCs w:val="21"/>
          <w:shd w:val="clear" w:color="auto" w:fill="FFFFFF"/>
        </w:rPr>
        <w:t>nych.</w:t>
      </w:r>
    </w:p>
    <w:p w:rsidR="005A2D81" w:rsidRDefault="005A2D81" w:rsidP="005A2D81">
      <w:pPr>
        <w:pStyle w:val="NormalnyWeb"/>
        <w:spacing w:before="40" w:beforeAutospacing="0" w:after="0" w:afterAutospacing="0"/>
        <w:jc w:val="both"/>
      </w:pPr>
      <w:r>
        <w:rPr>
          <w:rFonts w:ascii="Calibri" w:hAnsi="Calibri" w:cs="Calibri"/>
          <w:color w:val="2F5496"/>
          <w:sz w:val="26"/>
          <w:szCs w:val="26"/>
          <w:shd w:val="clear" w:color="auto" w:fill="FFFFFF"/>
        </w:rPr>
        <w:t>Przygotuj nie tylko sprzęt</w:t>
      </w:r>
    </w:p>
    <w:p w:rsidR="005A2D81" w:rsidRDefault="005A2D81" w:rsidP="005A2D81">
      <w:pPr>
        <w:pStyle w:val="NormalnyWeb"/>
        <w:spacing w:before="240" w:beforeAutospacing="0" w:after="240" w:afterAutospacing="0"/>
        <w:jc w:val="both"/>
      </w:pPr>
      <w:r>
        <w:rPr>
          <w:rFonts w:ascii="Calibri" w:hAnsi="Calibri" w:cs="Calibri"/>
          <w:color w:val="000000"/>
          <w:sz w:val="22"/>
          <w:szCs w:val="22"/>
        </w:rPr>
        <w:t xml:space="preserve">Aby zapobiec potencjalnym problemom, warto postawić na </w:t>
      </w:r>
      <w:proofErr w:type="spellStart"/>
      <w:r>
        <w:rPr>
          <w:rFonts w:ascii="Calibri" w:hAnsi="Calibri" w:cs="Calibri"/>
          <w:color w:val="000000"/>
          <w:sz w:val="22"/>
          <w:szCs w:val="22"/>
        </w:rPr>
        <w:t>proaktywne</w:t>
      </w:r>
      <w:proofErr w:type="spellEnd"/>
      <w:r>
        <w:rPr>
          <w:rFonts w:ascii="Calibri" w:hAnsi="Calibri" w:cs="Calibri"/>
          <w:color w:val="000000"/>
          <w:sz w:val="22"/>
          <w:szCs w:val="22"/>
        </w:rPr>
        <w:t xml:space="preserve"> planowanie. Oprócz bezcennego ubezpieczenia na wypadek przerwy w dostawie prądu, jaki zapewnia zasilacz awaryjny, istnieje kilka innych kroków, które firmy powinny podjąć, aby przygotować się na taką ewentualność. </w:t>
      </w:r>
    </w:p>
    <w:p w:rsidR="005A2D81" w:rsidRDefault="005A2D81" w:rsidP="005A2D81">
      <w:pPr>
        <w:pStyle w:val="NormalnyWeb"/>
        <w:spacing w:before="240" w:beforeAutospacing="0" w:after="240" w:afterAutospacing="0"/>
        <w:jc w:val="both"/>
      </w:pPr>
      <w:r>
        <w:rPr>
          <w:rFonts w:ascii="Calibri" w:hAnsi="Calibri" w:cs="Calibri"/>
          <w:color w:val="000000"/>
          <w:sz w:val="22"/>
          <w:szCs w:val="22"/>
        </w:rPr>
        <w:t>Chodzi o stworzenie planu ciągłości działania, który uwzględnia zarówno środki zapobiegawcze, jak i procesy odzyskiwania po awarii. Dla części firm posiadanie stacji zasilania jest rozsądnym środkiem ostrożności, który pozwoli na wykonywanie codziennych operacji nawet w przypadku długotrwałej przerwy w dostawie prądu. W niektórych przypadkach wystarczające może się okazać zapewnienie kopii zapasowej ważnych informacji i dokumentów w chmurze.  </w:t>
      </w:r>
    </w:p>
    <w:p w:rsidR="005A2D81" w:rsidRDefault="005A2D81" w:rsidP="005A2D81">
      <w:pPr>
        <w:pStyle w:val="NormalnyWeb"/>
        <w:spacing w:before="240" w:beforeAutospacing="0" w:after="240" w:afterAutospacing="0"/>
        <w:jc w:val="both"/>
      </w:pPr>
      <w:r>
        <w:rPr>
          <w:rFonts w:ascii="Calibri" w:hAnsi="Calibri" w:cs="Calibri"/>
          <w:color w:val="000000"/>
          <w:sz w:val="22"/>
          <w:szCs w:val="22"/>
        </w:rPr>
        <w:t>Podjęcie niezbędnych kroków, zanim dojdzie do sytuacji kryzysowej, w tym posiadanie niezawodnej ochrony zasilania w trybie czuwania, pozwoli na wyjście z niej obronną ręką.</w:t>
      </w:r>
    </w:p>
    <w:p w:rsidR="005A2D81" w:rsidRDefault="005A2D81" w:rsidP="005A2D81">
      <w:pPr>
        <w:pStyle w:val="NormalnyWeb"/>
        <w:spacing w:before="240" w:beforeAutospacing="0" w:after="240" w:afterAutospacing="0"/>
        <w:jc w:val="both"/>
      </w:pPr>
      <w:r>
        <w:rPr>
          <w:rFonts w:ascii="Calibri" w:hAnsi="Calibri" w:cs="Calibri"/>
          <w:color w:val="000000"/>
          <w:sz w:val="22"/>
          <w:szCs w:val="22"/>
        </w:rPr>
        <w:t> </w:t>
      </w:r>
    </w:p>
    <w:p w:rsidR="00CC4112" w:rsidRPr="005A2D81" w:rsidRDefault="00CC4112" w:rsidP="005A2D81"/>
    <w:sectPr w:rsidR="00CC4112" w:rsidRPr="005A2D81" w:rsidSect="00220D5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C5D" w:rsidRDefault="00755C5D" w:rsidP="005E21EF">
      <w:pPr>
        <w:spacing w:after="0" w:line="240" w:lineRule="auto"/>
      </w:pPr>
      <w:r>
        <w:separator/>
      </w:r>
    </w:p>
  </w:endnote>
  <w:endnote w:type="continuationSeparator" w:id="0">
    <w:p w:rsidR="00755C5D" w:rsidRDefault="00755C5D" w:rsidP="005E21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Quattrocento Sans">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C5D" w:rsidRDefault="00755C5D" w:rsidP="005E21EF">
      <w:pPr>
        <w:spacing w:after="0" w:line="240" w:lineRule="auto"/>
      </w:pPr>
      <w:r>
        <w:separator/>
      </w:r>
    </w:p>
  </w:footnote>
  <w:footnote w:type="continuationSeparator" w:id="0">
    <w:p w:rsidR="00755C5D" w:rsidRDefault="00755C5D" w:rsidP="005E21E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2A443B"/>
    <w:rsid w:val="00012B6C"/>
    <w:rsid w:val="000A7972"/>
    <w:rsid w:val="00151052"/>
    <w:rsid w:val="001E39C0"/>
    <w:rsid w:val="00220D5B"/>
    <w:rsid w:val="0026654A"/>
    <w:rsid w:val="00270F6A"/>
    <w:rsid w:val="002A443B"/>
    <w:rsid w:val="00307841"/>
    <w:rsid w:val="003F43E6"/>
    <w:rsid w:val="00406BEA"/>
    <w:rsid w:val="00467B09"/>
    <w:rsid w:val="004F4127"/>
    <w:rsid w:val="005A2D81"/>
    <w:rsid w:val="005E21EF"/>
    <w:rsid w:val="00666574"/>
    <w:rsid w:val="006A7833"/>
    <w:rsid w:val="0073755E"/>
    <w:rsid w:val="00755C5D"/>
    <w:rsid w:val="0076518B"/>
    <w:rsid w:val="00890C58"/>
    <w:rsid w:val="008E51A4"/>
    <w:rsid w:val="008F3D53"/>
    <w:rsid w:val="00906385"/>
    <w:rsid w:val="009546BB"/>
    <w:rsid w:val="009C6318"/>
    <w:rsid w:val="00AB22B4"/>
    <w:rsid w:val="00BE0F53"/>
    <w:rsid w:val="00BF0A99"/>
    <w:rsid w:val="00C35385"/>
    <w:rsid w:val="00CC4112"/>
    <w:rsid w:val="00D17280"/>
    <w:rsid w:val="00DA48B5"/>
    <w:rsid w:val="00FE396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0D5B"/>
  </w:style>
  <w:style w:type="paragraph" w:styleId="Nagwek1">
    <w:name w:val="heading 1"/>
    <w:basedOn w:val="Normalny"/>
    <w:next w:val="Normalny"/>
    <w:link w:val="Nagwek1Znak"/>
    <w:uiPriority w:val="9"/>
    <w:qFormat/>
    <w:rsid w:val="0090638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AB22B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5E21E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E21EF"/>
    <w:rPr>
      <w:sz w:val="20"/>
      <w:szCs w:val="20"/>
    </w:rPr>
  </w:style>
  <w:style w:type="character" w:styleId="Odwoanieprzypisudolnego">
    <w:name w:val="footnote reference"/>
    <w:basedOn w:val="Domylnaczcionkaakapitu"/>
    <w:uiPriority w:val="99"/>
    <w:semiHidden/>
    <w:unhideWhenUsed/>
    <w:rsid w:val="005E21EF"/>
    <w:rPr>
      <w:vertAlign w:val="superscript"/>
    </w:rPr>
  </w:style>
  <w:style w:type="character" w:customStyle="1" w:styleId="Nagwek1Znak">
    <w:name w:val="Nagłówek 1 Znak"/>
    <w:basedOn w:val="Domylnaczcionkaakapitu"/>
    <w:link w:val="Nagwek1"/>
    <w:uiPriority w:val="9"/>
    <w:rsid w:val="00906385"/>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AB22B4"/>
    <w:rPr>
      <w:rFonts w:asciiTheme="majorHAnsi" w:eastAsiaTheme="majorEastAsia" w:hAnsiTheme="majorHAnsi" w:cstheme="majorBidi"/>
      <w:color w:val="2F5496" w:themeColor="accent1" w:themeShade="BF"/>
      <w:sz w:val="26"/>
      <w:szCs w:val="26"/>
    </w:rPr>
  </w:style>
  <w:style w:type="paragraph" w:styleId="NormalnyWeb">
    <w:name w:val="Normal (Web)"/>
    <w:basedOn w:val="Normalny"/>
    <w:uiPriority w:val="99"/>
    <w:unhideWhenUsed/>
    <w:rsid w:val="005A2D81"/>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47345164">
      <w:bodyDiv w:val="1"/>
      <w:marLeft w:val="0"/>
      <w:marRight w:val="0"/>
      <w:marTop w:val="0"/>
      <w:marBottom w:val="0"/>
      <w:divBdr>
        <w:top w:val="none" w:sz="0" w:space="0" w:color="auto"/>
        <w:left w:val="none" w:sz="0" w:space="0" w:color="auto"/>
        <w:bottom w:val="none" w:sz="0" w:space="0" w:color="auto"/>
        <w:right w:val="none" w:sz="0" w:space="0" w:color="auto"/>
      </w:divBdr>
    </w:div>
    <w:div w:id="48266409">
      <w:bodyDiv w:val="1"/>
      <w:marLeft w:val="0"/>
      <w:marRight w:val="0"/>
      <w:marTop w:val="0"/>
      <w:marBottom w:val="0"/>
      <w:divBdr>
        <w:top w:val="none" w:sz="0" w:space="0" w:color="auto"/>
        <w:left w:val="none" w:sz="0" w:space="0" w:color="auto"/>
        <w:bottom w:val="none" w:sz="0" w:space="0" w:color="auto"/>
        <w:right w:val="none" w:sz="0" w:space="0" w:color="auto"/>
      </w:divBdr>
    </w:div>
    <w:div w:id="1820608537">
      <w:bodyDiv w:val="1"/>
      <w:marLeft w:val="0"/>
      <w:marRight w:val="0"/>
      <w:marTop w:val="0"/>
      <w:marBottom w:val="0"/>
      <w:divBdr>
        <w:top w:val="none" w:sz="0" w:space="0" w:color="auto"/>
        <w:left w:val="none" w:sz="0" w:space="0" w:color="auto"/>
        <w:bottom w:val="none" w:sz="0" w:space="0" w:color="auto"/>
        <w:right w:val="none" w:sz="0" w:space="0" w:color="auto"/>
      </w:divBdr>
    </w:div>
    <w:div w:id="1824470091">
      <w:bodyDiv w:val="1"/>
      <w:marLeft w:val="0"/>
      <w:marRight w:val="0"/>
      <w:marTop w:val="0"/>
      <w:marBottom w:val="0"/>
      <w:divBdr>
        <w:top w:val="none" w:sz="0" w:space="0" w:color="auto"/>
        <w:left w:val="none" w:sz="0" w:space="0" w:color="auto"/>
        <w:bottom w:val="none" w:sz="0" w:space="0" w:color="auto"/>
        <w:right w:val="none" w:sz="0" w:space="0" w:color="auto"/>
      </w:divBdr>
      <w:divsChild>
        <w:div w:id="843394786">
          <w:marLeft w:val="0"/>
          <w:marRight w:val="0"/>
          <w:marTop w:val="0"/>
          <w:marBottom w:val="0"/>
          <w:divBdr>
            <w:top w:val="none" w:sz="0" w:space="0" w:color="auto"/>
            <w:left w:val="none" w:sz="0" w:space="0" w:color="auto"/>
            <w:bottom w:val="none" w:sz="0" w:space="0" w:color="auto"/>
            <w:right w:val="none" w:sz="0" w:space="0" w:color="auto"/>
          </w:divBdr>
        </w:div>
        <w:div w:id="681129493">
          <w:marLeft w:val="0"/>
          <w:marRight w:val="0"/>
          <w:marTop w:val="0"/>
          <w:marBottom w:val="0"/>
          <w:divBdr>
            <w:top w:val="none" w:sz="0" w:space="0" w:color="auto"/>
            <w:left w:val="none" w:sz="0" w:space="0" w:color="auto"/>
            <w:bottom w:val="none" w:sz="0" w:space="0" w:color="auto"/>
            <w:right w:val="none" w:sz="0" w:space="0" w:color="auto"/>
          </w:divBdr>
        </w:div>
        <w:div w:id="1281567852">
          <w:marLeft w:val="0"/>
          <w:marRight w:val="0"/>
          <w:marTop w:val="0"/>
          <w:marBottom w:val="0"/>
          <w:divBdr>
            <w:top w:val="none" w:sz="0" w:space="0" w:color="auto"/>
            <w:left w:val="none" w:sz="0" w:space="0" w:color="auto"/>
            <w:bottom w:val="none" w:sz="0" w:space="0" w:color="auto"/>
            <w:right w:val="none" w:sz="0" w:space="0" w:color="auto"/>
          </w:divBdr>
        </w:div>
        <w:div w:id="1282692585">
          <w:marLeft w:val="0"/>
          <w:marRight w:val="0"/>
          <w:marTop w:val="0"/>
          <w:marBottom w:val="0"/>
          <w:divBdr>
            <w:top w:val="none" w:sz="0" w:space="0" w:color="auto"/>
            <w:left w:val="none" w:sz="0" w:space="0" w:color="auto"/>
            <w:bottom w:val="none" w:sz="0" w:space="0" w:color="auto"/>
            <w:right w:val="none" w:sz="0" w:space="0" w:color="auto"/>
          </w:divBdr>
        </w:div>
        <w:div w:id="1986423248">
          <w:marLeft w:val="0"/>
          <w:marRight w:val="0"/>
          <w:marTop w:val="0"/>
          <w:marBottom w:val="0"/>
          <w:divBdr>
            <w:top w:val="none" w:sz="0" w:space="0" w:color="auto"/>
            <w:left w:val="none" w:sz="0" w:space="0" w:color="auto"/>
            <w:bottom w:val="none" w:sz="0" w:space="0" w:color="auto"/>
            <w:right w:val="none" w:sz="0" w:space="0" w:color="auto"/>
          </w:divBdr>
        </w:div>
        <w:div w:id="1773360268">
          <w:marLeft w:val="0"/>
          <w:marRight w:val="0"/>
          <w:marTop w:val="0"/>
          <w:marBottom w:val="0"/>
          <w:divBdr>
            <w:top w:val="none" w:sz="0" w:space="0" w:color="auto"/>
            <w:left w:val="none" w:sz="0" w:space="0" w:color="auto"/>
            <w:bottom w:val="none" w:sz="0" w:space="0" w:color="auto"/>
            <w:right w:val="none" w:sz="0" w:space="0" w:color="auto"/>
          </w:divBdr>
        </w:div>
        <w:div w:id="856233280">
          <w:marLeft w:val="0"/>
          <w:marRight w:val="0"/>
          <w:marTop w:val="0"/>
          <w:marBottom w:val="0"/>
          <w:divBdr>
            <w:top w:val="none" w:sz="0" w:space="0" w:color="auto"/>
            <w:left w:val="none" w:sz="0" w:space="0" w:color="auto"/>
            <w:bottom w:val="none" w:sz="0" w:space="0" w:color="auto"/>
            <w:right w:val="none" w:sz="0" w:space="0" w:color="auto"/>
          </w:divBdr>
        </w:div>
        <w:div w:id="1297374806">
          <w:marLeft w:val="0"/>
          <w:marRight w:val="0"/>
          <w:marTop w:val="0"/>
          <w:marBottom w:val="0"/>
          <w:divBdr>
            <w:top w:val="none" w:sz="0" w:space="0" w:color="auto"/>
            <w:left w:val="none" w:sz="0" w:space="0" w:color="auto"/>
            <w:bottom w:val="none" w:sz="0" w:space="0" w:color="auto"/>
            <w:right w:val="none" w:sz="0" w:space="0" w:color="auto"/>
          </w:divBdr>
        </w:div>
        <w:div w:id="660700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D5111-3CA8-4823-885B-6B2A303A9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801</Words>
  <Characters>4811</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MSI</Company>
  <LinksUpToDate>false</LinksUpToDate>
  <CharactersWithSpaces>5601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Szruba</dc:creator>
  <cp:lastModifiedBy>MSI</cp:lastModifiedBy>
  <cp:revision>4</cp:revision>
  <dcterms:created xsi:type="dcterms:W3CDTF">2022-03-18T10:24:00Z</dcterms:created>
  <dcterms:modified xsi:type="dcterms:W3CDTF">2022-03-28T07:28:00Z</dcterms:modified>
</cp:coreProperties>
</file>