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1EEA" w14:textId="6A7FB2E0" w:rsidR="006B6F5C" w:rsidRPr="006B6F5C" w:rsidRDefault="006B6F5C" w:rsidP="006B6F5C">
      <w:pPr>
        <w:rPr>
          <w:rFonts w:cstheme="minorHAnsi"/>
        </w:rPr>
      </w:pPr>
    </w:p>
    <w:p w14:paraId="7579387A" w14:textId="1555B7C4" w:rsidR="007D2A00" w:rsidRDefault="007D2A00" w:rsidP="007D2A00">
      <w:pPr>
        <w:jc w:val="center"/>
        <w:rPr>
          <w:rFonts w:cstheme="minorHAnsi"/>
          <w:b/>
          <w:bCs/>
          <w:sz w:val="32"/>
          <w:szCs w:val="32"/>
        </w:rPr>
      </w:pPr>
      <w:r w:rsidRPr="007D2A00">
        <w:rPr>
          <w:rFonts w:cstheme="minorHAnsi"/>
          <w:b/>
          <w:bCs/>
          <w:sz w:val="32"/>
          <w:szCs w:val="32"/>
        </w:rPr>
        <w:t xml:space="preserve">Nowości na rynku marketingowym i </w:t>
      </w:r>
      <w:proofErr w:type="spellStart"/>
      <w:r w:rsidRPr="007D2A00">
        <w:rPr>
          <w:rFonts w:cstheme="minorHAnsi"/>
          <w:b/>
          <w:bCs/>
          <w:sz w:val="32"/>
          <w:szCs w:val="32"/>
        </w:rPr>
        <w:t>gamingowym</w:t>
      </w:r>
      <w:proofErr w:type="spellEnd"/>
      <w:r>
        <w:rPr>
          <w:rFonts w:cstheme="minorHAnsi"/>
          <w:b/>
          <w:bCs/>
          <w:sz w:val="32"/>
          <w:szCs w:val="32"/>
        </w:rPr>
        <w:t xml:space="preserve">, </w:t>
      </w:r>
      <w:r w:rsidRPr="007D2A00">
        <w:rPr>
          <w:rFonts w:cstheme="minorHAnsi"/>
          <w:b/>
          <w:bCs/>
          <w:sz w:val="32"/>
          <w:szCs w:val="32"/>
        </w:rPr>
        <w:t>o których warto wiedzieć</w:t>
      </w:r>
    </w:p>
    <w:p w14:paraId="32A6EFEC" w14:textId="3207BE57" w:rsidR="003F32C6" w:rsidRDefault="007D2A00" w:rsidP="00592197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Planowanie kampanii marketingowych dla gracz</w:t>
      </w:r>
      <w:r w:rsidR="004B4EFE">
        <w:rPr>
          <w:rFonts w:cstheme="minorHAnsi"/>
          <w:b/>
          <w:bCs/>
          <w:sz w:val="24"/>
          <w:szCs w:val="24"/>
        </w:rPr>
        <w:t>y</w:t>
      </w:r>
      <w:r>
        <w:rPr>
          <w:rFonts w:cstheme="minorHAnsi"/>
          <w:b/>
          <w:bCs/>
          <w:sz w:val="24"/>
          <w:szCs w:val="24"/>
        </w:rPr>
        <w:t xml:space="preserve"> nowej generacji wymaga znajomości odpowiednich narzędzi. Najistotniejsze jest kompleksowe podejście do </w:t>
      </w:r>
      <w:r w:rsidR="00C8516D">
        <w:rPr>
          <w:rFonts w:cstheme="minorHAnsi"/>
          <w:b/>
          <w:bCs/>
          <w:sz w:val="24"/>
          <w:szCs w:val="24"/>
        </w:rPr>
        <w:t xml:space="preserve">ich </w:t>
      </w:r>
      <w:r>
        <w:rPr>
          <w:rFonts w:cstheme="minorHAnsi"/>
          <w:b/>
          <w:bCs/>
          <w:sz w:val="24"/>
          <w:szCs w:val="24"/>
        </w:rPr>
        <w:t xml:space="preserve">potrzeb. Coraz liczniejszą grupę stanowią </w:t>
      </w:r>
      <w:r w:rsidR="003B1963">
        <w:rPr>
          <w:rFonts w:cstheme="minorHAnsi"/>
          <w:b/>
          <w:bCs/>
          <w:sz w:val="24"/>
          <w:szCs w:val="24"/>
        </w:rPr>
        <w:t xml:space="preserve">bowiem </w:t>
      </w:r>
      <w:r>
        <w:rPr>
          <w:rFonts w:cstheme="minorHAnsi"/>
          <w:b/>
          <w:bCs/>
          <w:sz w:val="24"/>
          <w:szCs w:val="24"/>
        </w:rPr>
        <w:t xml:space="preserve">kobiety – o czym niejednokrotnie zapominają </w:t>
      </w:r>
      <w:proofErr w:type="spellStart"/>
      <w:r>
        <w:rPr>
          <w:rFonts w:cstheme="minorHAnsi"/>
          <w:b/>
          <w:bCs/>
          <w:sz w:val="24"/>
          <w:szCs w:val="24"/>
        </w:rPr>
        <w:t>marketerzy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Ponadto błędem jest promowanie nowych produktów skierowanych do najmłodszego pokolenia w kanałach, z których na co dzień nie korzystają. Przegląd nawyków konsumentów jest szansą na wprowadzenie nowej i odświeżonej strategii marketingowej marki </w:t>
      </w:r>
      <w:r w:rsidR="009E2235">
        <w:rPr>
          <w:rFonts w:cstheme="minorHAnsi"/>
          <w:b/>
          <w:bCs/>
          <w:sz w:val="24"/>
          <w:szCs w:val="24"/>
        </w:rPr>
        <w:t xml:space="preserve">– </w:t>
      </w:r>
      <w:r>
        <w:rPr>
          <w:rFonts w:cstheme="minorHAnsi"/>
          <w:b/>
          <w:bCs/>
          <w:sz w:val="24"/>
          <w:szCs w:val="24"/>
        </w:rPr>
        <w:t xml:space="preserve">tak, by w pełni wykorzystać potencjał graczy. </w:t>
      </w:r>
    </w:p>
    <w:p w14:paraId="6D7C39DE" w14:textId="7CC4906F" w:rsidR="003B1963" w:rsidRDefault="003B1963" w:rsidP="005921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Światowy rynek </w:t>
      </w:r>
      <w:proofErr w:type="spellStart"/>
      <w:r>
        <w:rPr>
          <w:rFonts w:cstheme="minorHAnsi"/>
          <w:sz w:val="24"/>
          <w:szCs w:val="24"/>
        </w:rPr>
        <w:t>gamingowy</w:t>
      </w:r>
      <w:proofErr w:type="spellEnd"/>
      <w:r>
        <w:rPr>
          <w:rFonts w:cstheme="minorHAnsi"/>
          <w:sz w:val="24"/>
          <w:szCs w:val="24"/>
        </w:rPr>
        <w:t xml:space="preserve"> rozwija się w dynamicznym tempie. Stanowi także ważny element kultury masowej. Najlepiej obrazują to liczby. Przychody</w:t>
      </w:r>
      <w:r w:rsidR="00D90C2B">
        <w:rPr>
          <w:rFonts w:cstheme="minorHAnsi"/>
          <w:sz w:val="24"/>
          <w:szCs w:val="24"/>
        </w:rPr>
        <w:t xml:space="preserve"> z</w:t>
      </w:r>
      <w:r w:rsidR="00FF5896">
        <w:rPr>
          <w:rFonts w:cstheme="minorHAnsi"/>
          <w:sz w:val="24"/>
          <w:szCs w:val="24"/>
        </w:rPr>
        <w:t>e</w:t>
      </w:r>
      <w:r w:rsidR="00D90C2B">
        <w:rPr>
          <w:rFonts w:cstheme="minorHAnsi"/>
          <w:sz w:val="24"/>
          <w:szCs w:val="24"/>
        </w:rPr>
        <w:t xml:space="preserve"> światowego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gamingu</w:t>
      </w:r>
      <w:proofErr w:type="spellEnd"/>
      <w:r>
        <w:rPr>
          <w:rFonts w:cstheme="minorHAnsi"/>
          <w:sz w:val="24"/>
          <w:szCs w:val="24"/>
        </w:rPr>
        <w:t xml:space="preserve"> wyniosły prawie 175 </w:t>
      </w:r>
      <w:r w:rsidR="00D90C2B">
        <w:rPr>
          <w:rFonts w:cstheme="minorHAnsi"/>
          <w:sz w:val="24"/>
          <w:szCs w:val="24"/>
        </w:rPr>
        <w:t>mld</w:t>
      </w:r>
      <w:r>
        <w:rPr>
          <w:rFonts w:cstheme="minorHAnsi"/>
          <w:sz w:val="24"/>
          <w:szCs w:val="24"/>
        </w:rPr>
        <w:t xml:space="preserve"> dolarów, podczas gdy te z kina stanowiły 42 </w:t>
      </w:r>
      <w:r w:rsidR="00D90C2B">
        <w:rPr>
          <w:rFonts w:cstheme="minorHAnsi"/>
          <w:sz w:val="24"/>
          <w:szCs w:val="24"/>
        </w:rPr>
        <w:t xml:space="preserve">mld </w:t>
      </w:r>
      <w:r>
        <w:rPr>
          <w:rFonts w:cstheme="minorHAnsi"/>
          <w:sz w:val="24"/>
          <w:szCs w:val="24"/>
        </w:rPr>
        <w:t xml:space="preserve">dolarów, a z muzyki – 20 </w:t>
      </w:r>
      <w:r w:rsidR="00D90C2B">
        <w:rPr>
          <w:rFonts w:cstheme="minorHAnsi"/>
          <w:sz w:val="24"/>
          <w:szCs w:val="24"/>
        </w:rPr>
        <w:t>mld</w:t>
      </w:r>
      <w:r>
        <w:rPr>
          <w:rFonts w:cstheme="minorHAnsi"/>
          <w:sz w:val="24"/>
          <w:szCs w:val="24"/>
        </w:rPr>
        <w:t xml:space="preserve"> dolarów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 xml:space="preserve">. </w:t>
      </w:r>
      <w:r w:rsidR="00054D6B">
        <w:rPr>
          <w:rFonts w:cstheme="minorHAnsi"/>
          <w:sz w:val="24"/>
          <w:szCs w:val="24"/>
        </w:rPr>
        <w:t>W 2021 roku</w:t>
      </w:r>
      <w:r w:rsidR="00054D6B" w:rsidRPr="00054D6B">
        <w:rPr>
          <w:rFonts w:cstheme="minorHAnsi"/>
          <w:sz w:val="24"/>
          <w:szCs w:val="24"/>
        </w:rPr>
        <w:t xml:space="preserve"> liczba graczy przekroczy</w:t>
      </w:r>
      <w:r w:rsidR="00054D6B">
        <w:rPr>
          <w:rFonts w:cstheme="minorHAnsi"/>
          <w:sz w:val="24"/>
          <w:szCs w:val="24"/>
        </w:rPr>
        <w:t xml:space="preserve">ła </w:t>
      </w:r>
      <w:r w:rsidR="00054D6B" w:rsidRPr="00054D6B">
        <w:rPr>
          <w:rFonts w:cstheme="minorHAnsi"/>
          <w:sz w:val="24"/>
          <w:szCs w:val="24"/>
        </w:rPr>
        <w:t>2,8 mld, zaś w 2023 r. na świecie powitamy 3,05 mld grających osób</w:t>
      </w:r>
      <w:r w:rsidR="00C8516D">
        <w:rPr>
          <w:rFonts w:cstheme="minorHAnsi"/>
          <w:sz w:val="24"/>
          <w:szCs w:val="24"/>
        </w:rPr>
        <w:t>,</w:t>
      </w:r>
      <w:r w:rsidR="00054D6B" w:rsidRPr="00054D6B">
        <w:rPr>
          <w:rFonts w:cstheme="minorHAnsi"/>
          <w:sz w:val="24"/>
          <w:szCs w:val="24"/>
        </w:rPr>
        <w:t xml:space="preserve"> przy </w:t>
      </w:r>
      <w:r w:rsidR="00054D6B">
        <w:rPr>
          <w:rFonts w:cstheme="minorHAnsi"/>
          <w:sz w:val="24"/>
          <w:szCs w:val="24"/>
        </w:rPr>
        <w:t>skumulowany rocznym wskaźniku wzrostu (CAGR)</w:t>
      </w:r>
      <w:r w:rsidR="00054D6B" w:rsidRPr="00054D6B">
        <w:rPr>
          <w:rFonts w:cstheme="minorHAnsi"/>
          <w:sz w:val="24"/>
          <w:szCs w:val="24"/>
        </w:rPr>
        <w:t xml:space="preserve"> 2015–2023 na poziomie 5,6</w:t>
      </w:r>
      <w:r w:rsidR="00054D6B">
        <w:rPr>
          <w:rFonts w:cstheme="minorHAnsi"/>
          <w:sz w:val="24"/>
          <w:szCs w:val="24"/>
        </w:rPr>
        <w:t xml:space="preserve"> proc. Dynamicznie rosnący rynek to wyzwanie i szansa dla </w:t>
      </w:r>
      <w:proofErr w:type="spellStart"/>
      <w:r w:rsidR="00054D6B">
        <w:rPr>
          <w:rFonts w:cstheme="minorHAnsi"/>
          <w:sz w:val="24"/>
          <w:szCs w:val="24"/>
        </w:rPr>
        <w:t>marketerów</w:t>
      </w:r>
      <w:proofErr w:type="spellEnd"/>
      <w:r w:rsidR="00054D6B">
        <w:rPr>
          <w:rFonts w:cstheme="minorHAnsi"/>
          <w:sz w:val="24"/>
          <w:szCs w:val="24"/>
        </w:rPr>
        <w:t xml:space="preserve">. </w:t>
      </w:r>
    </w:p>
    <w:p w14:paraId="58461AA1" w14:textId="430031D1" w:rsidR="00EA34AC" w:rsidRDefault="00EA34AC" w:rsidP="00EA34AC">
      <w:pPr>
        <w:jc w:val="both"/>
        <w:rPr>
          <w:rFonts w:cstheme="minorHAnsi"/>
          <w:b/>
          <w:bCs/>
          <w:sz w:val="24"/>
          <w:szCs w:val="24"/>
        </w:rPr>
      </w:pPr>
      <w:r w:rsidRPr="00EA34AC">
        <w:rPr>
          <w:rFonts w:cstheme="minorHAnsi"/>
          <w:b/>
          <w:bCs/>
          <w:sz w:val="24"/>
          <w:szCs w:val="24"/>
        </w:rPr>
        <w:t xml:space="preserve">Siła reklam natywnych w grach komputerowych </w:t>
      </w:r>
    </w:p>
    <w:p w14:paraId="380C8D96" w14:textId="633EA826" w:rsidR="00EA34AC" w:rsidRPr="00A03358" w:rsidRDefault="00A03358" w:rsidP="00EA34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roku na rok maleje znaczenie reklamy w kanałach tradycyjnych na rzecz tych w obszarach interaktywnych. Na rynku pojawiło się pojęcie </w:t>
      </w:r>
      <w:proofErr w:type="spellStart"/>
      <w:r w:rsidRPr="00A03358">
        <w:rPr>
          <w:rFonts w:cstheme="minorHAnsi"/>
          <w:sz w:val="24"/>
          <w:szCs w:val="24"/>
        </w:rPr>
        <w:t>advergamingu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C8516D">
        <w:rPr>
          <w:rFonts w:cstheme="minorHAnsi"/>
          <w:sz w:val="24"/>
          <w:szCs w:val="24"/>
        </w:rPr>
        <w:t>oznaczające</w:t>
      </w:r>
      <w:r w:rsidRPr="00A03358">
        <w:rPr>
          <w:rFonts w:cstheme="minorHAnsi"/>
          <w:sz w:val="24"/>
          <w:szCs w:val="24"/>
        </w:rPr>
        <w:t xml:space="preserve"> wykorzystani</w:t>
      </w:r>
      <w:r>
        <w:rPr>
          <w:rFonts w:cstheme="minorHAnsi"/>
          <w:sz w:val="24"/>
          <w:szCs w:val="24"/>
        </w:rPr>
        <w:t>e</w:t>
      </w:r>
      <w:r w:rsidRPr="00A03358">
        <w:rPr>
          <w:rFonts w:cstheme="minorHAnsi"/>
          <w:sz w:val="24"/>
          <w:szCs w:val="24"/>
        </w:rPr>
        <w:t xml:space="preserve"> gier komputerowych jako nośnika przekazu reklamowego</w:t>
      </w:r>
      <w:r>
        <w:rPr>
          <w:rFonts w:cstheme="minorHAnsi"/>
          <w:sz w:val="24"/>
          <w:szCs w:val="24"/>
        </w:rPr>
        <w:t>.</w:t>
      </w:r>
    </w:p>
    <w:p w14:paraId="1E558520" w14:textId="0A6FB7B9" w:rsidR="00EA34AC" w:rsidRDefault="00EA34AC" w:rsidP="00EA34AC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–</w:t>
      </w:r>
      <w:r w:rsidR="00A033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A03358">
        <w:rPr>
          <w:rFonts w:cstheme="minorHAnsi"/>
          <w:i/>
          <w:iCs/>
          <w:sz w:val="24"/>
          <w:szCs w:val="24"/>
        </w:rPr>
        <w:t>Reklamy natywne nie są emitowane w specjalnym bloku, a stanowią integralną część całości. W przypadku gier</w:t>
      </w:r>
      <w:r w:rsidR="00C8516D">
        <w:rPr>
          <w:rFonts w:cstheme="minorHAnsi"/>
          <w:i/>
          <w:iCs/>
          <w:sz w:val="24"/>
          <w:szCs w:val="24"/>
        </w:rPr>
        <w:t>,</w:t>
      </w:r>
      <w:r w:rsidR="00A03358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A03358">
        <w:rPr>
          <w:rFonts w:cstheme="minorHAnsi"/>
          <w:i/>
          <w:iCs/>
          <w:sz w:val="24"/>
          <w:szCs w:val="24"/>
        </w:rPr>
        <w:t>product</w:t>
      </w:r>
      <w:proofErr w:type="spellEnd"/>
      <w:r w:rsidR="00A03358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A03358">
        <w:rPr>
          <w:rFonts w:cstheme="minorHAnsi"/>
          <w:i/>
          <w:iCs/>
          <w:sz w:val="24"/>
          <w:szCs w:val="24"/>
        </w:rPr>
        <w:t>placement</w:t>
      </w:r>
      <w:proofErr w:type="spellEnd"/>
      <w:r w:rsidR="00A03358">
        <w:rPr>
          <w:rFonts w:cstheme="minorHAnsi"/>
          <w:i/>
          <w:iCs/>
          <w:sz w:val="24"/>
          <w:szCs w:val="24"/>
        </w:rPr>
        <w:t xml:space="preserve"> ma dużą skuteczność i głęboko wnika w świadomość użytkowników </w:t>
      </w:r>
      <w:r>
        <w:rPr>
          <w:rFonts w:cstheme="minorHAnsi"/>
          <w:i/>
          <w:iCs/>
          <w:sz w:val="24"/>
          <w:szCs w:val="24"/>
        </w:rPr>
        <w:t xml:space="preserve">– </w:t>
      </w:r>
      <w:r>
        <w:rPr>
          <w:rFonts w:cstheme="minorHAnsi"/>
          <w:i/>
          <w:iCs/>
          <w:sz w:val="24"/>
          <w:szCs w:val="24"/>
        </w:rPr>
        <w:softHyphen/>
      </w:r>
      <w:r>
        <w:rPr>
          <w:rFonts w:cstheme="minorHAnsi"/>
          <w:sz w:val="24"/>
          <w:szCs w:val="24"/>
        </w:rPr>
        <w:t xml:space="preserve">mówi </w:t>
      </w:r>
      <w:r w:rsidRPr="007D2A00">
        <w:rPr>
          <w:rFonts w:cstheme="minorHAnsi"/>
          <w:sz w:val="24"/>
          <w:szCs w:val="24"/>
        </w:rPr>
        <w:t xml:space="preserve"> Luiza </w:t>
      </w:r>
      <w:proofErr w:type="spellStart"/>
      <w:r w:rsidRPr="007D2A00">
        <w:rPr>
          <w:rFonts w:cstheme="minorHAnsi"/>
          <w:sz w:val="24"/>
          <w:szCs w:val="24"/>
        </w:rPr>
        <w:t>Wytrykus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7D2A00">
        <w:rPr>
          <w:rFonts w:cstheme="minorHAnsi"/>
          <w:sz w:val="24"/>
          <w:szCs w:val="24"/>
        </w:rPr>
        <w:t>Community</w:t>
      </w:r>
      <w:proofErr w:type="spellEnd"/>
      <w:r w:rsidRPr="007D2A00">
        <w:rPr>
          <w:rFonts w:cstheme="minorHAnsi"/>
          <w:sz w:val="24"/>
          <w:szCs w:val="24"/>
        </w:rPr>
        <w:t xml:space="preserve"> Manager w </w:t>
      </w:r>
      <w:proofErr w:type="spellStart"/>
      <w:r w:rsidRPr="007D2A00">
        <w:rPr>
          <w:rFonts w:cstheme="minorHAnsi"/>
          <w:sz w:val="24"/>
          <w:szCs w:val="24"/>
        </w:rPr>
        <w:t>BlueStacks</w:t>
      </w:r>
      <w:proofErr w:type="spellEnd"/>
      <w:r w:rsidRPr="007D2A00">
        <w:rPr>
          <w:rFonts w:cstheme="minorHAnsi"/>
          <w:sz w:val="24"/>
          <w:szCs w:val="24"/>
        </w:rPr>
        <w:t xml:space="preserve"> &amp; Game.tv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iCs/>
          <w:sz w:val="24"/>
          <w:szCs w:val="24"/>
        </w:rPr>
        <w:t>–</w:t>
      </w:r>
      <w:r w:rsidR="00A03358">
        <w:rPr>
          <w:rFonts w:cstheme="minorHAnsi"/>
          <w:i/>
          <w:iCs/>
          <w:sz w:val="24"/>
          <w:szCs w:val="24"/>
        </w:rPr>
        <w:t xml:space="preserve"> </w:t>
      </w:r>
      <w:r w:rsidR="00145A8F">
        <w:rPr>
          <w:rFonts w:cstheme="minorHAnsi"/>
          <w:i/>
          <w:iCs/>
          <w:sz w:val="24"/>
          <w:szCs w:val="24"/>
        </w:rPr>
        <w:t xml:space="preserve">Reklama natywna jest dużo lepiej odbierana przez </w:t>
      </w:r>
      <w:r w:rsidR="00C8516D">
        <w:rPr>
          <w:rFonts w:cstheme="minorHAnsi"/>
          <w:i/>
          <w:iCs/>
          <w:sz w:val="24"/>
          <w:szCs w:val="24"/>
        </w:rPr>
        <w:t>użytkowników</w:t>
      </w:r>
      <w:r w:rsidR="00145A8F">
        <w:rPr>
          <w:rFonts w:cstheme="minorHAnsi"/>
          <w:i/>
          <w:iCs/>
          <w:sz w:val="24"/>
          <w:szCs w:val="24"/>
        </w:rPr>
        <w:t xml:space="preserve"> niż jej tradycyjna forma. W grze użytkownicy mogą także oglądać zastosowanie danego produktu, a niejednokrotnie jej bohaterowie są </w:t>
      </w:r>
      <w:proofErr w:type="spellStart"/>
      <w:r w:rsidR="00145A8F">
        <w:rPr>
          <w:rFonts w:cstheme="minorHAnsi"/>
          <w:i/>
          <w:iCs/>
          <w:sz w:val="24"/>
          <w:szCs w:val="24"/>
        </w:rPr>
        <w:t>trendsetterami</w:t>
      </w:r>
      <w:proofErr w:type="spellEnd"/>
      <w:r w:rsidR="00145A8F">
        <w:rPr>
          <w:rFonts w:cstheme="minorHAnsi"/>
          <w:i/>
          <w:iCs/>
          <w:sz w:val="24"/>
          <w:szCs w:val="24"/>
        </w:rPr>
        <w:t xml:space="preserve">. Promują nowe trendy, modę czy style zachowania. </w:t>
      </w:r>
    </w:p>
    <w:p w14:paraId="1478897A" w14:textId="3DCE5FF1" w:rsidR="00EA34AC" w:rsidRPr="00EA34AC" w:rsidRDefault="00145A8F" w:rsidP="00EA34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Ekspert prognozuje, że z roku na rok reklama natywna w grach będzie coraz bardziej popularna wśród </w:t>
      </w:r>
      <w:proofErr w:type="spellStart"/>
      <w:r>
        <w:rPr>
          <w:rFonts w:cstheme="minorHAnsi"/>
          <w:sz w:val="24"/>
          <w:szCs w:val="24"/>
        </w:rPr>
        <w:t>marketerów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6F3ED1E1" w14:textId="4BB03BB5" w:rsidR="00EA34AC" w:rsidRPr="00EA34AC" w:rsidRDefault="00EA34AC" w:rsidP="00EA34AC">
      <w:pPr>
        <w:jc w:val="both"/>
        <w:rPr>
          <w:rFonts w:cstheme="minorHAnsi"/>
          <w:b/>
          <w:bCs/>
          <w:sz w:val="24"/>
          <w:szCs w:val="24"/>
        </w:rPr>
      </w:pPr>
      <w:proofErr w:type="spellStart"/>
      <w:r w:rsidRPr="00EA34AC">
        <w:rPr>
          <w:rFonts w:cstheme="minorHAnsi"/>
          <w:b/>
          <w:bCs/>
          <w:sz w:val="24"/>
          <w:szCs w:val="24"/>
        </w:rPr>
        <w:t>Roblox</w:t>
      </w:r>
      <w:proofErr w:type="spellEnd"/>
      <w:r w:rsidRPr="00EA34AC">
        <w:rPr>
          <w:rFonts w:cstheme="minorHAnsi"/>
          <w:b/>
          <w:bCs/>
          <w:sz w:val="24"/>
          <w:szCs w:val="24"/>
        </w:rPr>
        <w:t xml:space="preserve"> szansą dla </w:t>
      </w:r>
      <w:proofErr w:type="spellStart"/>
      <w:r w:rsidRPr="00EA34AC">
        <w:rPr>
          <w:rFonts w:cstheme="minorHAnsi"/>
          <w:b/>
          <w:bCs/>
          <w:sz w:val="24"/>
          <w:szCs w:val="24"/>
        </w:rPr>
        <w:t>marketerów</w:t>
      </w:r>
      <w:proofErr w:type="spellEnd"/>
    </w:p>
    <w:p w14:paraId="5806864B" w14:textId="1986B743" w:rsidR="00EA34AC" w:rsidRDefault="00161298" w:rsidP="00EA34AC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Roblox</w:t>
      </w:r>
      <w:proofErr w:type="spellEnd"/>
      <w:r>
        <w:rPr>
          <w:rFonts w:cstheme="minorHAnsi"/>
          <w:sz w:val="24"/>
          <w:szCs w:val="24"/>
        </w:rPr>
        <w:t xml:space="preserve"> uznawana jest za najpopularniejszą grę na świecie. Posiada obecnie ok. 100 milionów użytkowników. </w:t>
      </w:r>
      <w:proofErr w:type="spellStart"/>
      <w:r w:rsidR="006D060E">
        <w:rPr>
          <w:rFonts w:cstheme="minorHAnsi"/>
          <w:sz w:val="24"/>
          <w:szCs w:val="24"/>
        </w:rPr>
        <w:t>Roblox</w:t>
      </w:r>
      <w:proofErr w:type="spellEnd"/>
      <w:r w:rsidR="006D060E">
        <w:rPr>
          <w:rFonts w:cstheme="minorHAnsi"/>
          <w:sz w:val="24"/>
          <w:szCs w:val="24"/>
        </w:rPr>
        <w:t xml:space="preserve"> to inaczej platforma dla osób, które samodzielnie chcą stworzyć grę. </w:t>
      </w:r>
      <w:r w:rsidR="002445AC">
        <w:rPr>
          <w:rFonts w:cstheme="minorHAnsi"/>
          <w:sz w:val="24"/>
          <w:szCs w:val="24"/>
        </w:rPr>
        <w:t xml:space="preserve">Produkty </w:t>
      </w:r>
      <w:r w:rsidR="006D060E">
        <w:rPr>
          <w:rFonts w:cstheme="minorHAnsi"/>
          <w:sz w:val="24"/>
          <w:szCs w:val="24"/>
        </w:rPr>
        <w:t xml:space="preserve">są także sprzedawane. </w:t>
      </w:r>
      <w:r w:rsidR="00706CB6" w:rsidRPr="00706CB6">
        <w:rPr>
          <w:rFonts w:cstheme="minorHAnsi"/>
          <w:sz w:val="24"/>
          <w:szCs w:val="24"/>
        </w:rPr>
        <w:t xml:space="preserve">Łączenie koncepcji świata rzeczywistego z wirtualnym jest coraz bardziej popularne. </w:t>
      </w:r>
      <w:proofErr w:type="spellStart"/>
      <w:r w:rsidR="00706CB6" w:rsidRPr="00706CB6">
        <w:rPr>
          <w:rFonts w:cstheme="minorHAnsi"/>
          <w:sz w:val="24"/>
          <w:szCs w:val="24"/>
        </w:rPr>
        <w:t>Marketerzy</w:t>
      </w:r>
      <w:proofErr w:type="spellEnd"/>
      <w:r w:rsidR="00706CB6" w:rsidRPr="00706CB6">
        <w:rPr>
          <w:rFonts w:cstheme="minorHAnsi"/>
          <w:sz w:val="24"/>
          <w:szCs w:val="24"/>
        </w:rPr>
        <w:t xml:space="preserve"> mogą dzięki temu realizować kampanie na wielu płaszczyznach</w:t>
      </w:r>
      <w:r w:rsidR="00706CB6">
        <w:rPr>
          <w:rFonts w:cstheme="minorHAnsi"/>
          <w:sz w:val="24"/>
          <w:szCs w:val="24"/>
        </w:rPr>
        <w:t xml:space="preserve">. </w:t>
      </w:r>
    </w:p>
    <w:p w14:paraId="603144A7" w14:textId="0CDF58FC" w:rsidR="00706CB6" w:rsidRPr="00706CB6" w:rsidRDefault="00706CB6" w:rsidP="00EA34AC">
      <w:pPr>
        <w:jc w:val="both"/>
        <w:rPr>
          <w:rFonts w:cstheme="minorHAnsi"/>
          <w:b/>
          <w:bCs/>
          <w:sz w:val="24"/>
          <w:szCs w:val="24"/>
        </w:rPr>
      </w:pPr>
      <w:r w:rsidRPr="00706CB6">
        <w:rPr>
          <w:rFonts w:cstheme="minorHAnsi"/>
          <w:b/>
          <w:bCs/>
          <w:sz w:val="24"/>
          <w:szCs w:val="24"/>
        </w:rPr>
        <w:t>Gry mobilne i ich potencjał</w:t>
      </w:r>
    </w:p>
    <w:p w14:paraId="3BD0D0B2" w14:textId="6B1B770E" w:rsidR="00706CB6" w:rsidRPr="00706CB6" w:rsidRDefault="00706CB6" w:rsidP="00EA34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Firma now.gg wprowadziła niedawno na rynek nowość. Funkcjonalność daje </w:t>
      </w:r>
      <w:r w:rsidRPr="00706CB6">
        <w:rPr>
          <w:rFonts w:cstheme="minorHAnsi"/>
          <w:sz w:val="24"/>
          <w:szCs w:val="24"/>
        </w:rPr>
        <w:t>możliwości tworzenia i udostępniania nieskończonych wersji gier mobilnych przez użytkowników.</w:t>
      </w:r>
    </w:p>
    <w:p w14:paraId="2ABB7F8C" w14:textId="3F3C273C" w:rsidR="00EA34AC" w:rsidRDefault="00EA34AC" w:rsidP="00EA34AC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–</w:t>
      </w:r>
      <w:r w:rsidR="00706CB6">
        <w:rPr>
          <w:rFonts w:cstheme="minorHAnsi"/>
          <w:i/>
          <w:iCs/>
          <w:sz w:val="24"/>
          <w:szCs w:val="24"/>
        </w:rPr>
        <w:t xml:space="preserve"> Dzięki </w:t>
      </w:r>
      <w:r w:rsidR="009E2235">
        <w:rPr>
          <w:rFonts w:cstheme="minorHAnsi"/>
          <w:i/>
          <w:iCs/>
          <w:sz w:val="24"/>
          <w:szCs w:val="24"/>
        </w:rPr>
        <w:t>temu</w:t>
      </w:r>
      <w:r w:rsidR="00706CB6">
        <w:rPr>
          <w:rFonts w:cstheme="minorHAnsi"/>
          <w:i/>
          <w:iCs/>
          <w:sz w:val="24"/>
          <w:szCs w:val="24"/>
        </w:rPr>
        <w:t xml:space="preserve"> gry mogą być w łatwy sposób modyfikowane, a ich użytkownicy mają szansę na ich udostępnianie. Funkcjonalność umożliwia dotarcie do ponad 4 miliardów użytkowników i 4,5 miliona twórców. To liczby, na które powinni zwrócić uwagę </w:t>
      </w:r>
      <w:proofErr w:type="spellStart"/>
      <w:r w:rsidR="00706CB6">
        <w:rPr>
          <w:rFonts w:cstheme="minorHAnsi"/>
          <w:i/>
          <w:iCs/>
          <w:sz w:val="24"/>
          <w:szCs w:val="24"/>
        </w:rPr>
        <w:t>marketerzy</w:t>
      </w:r>
      <w:proofErr w:type="spellEnd"/>
      <w:r w:rsidR="00706CB6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 xml:space="preserve">– </w:t>
      </w:r>
      <w:r>
        <w:rPr>
          <w:rFonts w:cstheme="minorHAnsi"/>
          <w:i/>
          <w:iCs/>
          <w:sz w:val="24"/>
          <w:szCs w:val="24"/>
        </w:rPr>
        <w:softHyphen/>
      </w:r>
      <w:r>
        <w:rPr>
          <w:rFonts w:cstheme="minorHAnsi"/>
          <w:sz w:val="24"/>
          <w:szCs w:val="24"/>
        </w:rPr>
        <w:t xml:space="preserve">mówi </w:t>
      </w:r>
      <w:r w:rsidRPr="007D2A00">
        <w:rPr>
          <w:rFonts w:cstheme="minorHAnsi"/>
          <w:sz w:val="24"/>
          <w:szCs w:val="24"/>
        </w:rPr>
        <w:t xml:space="preserve"> Luiza </w:t>
      </w:r>
      <w:proofErr w:type="spellStart"/>
      <w:r w:rsidRPr="007D2A00">
        <w:rPr>
          <w:rFonts w:cstheme="minorHAnsi"/>
          <w:sz w:val="24"/>
          <w:szCs w:val="24"/>
        </w:rPr>
        <w:t>Wytrykus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Pr="007D2A00">
        <w:rPr>
          <w:rFonts w:cstheme="minorHAnsi"/>
          <w:sz w:val="24"/>
          <w:szCs w:val="24"/>
        </w:rPr>
        <w:t>Community</w:t>
      </w:r>
      <w:proofErr w:type="spellEnd"/>
      <w:r w:rsidRPr="007D2A00">
        <w:rPr>
          <w:rFonts w:cstheme="minorHAnsi"/>
          <w:sz w:val="24"/>
          <w:szCs w:val="24"/>
        </w:rPr>
        <w:t xml:space="preserve"> Manager w </w:t>
      </w:r>
      <w:proofErr w:type="spellStart"/>
      <w:r w:rsidRPr="007D2A00">
        <w:rPr>
          <w:rFonts w:cstheme="minorHAnsi"/>
          <w:sz w:val="24"/>
          <w:szCs w:val="24"/>
        </w:rPr>
        <w:t>BlueStacks</w:t>
      </w:r>
      <w:proofErr w:type="spellEnd"/>
      <w:r w:rsidRPr="007D2A00">
        <w:rPr>
          <w:rFonts w:cstheme="minorHAnsi"/>
          <w:sz w:val="24"/>
          <w:szCs w:val="24"/>
        </w:rPr>
        <w:t xml:space="preserve"> &amp; Game.tv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iCs/>
          <w:sz w:val="24"/>
          <w:szCs w:val="24"/>
        </w:rPr>
        <w:t>–</w:t>
      </w:r>
      <w:r w:rsidR="006D060E">
        <w:rPr>
          <w:rFonts w:cstheme="minorHAnsi"/>
          <w:i/>
          <w:iCs/>
          <w:sz w:val="24"/>
          <w:szCs w:val="24"/>
        </w:rPr>
        <w:t xml:space="preserve"> </w:t>
      </w:r>
      <w:r w:rsidR="00706CB6">
        <w:rPr>
          <w:rFonts w:cstheme="minorHAnsi"/>
          <w:i/>
          <w:iCs/>
          <w:sz w:val="24"/>
          <w:szCs w:val="24"/>
        </w:rPr>
        <w:t xml:space="preserve">Podstawowy </w:t>
      </w:r>
      <w:proofErr w:type="spellStart"/>
      <w:r w:rsidR="00706CB6">
        <w:rPr>
          <w:rFonts w:cstheme="minorHAnsi"/>
          <w:i/>
          <w:iCs/>
          <w:sz w:val="24"/>
          <w:szCs w:val="24"/>
        </w:rPr>
        <w:t>modding</w:t>
      </w:r>
      <w:proofErr w:type="spellEnd"/>
      <w:r w:rsidR="00706CB6">
        <w:rPr>
          <w:rFonts w:cstheme="minorHAnsi"/>
          <w:i/>
          <w:iCs/>
          <w:sz w:val="24"/>
          <w:szCs w:val="24"/>
        </w:rPr>
        <w:t xml:space="preserve"> daje możliwość zabawy kolorem, linkowania do wydarzeń</w:t>
      </w:r>
      <w:r w:rsidR="000D7F81">
        <w:rPr>
          <w:rFonts w:cstheme="minorHAnsi"/>
          <w:i/>
          <w:iCs/>
          <w:sz w:val="24"/>
          <w:szCs w:val="24"/>
        </w:rPr>
        <w:t xml:space="preserve"> czy zmiany tekstur. Nowe funkcjonalności zachęcają użytkowników do dzielenia się doświadczeniami. Mody staną się domyślnym sposobem nowoczesnej, mobilnej rozrywki. </w:t>
      </w:r>
    </w:p>
    <w:p w14:paraId="2AABF1F9" w14:textId="5C3DA9BA" w:rsidR="00EA34AC" w:rsidRDefault="004376B4" w:rsidP="00EA34A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Ten intensywnie rozwijający się rynek mobilnej rozrywki to także szansa na </w:t>
      </w:r>
      <w:proofErr w:type="spellStart"/>
      <w:r>
        <w:rPr>
          <w:rFonts w:cstheme="minorHAnsi"/>
          <w:sz w:val="24"/>
          <w:szCs w:val="24"/>
        </w:rPr>
        <w:t>marketerów</w:t>
      </w:r>
      <w:proofErr w:type="spellEnd"/>
      <w:r>
        <w:rPr>
          <w:rFonts w:cstheme="minorHAnsi"/>
          <w:sz w:val="24"/>
          <w:szCs w:val="24"/>
        </w:rPr>
        <w:t xml:space="preserve"> na promowanie produktów w kolejnych kanałach. </w:t>
      </w:r>
    </w:p>
    <w:p w14:paraId="3E50AF4D" w14:textId="2F305E5D" w:rsidR="007D2A00" w:rsidRPr="005E2916" w:rsidRDefault="005E2916" w:rsidP="00592197">
      <w:pPr>
        <w:jc w:val="both"/>
        <w:rPr>
          <w:rFonts w:cstheme="minorHAnsi"/>
          <w:b/>
          <w:bCs/>
          <w:sz w:val="24"/>
          <w:szCs w:val="24"/>
        </w:rPr>
      </w:pPr>
      <w:r w:rsidRPr="005E2916">
        <w:rPr>
          <w:rFonts w:cstheme="minorHAnsi"/>
          <w:b/>
          <w:bCs/>
          <w:sz w:val="24"/>
          <w:szCs w:val="24"/>
        </w:rPr>
        <w:t xml:space="preserve">Nowoczesne formy reklamy w świecie </w:t>
      </w:r>
      <w:proofErr w:type="spellStart"/>
      <w:r w:rsidRPr="005E2916">
        <w:rPr>
          <w:rFonts w:cstheme="minorHAnsi"/>
          <w:b/>
          <w:bCs/>
          <w:sz w:val="24"/>
          <w:szCs w:val="24"/>
        </w:rPr>
        <w:t>gamingu</w:t>
      </w:r>
      <w:proofErr w:type="spellEnd"/>
    </w:p>
    <w:p w14:paraId="5157E755" w14:textId="081BC545" w:rsidR="005E2916" w:rsidRDefault="005E2916" w:rsidP="005921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Jakie formy reklamy są najskuteczniejsze? W</w:t>
      </w:r>
      <w:r w:rsidRPr="005E2916">
        <w:rPr>
          <w:rFonts w:cstheme="minorHAnsi"/>
          <w:sz w:val="24"/>
          <w:szCs w:val="24"/>
        </w:rPr>
        <w:t>ideo jest kluczowym formatem reklamy cyfrowej, niezależnie od tego, czy jest ona dostępna w mediach społecznościowych, czy w grach wideo.</w:t>
      </w:r>
      <w:r>
        <w:rPr>
          <w:rFonts w:cstheme="minorHAnsi"/>
          <w:sz w:val="24"/>
          <w:szCs w:val="24"/>
        </w:rPr>
        <w:t xml:space="preserve"> Popularne są także reklamy wideo, gdy po obejrzeniu ich gracz otrzyma nagrodę. Coraz większą popularnością cieszą się reklamy audio – badanie </w:t>
      </w:r>
      <w:proofErr w:type="spellStart"/>
      <w:r>
        <w:rPr>
          <w:rFonts w:cstheme="minorHAnsi"/>
          <w:sz w:val="24"/>
          <w:szCs w:val="24"/>
        </w:rPr>
        <w:t>Spotify</w:t>
      </w:r>
      <w:proofErr w:type="spellEnd"/>
      <w:r>
        <w:rPr>
          <w:rFonts w:cstheme="minorHAnsi"/>
          <w:sz w:val="24"/>
          <w:szCs w:val="24"/>
        </w:rPr>
        <w:t xml:space="preserve"> wskazało, że ponad 60 proc. graczy słucha muzyki podczas oddawaniu się </w:t>
      </w:r>
      <w:r w:rsidR="00C8516D">
        <w:rPr>
          <w:rFonts w:cstheme="minorHAnsi"/>
          <w:sz w:val="24"/>
          <w:szCs w:val="24"/>
        </w:rPr>
        <w:t xml:space="preserve">swojemu </w:t>
      </w:r>
      <w:r>
        <w:rPr>
          <w:rFonts w:cstheme="minorHAnsi"/>
          <w:sz w:val="24"/>
          <w:szCs w:val="24"/>
        </w:rPr>
        <w:t xml:space="preserve">hobby. </w:t>
      </w:r>
    </w:p>
    <w:p w14:paraId="4F4C27EF" w14:textId="6DA0EAAD" w:rsidR="00C170D6" w:rsidRPr="00C170D6" w:rsidRDefault="00E2523E" w:rsidP="0059219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Intensywnie rozwijający się rynek </w:t>
      </w:r>
      <w:proofErr w:type="spellStart"/>
      <w:r>
        <w:rPr>
          <w:rFonts w:cstheme="minorHAnsi"/>
          <w:sz w:val="24"/>
          <w:szCs w:val="24"/>
        </w:rPr>
        <w:t>gamingowy</w:t>
      </w:r>
      <w:proofErr w:type="spellEnd"/>
      <w:r>
        <w:rPr>
          <w:rFonts w:cstheme="minorHAnsi"/>
          <w:sz w:val="24"/>
          <w:szCs w:val="24"/>
        </w:rPr>
        <w:t xml:space="preserve">, a także wzrastająca liczba graczy na całym świecie sprawią, że formy reklam będą przyjmować zupełnie nowe kształty. To od </w:t>
      </w:r>
      <w:proofErr w:type="spellStart"/>
      <w:r>
        <w:rPr>
          <w:rFonts w:cstheme="minorHAnsi"/>
          <w:sz w:val="24"/>
          <w:szCs w:val="24"/>
        </w:rPr>
        <w:t>marketerów</w:t>
      </w:r>
      <w:proofErr w:type="spellEnd"/>
      <w:r>
        <w:rPr>
          <w:rFonts w:cstheme="minorHAnsi"/>
          <w:sz w:val="24"/>
          <w:szCs w:val="24"/>
        </w:rPr>
        <w:t xml:space="preserve"> zależy, czy uda im się wykorzystać potencjał tego obszaru i dotrzeć z odpowiednim przekazem do grup docelowych. </w:t>
      </w:r>
    </w:p>
    <w:sectPr w:rsidR="00C170D6" w:rsidRPr="00C17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61266" w14:textId="77777777" w:rsidR="003F6E3E" w:rsidRDefault="003F6E3E" w:rsidP="00657D2F">
      <w:pPr>
        <w:spacing w:after="0" w:line="240" w:lineRule="auto"/>
      </w:pPr>
      <w:r>
        <w:separator/>
      </w:r>
    </w:p>
  </w:endnote>
  <w:endnote w:type="continuationSeparator" w:id="0">
    <w:p w14:paraId="23A54BFC" w14:textId="77777777" w:rsidR="003F6E3E" w:rsidRDefault="003F6E3E" w:rsidP="0065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A254" w14:textId="77777777" w:rsidR="003F6E3E" w:rsidRDefault="003F6E3E" w:rsidP="00657D2F">
      <w:pPr>
        <w:spacing w:after="0" w:line="240" w:lineRule="auto"/>
      </w:pPr>
      <w:r>
        <w:separator/>
      </w:r>
    </w:p>
  </w:footnote>
  <w:footnote w:type="continuationSeparator" w:id="0">
    <w:p w14:paraId="09A8F85C" w14:textId="77777777" w:rsidR="003F6E3E" w:rsidRDefault="003F6E3E" w:rsidP="00657D2F">
      <w:pPr>
        <w:spacing w:after="0" w:line="240" w:lineRule="auto"/>
      </w:pPr>
      <w:r>
        <w:continuationSeparator/>
      </w:r>
    </w:p>
  </w:footnote>
  <w:footnote w:id="1">
    <w:p w14:paraId="1E2A44AD" w14:textId="7D1D32DA" w:rsidR="003B1963" w:rsidRDefault="003B19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9C68B2">
          <w:rPr>
            <w:rStyle w:val="Hipercze"/>
          </w:rPr>
          <w:t>https://polishgamers.com/wp-content/uploads/2021/04/Raport_2021_long_FINAL_WEB.pdf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5C"/>
    <w:rsid w:val="00035D3F"/>
    <w:rsid w:val="00054D6B"/>
    <w:rsid w:val="00082259"/>
    <w:rsid w:val="000C47A3"/>
    <w:rsid w:val="000D7F81"/>
    <w:rsid w:val="00145A8F"/>
    <w:rsid w:val="00161298"/>
    <w:rsid w:val="001E7350"/>
    <w:rsid w:val="002445AC"/>
    <w:rsid w:val="003B1963"/>
    <w:rsid w:val="003F32C6"/>
    <w:rsid w:val="003F40A8"/>
    <w:rsid w:val="003F6E3E"/>
    <w:rsid w:val="00434032"/>
    <w:rsid w:val="004376B4"/>
    <w:rsid w:val="004B4EFE"/>
    <w:rsid w:val="005715BA"/>
    <w:rsid w:val="00592197"/>
    <w:rsid w:val="005E2916"/>
    <w:rsid w:val="00657D2F"/>
    <w:rsid w:val="006B6F5C"/>
    <w:rsid w:val="006D060E"/>
    <w:rsid w:val="00706CB6"/>
    <w:rsid w:val="00776F7E"/>
    <w:rsid w:val="007A5D72"/>
    <w:rsid w:val="007D2A00"/>
    <w:rsid w:val="00880C87"/>
    <w:rsid w:val="008A5456"/>
    <w:rsid w:val="00971AD8"/>
    <w:rsid w:val="009A6731"/>
    <w:rsid w:val="009C47C8"/>
    <w:rsid w:val="009E2235"/>
    <w:rsid w:val="00A03358"/>
    <w:rsid w:val="00B86B61"/>
    <w:rsid w:val="00C170D6"/>
    <w:rsid w:val="00C8516D"/>
    <w:rsid w:val="00D2426D"/>
    <w:rsid w:val="00D90C2B"/>
    <w:rsid w:val="00E2523E"/>
    <w:rsid w:val="00EA34AC"/>
    <w:rsid w:val="00ED0C23"/>
    <w:rsid w:val="00EE3BB3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F795"/>
  <w15:chartTrackingRefBased/>
  <w15:docId w15:val="{C3AF1C23-F4B7-4290-ADF5-10D064F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D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7D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7D2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E3BB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9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9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196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B19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lishgamers.com/wp-content/uploads/2021/04/Raport_2021_long_FINAL_WEB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A89C-F734-46DC-B065-0013DF35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3531</Characters>
  <Application>Microsoft Office Word</Application>
  <DocSecurity>0</DocSecurity>
  <Lines>56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3</cp:revision>
  <dcterms:created xsi:type="dcterms:W3CDTF">2022-04-22T07:27:00Z</dcterms:created>
  <dcterms:modified xsi:type="dcterms:W3CDTF">2022-04-25T07:59:00Z</dcterms:modified>
</cp:coreProperties>
</file>