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333A" w14:textId="10F7A360" w:rsidR="004046B8" w:rsidRDefault="004046B8" w:rsidP="004046B8">
      <w:pPr>
        <w:jc w:val="right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Kraków, 11.04.2022</w:t>
      </w:r>
    </w:p>
    <w:p w14:paraId="003C4033" w14:textId="79FE2039" w:rsidR="0030347B" w:rsidRPr="004046B8" w:rsidRDefault="0030347B" w:rsidP="004046B8">
      <w:pPr>
        <w:pStyle w:val="Nagwek1"/>
        <w:rPr>
          <w:rStyle w:val="Pogrubienie"/>
          <w:b w:val="0"/>
          <w:bCs w:val="0"/>
        </w:rPr>
      </w:pPr>
      <w:r w:rsidRPr="004046B8">
        <w:rPr>
          <w:rStyle w:val="Pogrubienie"/>
          <w:b w:val="0"/>
          <w:bCs w:val="0"/>
        </w:rPr>
        <w:t>Czy grozi nam technologiczne bezrobocie?</w:t>
      </w:r>
    </w:p>
    <w:p w14:paraId="6F56D3D1" w14:textId="77777777" w:rsidR="0030347B" w:rsidRPr="00CA31F9" w:rsidRDefault="0030347B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1CDD659D" w14:textId="62E9D73A" w:rsidR="00465AE9" w:rsidRPr="00CA31F9" w:rsidRDefault="007B580A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 w:rsidRPr="00CA31F9">
        <w:rPr>
          <w:rFonts w:ascii="Lato" w:hAnsi="Lato" w:cstheme="majorHAnsi"/>
          <w:sz w:val="24"/>
          <w:szCs w:val="24"/>
        </w:rPr>
        <w:t>Dla wielu pracowników informacje o planach cyfryzacji przemysłu, które przewidują przekazanie od 60% do 80% procesów robotom i innym programowalnym maszynom w niezbyt odległej p</w:t>
      </w:r>
      <w:r w:rsidR="00465AE9" w:rsidRPr="00CA31F9">
        <w:rPr>
          <w:rFonts w:ascii="Lato" w:hAnsi="Lato" w:cstheme="majorHAnsi"/>
          <w:sz w:val="24"/>
          <w:szCs w:val="24"/>
        </w:rPr>
        <w:t>erspektywie</w:t>
      </w:r>
      <w:r w:rsidR="004D4E27" w:rsidRPr="00CA31F9">
        <w:rPr>
          <w:rFonts w:ascii="Lato" w:hAnsi="Lato" w:cstheme="majorHAnsi"/>
          <w:sz w:val="24"/>
          <w:szCs w:val="24"/>
        </w:rPr>
        <w:t xml:space="preserve"> czasu</w:t>
      </w:r>
      <w:r w:rsidRPr="00CA31F9">
        <w:rPr>
          <w:rFonts w:ascii="Lato" w:hAnsi="Lato" w:cstheme="majorHAnsi"/>
          <w:sz w:val="24"/>
          <w:szCs w:val="24"/>
        </w:rPr>
        <w:t xml:space="preserve">, wiążą się z obawami o ich zawodową przyszłość. Ale chociaż z pewnością istnieją wysoce powtarzalne zadania, które roboty wykonywałyby wydajniej i ekonomiczniej, sama automatyzacja nie zawsze jest najlepszą drogą do wyższej produktywności. Prawdziwym kluczem do budowania przewagi konkurencyjnej w erze coraz większej automatyzacji jest znalezienie właściwej równowagi między </w:t>
      </w:r>
      <w:r w:rsidR="00465AE9" w:rsidRPr="00CA31F9">
        <w:rPr>
          <w:rFonts w:ascii="Lato" w:hAnsi="Lato" w:cstheme="majorHAnsi"/>
          <w:sz w:val="24"/>
          <w:szCs w:val="24"/>
        </w:rPr>
        <w:t xml:space="preserve">kooperacją </w:t>
      </w:r>
      <w:r w:rsidRPr="00CA31F9">
        <w:rPr>
          <w:rFonts w:ascii="Lato" w:hAnsi="Lato" w:cstheme="majorHAnsi"/>
          <w:sz w:val="24"/>
          <w:szCs w:val="24"/>
        </w:rPr>
        <w:t>lud</w:t>
      </w:r>
      <w:r w:rsidR="00465AE9" w:rsidRPr="00CA31F9">
        <w:rPr>
          <w:rFonts w:ascii="Lato" w:hAnsi="Lato" w:cstheme="majorHAnsi"/>
          <w:sz w:val="24"/>
          <w:szCs w:val="24"/>
        </w:rPr>
        <w:t>zi</w:t>
      </w:r>
      <w:r w:rsidRPr="00CA31F9">
        <w:rPr>
          <w:rFonts w:ascii="Lato" w:hAnsi="Lato" w:cstheme="majorHAnsi"/>
          <w:sz w:val="24"/>
          <w:szCs w:val="24"/>
        </w:rPr>
        <w:t xml:space="preserve"> </w:t>
      </w:r>
      <w:r w:rsidR="00465AE9" w:rsidRPr="00CA31F9">
        <w:rPr>
          <w:rFonts w:ascii="Lato" w:hAnsi="Lato" w:cstheme="majorHAnsi"/>
          <w:sz w:val="24"/>
          <w:szCs w:val="24"/>
        </w:rPr>
        <w:t>i robotów.</w:t>
      </w:r>
    </w:p>
    <w:p w14:paraId="79994059" w14:textId="748FEE0E" w:rsidR="00465AE9" w:rsidRPr="004046B8" w:rsidRDefault="002B79D8" w:rsidP="004046B8">
      <w:pPr>
        <w:pStyle w:val="Nagwek2"/>
      </w:pPr>
      <w:r w:rsidRPr="00CA31F9">
        <w:br/>
      </w:r>
      <w:r w:rsidRPr="004046B8">
        <w:rPr>
          <w:rStyle w:val="Pogrubienie"/>
          <w:b w:val="0"/>
          <w:bCs w:val="0"/>
        </w:rPr>
        <w:t xml:space="preserve">Skąd się biorą obawy związane z </w:t>
      </w:r>
      <w:proofErr w:type="spellStart"/>
      <w:r w:rsidRPr="004046B8">
        <w:rPr>
          <w:rStyle w:val="Pogrubienie"/>
          <w:b w:val="0"/>
          <w:bCs w:val="0"/>
        </w:rPr>
        <w:t>robotyczną</w:t>
      </w:r>
      <w:proofErr w:type="spellEnd"/>
      <w:r w:rsidRPr="004046B8">
        <w:rPr>
          <w:rStyle w:val="Pogrubienie"/>
          <w:b w:val="0"/>
          <w:bCs w:val="0"/>
        </w:rPr>
        <w:t xml:space="preserve"> rewolucją?</w:t>
      </w:r>
    </w:p>
    <w:p w14:paraId="2CEA17B7" w14:textId="6EFBA6B4" w:rsidR="00465AE9" w:rsidRDefault="002B79D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 w:rsidRPr="00CA31F9">
        <w:rPr>
          <w:rFonts w:ascii="Lato" w:hAnsi="Lato" w:cstheme="majorHAnsi"/>
          <w:sz w:val="24"/>
          <w:szCs w:val="24"/>
        </w:rPr>
        <w:t xml:space="preserve">Żyjemy w niesamowitych czasach. Samochody bez kierowcy, drony dostarczające paczki i </w:t>
      </w:r>
      <w:proofErr w:type="spellStart"/>
      <w:r w:rsidRPr="00CA31F9">
        <w:rPr>
          <w:rFonts w:ascii="Lato" w:hAnsi="Lato" w:cstheme="majorHAnsi"/>
          <w:sz w:val="24"/>
          <w:szCs w:val="24"/>
        </w:rPr>
        <w:t>chatboty</w:t>
      </w:r>
      <w:proofErr w:type="spellEnd"/>
      <w:r w:rsidRPr="00CA31F9">
        <w:rPr>
          <w:rFonts w:ascii="Lato" w:hAnsi="Lato" w:cstheme="majorHAnsi"/>
          <w:sz w:val="24"/>
          <w:szCs w:val="24"/>
        </w:rPr>
        <w:t xml:space="preserve"> przyjmujące nasze zamówienia na fast </w:t>
      </w:r>
      <w:proofErr w:type="spellStart"/>
      <w:r w:rsidRPr="00CA31F9">
        <w:rPr>
          <w:rFonts w:ascii="Lato" w:hAnsi="Lato" w:cstheme="majorHAnsi"/>
          <w:sz w:val="24"/>
          <w:szCs w:val="24"/>
        </w:rPr>
        <w:t>foody</w:t>
      </w:r>
      <w:proofErr w:type="spellEnd"/>
      <w:r w:rsidRPr="00CA31F9">
        <w:rPr>
          <w:rFonts w:ascii="Lato" w:hAnsi="Lato" w:cstheme="majorHAnsi"/>
          <w:sz w:val="24"/>
          <w:szCs w:val="24"/>
        </w:rPr>
        <w:t xml:space="preserve">. Wszystkie te rozwiązania powstają w oparciu o robotykę i sztuczną inteligencję (AI), i są nazywane </w:t>
      </w:r>
      <w:r w:rsidR="00C4500A" w:rsidRPr="00CA31F9">
        <w:rPr>
          <w:rFonts w:ascii="Lato" w:hAnsi="Lato" w:cstheme="majorHAnsi"/>
          <w:sz w:val="24"/>
          <w:szCs w:val="24"/>
        </w:rPr>
        <w:t xml:space="preserve">czwartą </w:t>
      </w:r>
      <w:r w:rsidRPr="00CA31F9">
        <w:rPr>
          <w:rFonts w:ascii="Lato" w:hAnsi="Lato" w:cstheme="majorHAnsi"/>
          <w:sz w:val="24"/>
          <w:szCs w:val="24"/>
        </w:rPr>
        <w:t xml:space="preserve">rewolucją przemysłową. Wraz z nią rodzą się obawy, że duża </w:t>
      </w:r>
      <w:r w:rsidR="00C4500A" w:rsidRPr="00CA31F9">
        <w:rPr>
          <w:rFonts w:ascii="Lato" w:hAnsi="Lato" w:cstheme="majorHAnsi"/>
          <w:sz w:val="24"/>
          <w:szCs w:val="24"/>
        </w:rPr>
        <w:t xml:space="preserve">część </w:t>
      </w:r>
      <w:r w:rsidRPr="00CA31F9">
        <w:rPr>
          <w:rFonts w:ascii="Lato" w:hAnsi="Lato" w:cstheme="majorHAnsi"/>
          <w:sz w:val="24"/>
          <w:szCs w:val="24"/>
        </w:rPr>
        <w:t>sił</w:t>
      </w:r>
      <w:r w:rsidR="00C4500A" w:rsidRPr="00CA31F9">
        <w:rPr>
          <w:rFonts w:ascii="Lato" w:hAnsi="Lato" w:cstheme="majorHAnsi"/>
          <w:sz w:val="24"/>
          <w:szCs w:val="24"/>
        </w:rPr>
        <w:t>y</w:t>
      </w:r>
      <w:r w:rsidRPr="00CA31F9">
        <w:rPr>
          <w:rFonts w:ascii="Lato" w:hAnsi="Lato" w:cstheme="majorHAnsi"/>
          <w:sz w:val="24"/>
          <w:szCs w:val="24"/>
        </w:rPr>
        <w:t xml:space="preserve"> robocz</w:t>
      </w:r>
      <w:r w:rsidR="00C4500A" w:rsidRPr="00CA31F9">
        <w:rPr>
          <w:rFonts w:ascii="Lato" w:hAnsi="Lato" w:cstheme="majorHAnsi"/>
          <w:sz w:val="24"/>
          <w:szCs w:val="24"/>
        </w:rPr>
        <w:t>ej</w:t>
      </w:r>
      <w:r w:rsidRPr="00CA31F9">
        <w:rPr>
          <w:rFonts w:ascii="Lato" w:hAnsi="Lato" w:cstheme="majorHAnsi"/>
          <w:sz w:val="24"/>
          <w:szCs w:val="24"/>
        </w:rPr>
        <w:t xml:space="preserve"> </w:t>
      </w:r>
      <w:r w:rsidR="00CD0E0D" w:rsidRPr="00CA31F9">
        <w:rPr>
          <w:rFonts w:ascii="Lato" w:hAnsi="Lato" w:cstheme="majorHAnsi"/>
          <w:sz w:val="24"/>
          <w:szCs w:val="24"/>
        </w:rPr>
        <w:t xml:space="preserve">niestety </w:t>
      </w:r>
      <w:r w:rsidRPr="00CA31F9">
        <w:rPr>
          <w:rFonts w:ascii="Lato" w:hAnsi="Lato" w:cstheme="majorHAnsi"/>
          <w:sz w:val="24"/>
          <w:szCs w:val="24"/>
        </w:rPr>
        <w:t>straci pracę i środki do życia.</w:t>
      </w:r>
    </w:p>
    <w:p w14:paraId="47372CFE" w14:textId="77777777" w:rsidR="00CA31F9" w:rsidRPr="00CA31F9" w:rsidRDefault="00CA31F9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4155465D" w14:textId="2A59FD20" w:rsidR="00465AE9" w:rsidRPr="00CA31F9" w:rsidRDefault="002B79D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 w:rsidRPr="00CA31F9">
        <w:rPr>
          <w:rFonts w:ascii="Lato" w:hAnsi="Lato" w:cstheme="majorHAnsi"/>
          <w:sz w:val="24"/>
          <w:szCs w:val="24"/>
        </w:rPr>
        <w:t>Tymczasem, kiedy wybuchła pierwsza rewolucj</w:t>
      </w:r>
      <w:r w:rsidR="00CD0E0D" w:rsidRPr="00CA31F9">
        <w:rPr>
          <w:rFonts w:ascii="Lato" w:hAnsi="Lato" w:cstheme="majorHAnsi"/>
          <w:sz w:val="24"/>
          <w:szCs w:val="24"/>
        </w:rPr>
        <w:t>a</w:t>
      </w:r>
      <w:r w:rsidRPr="00CA31F9">
        <w:rPr>
          <w:rFonts w:ascii="Lato" w:hAnsi="Lato" w:cstheme="majorHAnsi"/>
          <w:sz w:val="24"/>
          <w:szCs w:val="24"/>
        </w:rPr>
        <w:t xml:space="preserve"> przemysłowa, fabryki i masowa produkcja przyciągnęły do miast rzesze robotników. </w:t>
      </w:r>
      <w:r w:rsidR="00C4500A" w:rsidRPr="00CA31F9">
        <w:rPr>
          <w:rFonts w:ascii="Lato" w:hAnsi="Lato" w:cstheme="majorHAnsi"/>
          <w:sz w:val="24"/>
          <w:szCs w:val="24"/>
        </w:rPr>
        <w:t>Co prawda p</w:t>
      </w:r>
      <w:r w:rsidRPr="00CA31F9">
        <w:rPr>
          <w:rFonts w:ascii="Lato" w:hAnsi="Lato" w:cstheme="majorHAnsi"/>
          <w:sz w:val="24"/>
          <w:szCs w:val="24"/>
        </w:rPr>
        <w:t xml:space="preserve">rodukcja wykluczyła </w:t>
      </w:r>
      <w:r w:rsidR="00C4500A" w:rsidRPr="00CA31F9">
        <w:rPr>
          <w:rFonts w:ascii="Lato" w:hAnsi="Lato" w:cstheme="majorHAnsi"/>
          <w:sz w:val="24"/>
          <w:szCs w:val="24"/>
        </w:rPr>
        <w:t xml:space="preserve">wielu </w:t>
      </w:r>
      <w:r w:rsidRPr="00CA31F9">
        <w:rPr>
          <w:rFonts w:ascii="Lato" w:hAnsi="Lato" w:cstheme="majorHAnsi"/>
          <w:sz w:val="24"/>
          <w:szCs w:val="24"/>
        </w:rPr>
        <w:t>rzemieślników z biznesu</w:t>
      </w:r>
      <w:r w:rsidR="00C4500A" w:rsidRPr="00CA31F9">
        <w:rPr>
          <w:rFonts w:ascii="Lato" w:hAnsi="Lato" w:cstheme="majorHAnsi"/>
          <w:sz w:val="24"/>
          <w:szCs w:val="24"/>
        </w:rPr>
        <w:t>, ale</w:t>
      </w:r>
      <w:r w:rsidRPr="00CA31F9">
        <w:rPr>
          <w:rFonts w:ascii="Lato" w:hAnsi="Lato" w:cstheme="majorHAnsi"/>
          <w:sz w:val="24"/>
          <w:szCs w:val="24"/>
        </w:rPr>
        <w:t xml:space="preserve"> wraz z „rewolucją” powstały nowe miejsca pracy i z czasem zatrudnienie osiągnęło wysoki poziom. Wszystko wskazuje na to, że i tym razem tak będzie. </w:t>
      </w:r>
      <w:r w:rsidR="00465AE9" w:rsidRPr="00CA31F9">
        <w:rPr>
          <w:rFonts w:ascii="Lato" w:hAnsi="Lato" w:cstheme="majorHAnsi"/>
          <w:sz w:val="24"/>
          <w:szCs w:val="24"/>
        </w:rPr>
        <w:t xml:space="preserve">– </w:t>
      </w:r>
      <w:r w:rsidRPr="00CA31F9">
        <w:rPr>
          <w:rFonts w:ascii="Lato" w:hAnsi="Lato" w:cstheme="majorHAnsi"/>
          <w:i/>
          <w:iCs/>
          <w:sz w:val="24"/>
          <w:szCs w:val="24"/>
        </w:rPr>
        <w:t>Nikt nie jest w stanie dokładnie przewidzieć wszystkich zadań, które roboty i sztuczna inteligencja przejmą od ludzi w ciągu najbliższych kilku dekad. Tak samo jak nie możemy przewidzieć liczby nowych miejsc pracy</w:t>
      </w:r>
      <w:r w:rsidR="00465AE9" w:rsidRPr="00CA31F9">
        <w:rPr>
          <w:rFonts w:ascii="Lato" w:hAnsi="Lato" w:cstheme="majorHAnsi"/>
          <w:i/>
          <w:iCs/>
          <w:sz w:val="24"/>
          <w:szCs w:val="24"/>
        </w:rPr>
        <w:t xml:space="preserve"> czy </w:t>
      </w:r>
      <w:r w:rsidRPr="00CA31F9">
        <w:rPr>
          <w:rFonts w:ascii="Lato" w:hAnsi="Lato" w:cstheme="majorHAnsi"/>
          <w:i/>
          <w:iCs/>
          <w:sz w:val="24"/>
          <w:szCs w:val="24"/>
        </w:rPr>
        <w:t>zawodów, które stworzy nowa technologia. Nawet dzisiaj istnieje ogromna liczba zawodów technologicznych, które</w:t>
      </w:r>
      <w:r w:rsidR="00287C06" w:rsidRPr="00CA31F9">
        <w:rPr>
          <w:rFonts w:ascii="Lato" w:hAnsi="Lato" w:cstheme="majorHAnsi"/>
          <w:i/>
          <w:iCs/>
          <w:sz w:val="24"/>
          <w:szCs w:val="24"/>
        </w:rPr>
        <w:t xml:space="preserve"> jeszcze dziesięć lat temu</w:t>
      </w:r>
      <w:r w:rsidRPr="00CA31F9">
        <w:rPr>
          <w:rFonts w:ascii="Lato" w:hAnsi="Lato" w:cstheme="majorHAnsi"/>
          <w:i/>
          <w:iCs/>
          <w:sz w:val="24"/>
          <w:szCs w:val="24"/>
        </w:rPr>
        <w:t xml:space="preserve"> nie istniały</w:t>
      </w:r>
      <w:r w:rsidR="00465AE9" w:rsidRPr="00CA31F9">
        <w:rPr>
          <w:rFonts w:ascii="Lato" w:hAnsi="Lato" w:cstheme="majorHAnsi"/>
          <w:sz w:val="24"/>
          <w:szCs w:val="24"/>
        </w:rPr>
        <w:t xml:space="preserve"> – zauważa Łukasz Samson, dyrektor operacyjny z firmy </w:t>
      </w:r>
      <w:proofErr w:type="spellStart"/>
      <w:r w:rsidR="00465AE9" w:rsidRPr="00CA31F9">
        <w:rPr>
          <w:rFonts w:ascii="Lato" w:hAnsi="Lato" w:cstheme="majorHAnsi"/>
          <w:sz w:val="24"/>
          <w:szCs w:val="24"/>
        </w:rPr>
        <w:t>Fitech</w:t>
      </w:r>
      <w:proofErr w:type="spellEnd"/>
      <w:r w:rsidR="00465AE9" w:rsidRPr="00CA31F9">
        <w:rPr>
          <w:rFonts w:ascii="Lato" w:hAnsi="Lato" w:cstheme="majorHAnsi"/>
          <w:sz w:val="24"/>
          <w:szCs w:val="24"/>
        </w:rPr>
        <w:t>.</w:t>
      </w:r>
    </w:p>
    <w:p w14:paraId="54FC8DDA" w14:textId="77777777" w:rsidR="00CD0E0D" w:rsidRPr="00CA31F9" w:rsidRDefault="00CD0E0D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0B166BB4" w14:textId="77777777" w:rsidR="0030347B" w:rsidRPr="004046B8" w:rsidRDefault="0030347B" w:rsidP="004046B8">
      <w:pPr>
        <w:pStyle w:val="Nagwek2"/>
        <w:rPr>
          <w:rStyle w:val="Pogrubienie"/>
          <w:b w:val="0"/>
          <w:bCs w:val="0"/>
        </w:rPr>
      </w:pPr>
      <w:r w:rsidRPr="004046B8">
        <w:rPr>
          <w:rStyle w:val="Pogrubienie"/>
          <w:b w:val="0"/>
          <w:bCs w:val="0"/>
        </w:rPr>
        <w:lastRenderedPageBreak/>
        <w:t xml:space="preserve">Dlaczego roboty nigdy w pełni nie zastąpią ludzi?  </w:t>
      </w:r>
    </w:p>
    <w:p w14:paraId="1D0DD211" w14:textId="2AC5F1CE" w:rsidR="00ED028B" w:rsidRDefault="00050F45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 w:rsidRPr="00CA31F9">
        <w:rPr>
          <w:rFonts w:ascii="Lato" w:hAnsi="Lato" w:cstheme="majorHAnsi"/>
          <w:sz w:val="24"/>
          <w:szCs w:val="24"/>
        </w:rPr>
        <w:t>Ekonomista John Maynard Keynes już w 1930 r. wieszczył, że wszystkich ludzkich pracowników zastąpią maszyny, co doprowadzi do „technologicznego bezrobocia”. Dziś, prawie 100 lat później, ta przepowiednia okaz</w:t>
      </w:r>
      <w:r w:rsidR="0030347B" w:rsidRPr="00CA31F9">
        <w:rPr>
          <w:rFonts w:ascii="Lato" w:hAnsi="Lato" w:cstheme="majorHAnsi"/>
          <w:sz w:val="24"/>
          <w:szCs w:val="24"/>
        </w:rPr>
        <w:t>ała</w:t>
      </w:r>
      <w:r w:rsidRPr="00CA31F9">
        <w:rPr>
          <w:rFonts w:ascii="Lato" w:hAnsi="Lato" w:cstheme="majorHAnsi"/>
          <w:sz w:val="24"/>
          <w:szCs w:val="24"/>
        </w:rPr>
        <w:t xml:space="preserve"> się zgoła na wyrost</w:t>
      </w:r>
      <w:r w:rsidR="00287C06" w:rsidRPr="00CA31F9">
        <w:rPr>
          <w:rFonts w:ascii="Lato" w:hAnsi="Lato" w:cstheme="majorHAnsi"/>
          <w:sz w:val="24"/>
          <w:szCs w:val="24"/>
        </w:rPr>
        <w:t xml:space="preserve">. Niemniej istnieje wiele </w:t>
      </w:r>
      <w:r w:rsidR="00ED028B" w:rsidRPr="00CA31F9">
        <w:rPr>
          <w:rFonts w:ascii="Lato" w:hAnsi="Lato" w:cstheme="majorHAnsi"/>
          <w:sz w:val="24"/>
          <w:szCs w:val="24"/>
        </w:rPr>
        <w:t>działów gospodarki</w:t>
      </w:r>
      <w:r w:rsidR="00287C06" w:rsidRPr="00CA31F9">
        <w:rPr>
          <w:rFonts w:ascii="Lato" w:hAnsi="Lato" w:cstheme="majorHAnsi"/>
          <w:sz w:val="24"/>
          <w:szCs w:val="24"/>
        </w:rPr>
        <w:t xml:space="preserve">, które dzięki rozwojowi technologicznemu zmieniły swoje oblicze, jak chociażby w przypadku </w:t>
      </w:r>
      <w:r w:rsidR="00ED028B" w:rsidRPr="00CA31F9">
        <w:rPr>
          <w:rFonts w:ascii="Lato" w:hAnsi="Lato" w:cstheme="majorHAnsi"/>
          <w:sz w:val="24"/>
          <w:szCs w:val="24"/>
        </w:rPr>
        <w:t xml:space="preserve">rolnictwa, gdzie </w:t>
      </w:r>
      <w:r w:rsidR="000705DB" w:rsidRPr="00CA31F9">
        <w:rPr>
          <w:rFonts w:ascii="Lato" w:hAnsi="Lato" w:cstheme="majorHAnsi"/>
          <w:sz w:val="24"/>
          <w:szCs w:val="24"/>
        </w:rPr>
        <w:t>innowacyjn</w:t>
      </w:r>
      <w:r w:rsidR="00ED028B" w:rsidRPr="00CA31F9">
        <w:rPr>
          <w:rFonts w:ascii="Lato" w:hAnsi="Lato" w:cstheme="majorHAnsi"/>
          <w:sz w:val="24"/>
          <w:szCs w:val="24"/>
        </w:rPr>
        <w:t>y</w:t>
      </w:r>
      <w:r w:rsidR="000705DB" w:rsidRPr="00CA31F9">
        <w:rPr>
          <w:rFonts w:ascii="Lato" w:hAnsi="Lato" w:cstheme="majorHAnsi"/>
          <w:sz w:val="24"/>
          <w:szCs w:val="24"/>
        </w:rPr>
        <w:t xml:space="preserve"> sprzęt zastąpił ludzi i konie podczas rewolucji przemysłowej</w:t>
      </w:r>
      <w:r w:rsidR="00287C06" w:rsidRPr="00CA31F9">
        <w:rPr>
          <w:rFonts w:ascii="Lato" w:hAnsi="Lato" w:cstheme="majorHAnsi"/>
          <w:sz w:val="24"/>
          <w:szCs w:val="24"/>
        </w:rPr>
        <w:t xml:space="preserve">. </w:t>
      </w:r>
    </w:p>
    <w:p w14:paraId="06DA2409" w14:textId="77777777" w:rsidR="00CA31F9" w:rsidRPr="00CA31F9" w:rsidRDefault="00CA31F9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3A10695F" w14:textId="6F60071E" w:rsidR="00ED028B" w:rsidRPr="00CA31F9" w:rsidRDefault="00287C06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 w:rsidRPr="00CA31F9">
        <w:rPr>
          <w:rFonts w:ascii="Lato" w:hAnsi="Lato" w:cstheme="majorHAnsi"/>
          <w:sz w:val="24"/>
          <w:szCs w:val="24"/>
        </w:rPr>
        <w:t>R</w:t>
      </w:r>
      <w:r w:rsidR="00050F45" w:rsidRPr="00CA31F9">
        <w:rPr>
          <w:rFonts w:ascii="Lato" w:hAnsi="Lato" w:cstheme="majorHAnsi"/>
          <w:sz w:val="24"/>
          <w:szCs w:val="24"/>
        </w:rPr>
        <w:t xml:space="preserve">ozwój </w:t>
      </w:r>
      <w:r w:rsidR="0030347B" w:rsidRPr="00CA31F9">
        <w:rPr>
          <w:rFonts w:ascii="Lato" w:hAnsi="Lato" w:cstheme="majorHAnsi"/>
          <w:sz w:val="24"/>
          <w:szCs w:val="24"/>
        </w:rPr>
        <w:t>robotów i sztucznej inteligencji jest</w:t>
      </w:r>
      <w:r w:rsidR="00050F45" w:rsidRPr="00CA31F9">
        <w:rPr>
          <w:rFonts w:ascii="Lato" w:hAnsi="Lato" w:cstheme="majorHAnsi"/>
          <w:sz w:val="24"/>
          <w:szCs w:val="24"/>
        </w:rPr>
        <w:t xml:space="preserve"> </w:t>
      </w:r>
      <w:r w:rsidR="000705DB" w:rsidRPr="00CA31F9">
        <w:rPr>
          <w:rFonts w:ascii="Lato" w:hAnsi="Lato" w:cstheme="majorHAnsi"/>
          <w:sz w:val="24"/>
          <w:szCs w:val="24"/>
        </w:rPr>
        <w:t xml:space="preserve">dziś </w:t>
      </w:r>
      <w:r w:rsidR="00050F45" w:rsidRPr="00CA31F9">
        <w:rPr>
          <w:rFonts w:ascii="Lato" w:hAnsi="Lato" w:cstheme="majorHAnsi"/>
          <w:sz w:val="24"/>
          <w:szCs w:val="24"/>
        </w:rPr>
        <w:t>ogromny</w:t>
      </w:r>
      <w:r w:rsidR="000705DB" w:rsidRPr="00CA31F9">
        <w:rPr>
          <w:rFonts w:ascii="Lato" w:hAnsi="Lato" w:cstheme="majorHAnsi"/>
          <w:sz w:val="24"/>
          <w:szCs w:val="24"/>
        </w:rPr>
        <w:t>. W</w:t>
      </w:r>
      <w:r w:rsidR="002B79D8" w:rsidRPr="00CA31F9">
        <w:rPr>
          <w:rFonts w:ascii="Lato" w:hAnsi="Lato" w:cstheme="majorHAnsi"/>
          <w:sz w:val="24"/>
          <w:szCs w:val="24"/>
        </w:rPr>
        <w:t xml:space="preserve">ciąż </w:t>
      </w:r>
      <w:r w:rsidR="000705DB" w:rsidRPr="00CA31F9">
        <w:rPr>
          <w:rFonts w:ascii="Lato" w:hAnsi="Lato" w:cstheme="majorHAnsi"/>
          <w:sz w:val="24"/>
          <w:szCs w:val="24"/>
        </w:rPr>
        <w:t xml:space="preserve">jednak </w:t>
      </w:r>
      <w:r w:rsidR="002B79D8" w:rsidRPr="00CA31F9">
        <w:rPr>
          <w:rFonts w:ascii="Lato" w:hAnsi="Lato" w:cstheme="majorHAnsi"/>
          <w:sz w:val="24"/>
          <w:szCs w:val="24"/>
        </w:rPr>
        <w:t>pozostają obszary</w:t>
      </w:r>
      <w:r w:rsidR="000705DB" w:rsidRPr="00CA31F9">
        <w:rPr>
          <w:rFonts w:ascii="Lato" w:hAnsi="Lato" w:cstheme="majorHAnsi"/>
          <w:sz w:val="24"/>
          <w:szCs w:val="24"/>
        </w:rPr>
        <w:t xml:space="preserve"> –</w:t>
      </w:r>
      <w:r w:rsidR="002B79D8" w:rsidRPr="00CA31F9">
        <w:rPr>
          <w:rFonts w:ascii="Lato" w:hAnsi="Lato" w:cstheme="majorHAnsi"/>
          <w:sz w:val="24"/>
          <w:szCs w:val="24"/>
        </w:rPr>
        <w:t xml:space="preserve"> i to nigdy się nie zmieni</w:t>
      </w:r>
      <w:r w:rsidR="000705DB" w:rsidRPr="00CA31F9">
        <w:rPr>
          <w:rFonts w:ascii="Lato" w:hAnsi="Lato" w:cstheme="majorHAnsi"/>
          <w:sz w:val="24"/>
          <w:szCs w:val="24"/>
        </w:rPr>
        <w:t xml:space="preserve"> –</w:t>
      </w:r>
      <w:r w:rsidR="002B79D8" w:rsidRPr="00CA31F9">
        <w:rPr>
          <w:rFonts w:ascii="Lato" w:hAnsi="Lato" w:cstheme="majorHAnsi"/>
          <w:sz w:val="24"/>
          <w:szCs w:val="24"/>
        </w:rPr>
        <w:t xml:space="preserve"> w których robot nie dorówna człowiekowi</w:t>
      </w:r>
      <w:r w:rsidR="0030347B" w:rsidRPr="00CA31F9">
        <w:rPr>
          <w:rFonts w:ascii="Lato" w:hAnsi="Lato" w:cstheme="majorHAnsi"/>
          <w:sz w:val="24"/>
          <w:szCs w:val="24"/>
        </w:rPr>
        <w:t>. N</w:t>
      </w:r>
      <w:r w:rsidR="002B79D8" w:rsidRPr="00CA31F9">
        <w:rPr>
          <w:rFonts w:ascii="Lato" w:hAnsi="Lato" w:cstheme="majorHAnsi"/>
          <w:sz w:val="24"/>
          <w:szCs w:val="24"/>
        </w:rPr>
        <w:t>ajbardziej wydajne i opłacalne rozwiązania obejmują współpracę ludzi i maszyn</w:t>
      </w:r>
      <w:r w:rsidR="00CD0E0D" w:rsidRPr="00CA31F9">
        <w:rPr>
          <w:rFonts w:ascii="Lato" w:hAnsi="Lato" w:cstheme="majorHAnsi"/>
          <w:sz w:val="24"/>
          <w:szCs w:val="24"/>
        </w:rPr>
        <w:t>.</w:t>
      </w:r>
      <w:r w:rsidR="00C50F3D" w:rsidRPr="00CA31F9">
        <w:rPr>
          <w:rFonts w:ascii="Lato" w:hAnsi="Lato" w:cstheme="majorHAnsi"/>
          <w:sz w:val="24"/>
          <w:szCs w:val="24"/>
        </w:rPr>
        <w:t xml:space="preserve"> Priorytetem musi być zidentyfikowanie i zatrzymanie </w:t>
      </w:r>
      <w:r w:rsidR="000705DB" w:rsidRPr="00CA31F9">
        <w:rPr>
          <w:rFonts w:ascii="Lato" w:hAnsi="Lato" w:cstheme="majorHAnsi"/>
          <w:sz w:val="24"/>
          <w:szCs w:val="24"/>
        </w:rPr>
        <w:t xml:space="preserve">tych </w:t>
      </w:r>
      <w:r w:rsidR="00C50F3D" w:rsidRPr="00CA31F9">
        <w:rPr>
          <w:rFonts w:ascii="Lato" w:hAnsi="Lato" w:cstheme="majorHAnsi"/>
          <w:sz w:val="24"/>
          <w:szCs w:val="24"/>
        </w:rPr>
        <w:t>pracowników, którzy mają kluczowe znaczenie dla przeprojektowania procesów w przyszłości</w:t>
      </w:r>
      <w:r w:rsidR="00ED028B" w:rsidRPr="00CA31F9">
        <w:rPr>
          <w:rFonts w:ascii="Lato" w:hAnsi="Lato" w:cstheme="majorHAnsi"/>
          <w:sz w:val="24"/>
          <w:szCs w:val="24"/>
        </w:rPr>
        <w:t xml:space="preserve">, </w:t>
      </w:r>
      <w:r w:rsidR="00C50F3D" w:rsidRPr="00CA31F9">
        <w:rPr>
          <w:rFonts w:ascii="Lato" w:hAnsi="Lato" w:cstheme="majorHAnsi"/>
          <w:sz w:val="24"/>
          <w:szCs w:val="24"/>
        </w:rPr>
        <w:t xml:space="preserve">a także tych, którzy są potrzebni do zapewnienia skutecznego zarządzania </w:t>
      </w:r>
      <w:r w:rsidR="0030347B" w:rsidRPr="00CA31F9">
        <w:rPr>
          <w:rFonts w:ascii="Lato" w:hAnsi="Lato" w:cstheme="majorHAnsi"/>
          <w:sz w:val="24"/>
          <w:szCs w:val="24"/>
        </w:rPr>
        <w:t>ro</w:t>
      </w:r>
      <w:r w:rsidR="00C50F3D" w:rsidRPr="00CA31F9">
        <w:rPr>
          <w:rFonts w:ascii="Lato" w:hAnsi="Lato" w:cstheme="majorHAnsi"/>
          <w:sz w:val="24"/>
          <w:szCs w:val="24"/>
        </w:rPr>
        <w:t xml:space="preserve">botami i </w:t>
      </w:r>
      <w:r w:rsidR="0030347B" w:rsidRPr="00CA31F9">
        <w:rPr>
          <w:rFonts w:ascii="Lato" w:hAnsi="Lato" w:cstheme="majorHAnsi"/>
          <w:sz w:val="24"/>
          <w:szCs w:val="24"/>
        </w:rPr>
        <w:t xml:space="preserve">rozwiązaniami, służącymi </w:t>
      </w:r>
      <w:r w:rsidR="00C50F3D" w:rsidRPr="00CA31F9">
        <w:rPr>
          <w:rFonts w:ascii="Lato" w:hAnsi="Lato" w:cstheme="majorHAnsi"/>
          <w:sz w:val="24"/>
          <w:szCs w:val="24"/>
        </w:rPr>
        <w:t xml:space="preserve">automatyzacji </w:t>
      </w:r>
      <w:r w:rsidR="0030347B" w:rsidRPr="00CA31F9">
        <w:rPr>
          <w:rFonts w:ascii="Lato" w:hAnsi="Lato" w:cstheme="majorHAnsi"/>
          <w:sz w:val="24"/>
          <w:szCs w:val="24"/>
        </w:rPr>
        <w:t>procesów</w:t>
      </w:r>
      <w:r w:rsidR="00C50F3D" w:rsidRPr="00CA31F9">
        <w:rPr>
          <w:rFonts w:ascii="Lato" w:hAnsi="Lato" w:cstheme="majorHAnsi"/>
          <w:sz w:val="24"/>
          <w:szCs w:val="24"/>
        </w:rPr>
        <w:t>.</w:t>
      </w:r>
    </w:p>
    <w:p w14:paraId="00DC9A41" w14:textId="448B9643" w:rsidR="000705DB" w:rsidRPr="004046B8" w:rsidRDefault="002B79D8" w:rsidP="004046B8">
      <w:pPr>
        <w:pStyle w:val="Nagwek2"/>
        <w:rPr>
          <w:rStyle w:val="Pogrubienie"/>
          <w:b w:val="0"/>
          <w:bCs w:val="0"/>
        </w:rPr>
      </w:pPr>
      <w:r w:rsidRPr="00CA31F9">
        <w:br/>
      </w:r>
      <w:r w:rsidR="000705DB" w:rsidRPr="004046B8">
        <w:rPr>
          <w:rStyle w:val="Pogrubienie"/>
          <w:b w:val="0"/>
          <w:bCs w:val="0"/>
        </w:rPr>
        <w:t>W jakich obszarach roboty i automatyzacja to najlepsze rozwiązania?</w:t>
      </w:r>
    </w:p>
    <w:p w14:paraId="594F5390" w14:textId="5F3C60CA" w:rsidR="00BB2EF6" w:rsidRPr="00CA31F9" w:rsidRDefault="002B79D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 w:rsidRPr="00CA31F9">
        <w:rPr>
          <w:rFonts w:ascii="Lato" w:hAnsi="Lato" w:cstheme="majorHAnsi"/>
          <w:sz w:val="24"/>
          <w:szCs w:val="24"/>
        </w:rPr>
        <w:t xml:space="preserve">Coraz bardziej zaawansowane systemy </w:t>
      </w:r>
      <w:r w:rsidR="000705DB" w:rsidRPr="00CA31F9">
        <w:rPr>
          <w:rFonts w:ascii="Lato" w:hAnsi="Lato" w:cstheme="majorHAnsi"/>
          <w:sz w:val="24"/>
          <w:szCs w:val="24"/>
        </w:rPr>
        <w:t xml:space="preserve">robotyczne </w:t>
      </w:r>
      <w:r w:rsidRPr="00CA31F9">
        <w:rPr>
          <w:rFonts w:ascii="Lato" w:hAnsi="Lato" w:cstheme="majorHAnsi"/>
          <w:sz w:val="24"/>
          <w:szCs w:val="24"/>
        </w:rPr>
        <w:t>będą miały kluczowe znaczenie dla rozwiązania problemów kadrowych i powstałej przez to luki, która do 2025 r., zgodnie z najnowszymi badaniami Deloitte i Instytutu Produkcji, spowoduje powstanie 2 milionów nieobsadzonych miejsc pracy. Najtrudniejsze do obsadzenia będą te, które są niebezpieczne</w:t>
      </w:r>
      <w:r w:rsidR="000705DB" w:rsidRPr="00CA31F9">
        <w:rPr>
          <w:rFonts w:ascii="Lato" w:hAnsi="Lato" w:cstheme="majorHAnsi"/>
          <w:sz w:val="24"/>
          <w:szCs w:val="24"/>
        </w:rPr>
        <w:t xml:space="preserve"> czy</w:t>
      </w:r>
      <w:r w:rsidRPr="00CA31F9">
        <w:rPr>
          <w:rFonts w:ascii="Lato" w:hAnsi="Lato" w:cstheme="majorHAnsi"/>
          <w:sz w:val="24"/>
          <w:szCs w:val="24"/>
        </w:rPr>
        <w:t xml:space="preserve"> wymagają żmudnych powtórzeń</w:t>
      </w:r>
      <w:r w:rsidR="000705DB" w:rsidRPr="00CA31F9">
        <w:rPr>
          <w:rFonts w:ascii="Lato" w:hAnsi="Lato" w:cstheme="majorHAnsi"/>
          <w:sz w:val="24"/>
          <w:szCs w:val="24"/>
        </w:rPr>
        <w:t>.</w:t>
      </w:r>
      <w:r w:rsidRPr="00CA31F9">
        <w:rPr>
          <w:rFonts w:ascii="Lato" w:hAnsi="Lato" w:cstheme="majorHAnsi"/>
          <w:sz w:val="24"/>
          <w:szCs w:val="24"/>
        </w:rPr>
        <w:t xml:space="preserve"> </w:t>
      </w:r>
      <w:r w:rsidR="00AE0537" w:rsidRPr="00CA31F9">
        <w:rPr>
          <w:rFonts w:ascii="Lato" w:hAnsi="Lato" w:cstheme="majorHAnsi"/>
          <w:sz w:val="24"/>
          <w:szCs w:val="24"/>
        </w:rPr>
        <w:t>Dzięki powierzeniu niektórych zadań robotom, pracowników można również oddelegować do innych, bardziej wymagających zadań.</w:t>
      </w:r>
      <w:r w:rsidR="00127D13" w:rsidRPr="00CA31F9">
        <w:rPr>
          <w:rFonts w:ascii="Lato" w:hAnsi="Lato" w:cstheme="majorHAnsi"/>
          <w:sz w:val="24"/>
          <w:szCs w:val="24"/>
        </w:rPr>
        <w:t xml:space="preserve"> To możliwe np. dzięki automatyzacji procesu montażu THT, opartej o rozwiązanie robotyczne. – </w:t>
      </w:r>
      <w:r w:rsidR="00127D13" w:rsidRPr="00CA31F9">
        <w:rPr>
          <w:rFonts w:ascii="Lato" w:hAnsi="Lato" w:cstheme="majorHAnsi"/>
          <w:i/>
          <w:iCs/>
          <w:sz w:val="24"/>
          <w:szCs w:val="24"/>
        </w:rPr>
        <w:t>Dzięki zastosowaniu ramienia robota, posiadającego 6 osi swobody, jest on w stanie dosyć dobrze naśladować ruchy człowieka</w:t>
      </w:r>
      <w:r w:rsidR="00127D13" w:rsidRPr="00CA31F9">
        <w:rPr>
          <w:rFonts w:ascii="Lato" w:hAnsi="Lato" w:cstheme="majorHAnsi"/>
          <w:sz w:val="24"/>
          <w:szCs w:val="24"/>
        </w:rPr>
        <w:t xml:space="preserve"> – tłumaczy Łukasz Samson z firmy </w:t>
      </w:r>
      <w:proofErr w:type="spellStart"/>
      <w:r w:rsidR="00127D13" w:rsidRPr="00CA31F9">
        <w:rPr>
          <w:rFonts w:ascii="Lato" w:hAnsi="Lato" w:cstheme="majorHAnsi"/>
          <w:sz w:val="24"/>
          <w:szCs w:val="24"/>
        </w:rPr>
        <w:t>Fitech</w:t>
      </w:r>
      <w:proofErr w:type="spellEnd"/>
      <w:r w:rsidR="00127D13" w:rsidRPr="00CA31F9">
        <w:rPr>
          <w:rFonts w:ascii="Lato" w:hAnsi="Lato" w:cstheme="majorHAnsi"/>
          <w:sz w:val="24"/>
          <w:szCs w:val="24"/>
        </w:rPr>
        <w:t xml:space="preserve">, gdzie </w:t>
      </w:r>
      <w:r w:rsidR="0070039C" w:rsidRPr="00CA31F9">
        <w:rPr>
          <w:rFonts w:ascii="Lato" w:hAnsi="Lato" w:cstheme="majorHAnsi"/>
          <w:sz w:val="24"/>
          <w:szCs w:val="24"/>
        </w:rPr>
        <w:t>stworzono</w:t>
      </w:r>
      <w:r w:rsidR="00127D13" w:rsidRPr="00CA31F9">
        <w:rPr>
          <w:rFonts w:ascii="Lato" w:hAnsi="Lato" w:cstheme="majorHAnsi"/>
          <w:sz w:val="24"/>
          <w:szCs w:val="24"/>
        </w:rPr>
        <w:t xml:space="preserve"> takie rozwiązanie. </w:t>
      </w:r>
      <w:r w:rsidR="0070039C" w:rsidRPr="00CA31F9">
        <w:rPr>
          <w:rFonts w:ascii="Lato" w:hAnsi="Lato" w:cstheme="majorHAnsi"/>
          <w:sz w:val="24"/>
          <w:szCs w:val="24"/>
        </w:rPr>
        <w:t>–</w:t>
      </w:r>
      <w:r w:rsidR="00127D13" w:rsidRPr="00CA31F9">
        <w:rPr>
          <w:rFonts w:ascii="Lato" w:hAnsi="Lato" w:cstheme="majorHAnsi"/>
          <w:sz w:val="24"/>
          <w:szCs w:val="24"/>
        </w:rPr>
        <w:t xml:space="preserve"> </w:t>
      </w:r>
      <w:r w:rsidR="0070039C" w:rsidRPr="00CA31F9">
        <w:rPr>
          <w:rFonts w:ascii="Lato" w:hAnsi="Lato" w:cstheme="majorHAnsi"/>
          <w:i/>
          <w:iCs/>
          <w:sz w:val="24"/>
          <w:szCs w:val="24"/>
        </w:rPr>
        <w:t>Maszyna jest napędzana zaawansowanymi algorytmami, nad których rozwojem stale pracują nasi inżynierowie</w:t>
      </w:r>
      <w:r w:rsidR="0070039C" w:rsidRPr="00CA31F9">
        <w:rPr>
          <w:rFonts w:ascii="Lato" w:hAnsi="Lato" w:cstheme="majorHAnsi"/>
          <w:sz w:val="24"/>
          <w:szCs w:val="24"/>
        </w:rPr>
        <w:t xml:space="preserve"> – dodaje. </w:t>
      </w:r>
    </w:p>
    <w:p w14:paraId="75A1F3AE" w14:textId="77777777" w:rsidR="004E3EAE" w:rsidRPr="00CA31F9" w:rsidRDefault="004E3EAE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5F777496" w14:textId="21B11F69" w:rsidR="00E46144" w:rsidRDefault="00E46144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 w:rsidRPr="00CA31F9">
        <w:rPr>
          <w:rFonts w:ascii="Lato" w:hAnsi="Lato" w:cstheme="majorHAnsi"/>
          <w:sz w:val="24"/>
          <w:szCs w:val="24"/>
        </w:rPr>
        <w:lastRenderedPageBreak/>
        <w:t xml:space="preserve">Zrozumienie z technicznego punktu widzenia działań, które są najbardziej podatne na automatyzację, może być wyjątkową okazją do ponownego przemyślenia, w jaki sposób </w:t>
      </w:r>
      <w:r w:rsidR="0070039C" w:rsidRPr="00CA31F9">
        <w:rPr>
          <w:rFonts w:ascii="Lato" w:hAnsi="Lato" w:cstheme="majorHAnsi"/>
          <w:sz w:val="24"/>
          <w:szCs w:val="24"/>
        </w:rPr>
        <w:t xml:space="preserve">usprawnić i zoptymalizować procesy </w:t>
      </w:r>
      <w:r w:rsidR="00F33399" w:rsidRPr="00CA31F9">
        <w:rPr>
          <w:rFonts w:ascii="Lato" w:hAnsi="Lato" w:cstheme="majorHAnsi"/>
          <w:sz w:val="24"/>
          <w:szCs w:val="24"/>
        </w:rPr>
        <w:t>produkcyjne</w:t>
      </w:r>
      <w:r w:rsidR="0070039C" w:rsidRPr="00CA31F9">
        <w:rPr>
          <w:rFonts w:ascii="Lato" w:hAnsi="Lato" w:cstheme="majorHAnsi"/>
          <w:sz w:val="24"/>
          <w:szCs w:val="24"/>
        </w:rPr>
        <w:t>.</w:t>
      </w:r>
      <w:r w:rsidR="003C3486" w:rsidRPr="00CA31F9">
        <w:rPr>
          <w:rFonts w:ascii="Lato" w:hAnsi="Lato" w:cstheme="majorHAnsi"/>
          <w:sz w:val="24"/>
          <w:szCs w:val="24"/>
        </w:rPr>
        <w:t xml:space="preserve"> </w:t>
      </w:r>
      <w:r w:rsidR="004E3EAE" w:rsidRPr="00CA31F9">
        <w:rPr>
          <w:rFonts w:ascii="Lato" w:hAnsi="Lato" w:cstheme="majorHAnsi"/>
          <w:sz w:val="24"/>
          <w:szCs w:val="24"/>
        </w:rPr>
        <w:t xml:space="preserve">Może również zainspirować do pochylenia się nad tym, które działania mogłoby być lepiej i wydajniej wykonywane przez maszyny, co pozwoliłoby na skupienie się na tych kompetencjach pracowników, których żaden robot ani algorytm nie może jeszcze zastąpić. Doskonałym przykładem jest np. wizyjna kontrola jakości. – </w:t>
      </w:r>
      <w:r w:rsidR="004E3EAE" w:rsidRPr="00CA31F9">
        <w:rPr>
          <w:rFonts w:ascii="Lato" w:hAnsi="Lato" w:cstheme="majorHAnsi"/>
          <w:i/>
          <w:iCs/>
          <w:sz w:val="24"/>
          <w:szCs w:val="24"/>
        </w:rPr>
        <w:t xml:space="preserve">W </w:t>
      </w:r>
      <w:r w:rsidR="00E9553A" w:rsidRPr="00CA31F9">
        <w:rPr>
          <w:rFonts w:ascii="Lato" w:hAnsi="Lato" w:cstheme="majorHAnsi"/>
          <w:i/>
          <w:iCs/>
          <w:sz w:val="24"/>
          <w:szCs w:val="24"/>
        </w:rPr>
        <w:t>przypadku kontroli poprawności montażu elementów elektronicznych na płytce drukowanej, proces jest nie tylko żmudny i nudny przez swoją powtarzalność, ale przede wszystkim – wymaga ogromniej spostrzegawczości i skupienia. Zastąpienie człowieka</w:t>
      </w:r>
      <w:r w:rsidR="003C3486" w:rsidRPr="00CA31F9">
        <w:rPr>
          <w:rFonts w:ascii="Lato" w:hAnsi="Lato" w:cstheme="majorHAnsi"/>
          <w:i/>
          <w:iCs/>
          <w:sz w:val="24"/>
          <w:szCs w:val="24"/>
        </w:rPr>
        <w:t xml:space="preserve"> maszyn</w:t>
      </w:r>
      <w:r w:rsidR="00E9553A" w:rsidRPr="00CA31F9">
        <w:rPr>
          <w:rFonts w:ascii="Lato" w:hAnsi="Lato" w:cstheme="majorHAnsi"/>
          <w:i/>
          <w:iCs/>
          <w:sz w:val="24"/>
          <w:szCs w:val="24"/>
        </w:rPr>
        <w:t>ą</w:t>
      </w:r>
      <w:r w:rsidR="003C3486" w:rsidRPr="00CA31F9">
        <w:rPr>
          <w:rFonts w:ascii="Lato" w:hAnsi="Lato" w:cstheme="majorHAnsi"/>
          <w:i/>
          <w:iCs/>
          <w:sz w:val="24"/>
          <w:szCs w:val="24"/>
        </w:rPr>
        <w:t xml:space="preserve"> do inspekcji wizyjnej </w:t>
      </w:r>
      <w:r w:rsidR="00E9553A" w:rsidRPr="00CA31F9">
        <w:rPr>
          <w:rFonts w:ascii="Lato" w:hAnsi="Lato" w:cstheme="majorHAnsi"/>
          <w:i/>
          <w:iCs/>
          <w:sz w:val="24"/>
          <w:szCs w:val="24"/>
        </w:rPr>
        <w:t>oznacza</w:t>
      </w:r>
      <w:r w:rsidR="003C3486" w:rsidRPr="00CA31F9">
        <w:rPr>
          <w:rFonts w:ascii="Lato" w:hAnsi="Lato" w:cstheme="majorHAnsi"/>
          <w:i/>
          <w:iCs/>
          <w:sz w:val="24"/>
          <w:szCs w:val="24"/>
        </w:rPr>
        <w:t xml:space="preserve"> </w:t>
      </w:r>
      <w:r w:rsidR="004E3EAE" w:rsidRPr="00CA31F9">
        <w:rPr>
          <w:rFonts w:ascii="Lato" w:hAnsi="Lato" w:cstheme="majorHAnsi"/>
          <w:i/>
          <w:iCs/>
          <w:sz w:val="24"/>
          <w:szCs w:val="24"/>
        </w:rPr>
        <w:t xml:space="preserve">nie tylko </w:t>
      </w:r>
      <w:r w:rsidR="003C3486" w:rsidRPr="00CA31F9">
        <w:rPr>
          <w:rFonts w:ascii="Lato" w:hAnsi="Lato" w:cstheme="majorHAnsi"/>
          <w:i/>
          <w:iCs/>
          <w:sz w:val="24"/>
          <w:szCs w:val="24"/>
        </w:rPr>
        <w:t xml:space="preserve">zwiększenie wydajności kontroli jakości. </w:t>
      </w:r>
      <w:r w:rsidR="00E9553A" w:rsidRPr="00CA31F9">
        <w:rPr>
          <w:rFonts w:ascii="Lato" w:hAnsi="Lato" w:cstheme="majorHAnsi"/>
          <w:i/>
          <w:iCs/>
          <w:sz w:val="24"/>
          <w:szCs w:val="24"/>
        </w:rPr>
        <w:t>P</w:t>
      </w:r>
      <w:r w:rsidR="003C3486" w:rsidRPr="00CA31F9">
        <w:rPr>
          <w:rFonts w:ascii="Lato" w:hAnsi="Lato" w:cstheme="majorHAnsi"/>
          <w:i/>
          <w:iCs/>
          <w:sz w:val="24"/>
          <w:szCs w:val="24"/>
        </w:rPr>
        <w:t xml:space="preserve">racownika </w:t>
      </w:r>
      <w:r w:rsidR="00E9553A" w:rsidRPr="00CA31F9">
        <w:rPr>
          <w:rFonts w:ascii="Lato" w:hAnsi="Lato" w:cstheme="majorHAnsi"/>
          <w:i/>
          <w:iCs/>
          <w:sz w:val="24"/>
          <w:szCs w:val="24"/>
        </w:rPr>
        <w:t xml:space="preserve">można wówczas </w:t>
      </w:r>
      <w:r w:rsidR="003C3486" w:rsidRPr="00CA31F9">
        <w:rPr>
          <w:rFonts w:ascii="Lato" w:hAnsi="Lato" w:cstheme="majorHAnsi"/>
          <w:i/>
          <w:iCs/>
          <w:sz w:val="24"/>
          <w:szCs w:val="24"/>
        </w:rPr>
        <w:t>oddelegować do podejmowania decyzji w sytuacjach niejednoznacznych</w:t>
      </w:r>
      <w:r w:rsidR="004E3EAE" w:rsidRPr="00CA31F9">
        <w:rPr>
          <w:rFonts w:ascii="Lato" w:hAnsi="Lato" w:cstheme="majorHAnsi"/>
          <w:i/>
          <w:iCs/>
          <w:sz w:val="24"/>
          <w:szCs w:val="24"/>
        </w:rPr>
        <w:t>.</w:t>
      </w:r>
      <w:r w:rsidR="003C3486" w:rsidRPr="00CA31F9">
        <w:rPr>
          <w:rFonts w:ascii="Lato" w:hAnsi="Lato" w:cstheme="majorHAnsi"/>
          <w:i/>
          <w:iCs/>
          <w:sz w:val="24"/>
          <w:szCs w:val="24"/>
        </w:rPr>
        <w:t xml:space="preserve"> </w:t>
      </w:r>
      <w:r w:rsidR="004E3EAE" w:rsidRPr="00CA31F9">
        <w:rPr>
          <w:rFonts w:ascii="Lato" w:hAnsi="Lato" w:cstheme="majorHAnsi"/>
          <w:i/>
          <w:iCs/>
          <w:sz w:val="24"/>
          <w:szCs w:val="24"/>
        </w:rPr>
        <w:t>R</w:t>
      </w:r>
      <w:r w:rsidR="003C3486" w:rsidRPr="00CA31F9">
        <w:rPr>
          <w:rFonts w:ascii="Lato" w:hAnsi="Lato" w:cstheme="majorHAnsi"/>
          <w:i/>
          <w:iCs/>
          <w:sz w:val="24"/>
          <w:szCs w:val="24"/>
        </w:rPr>
        <w:t>obot nie oceni niuansów</w:t>
      </w:r>
      <w:r w:rsidR="004E3EAE" w:rsidRPr="00CA31F9">
        <w:rPr>
          <w:rFonts w:ascii="Lato" w:hAnsi="Lato" w:cstheme="majorHAnsi"/>
          <w:i/>
          <w:iCs/>
          <w:sz w:val="24"/>
          <w:szCs w:val="24"/>
        </w:rPr>
        <w:t xml:space="preserve"> – </w:t>
      </w:r>
      <w:r w:rsidR="00573BDE" w:rsidRPr="00CA31F9">
        <w:rPr>
          <w:rFonts w:ascii="Lato" w:hAnsi="Lato" w:cstheme="majorHAnsi"/>
          <w:i/>
          <w:iCs/>
          <w:sz w:val="24"/>
          <w:szCs w:val="24"/>
        </w:rPr>
        <w:t>tu decyzja musi zostać podjęta przez człowieka</w:t>
      </w:r>
      <w:r w:rsidR="00573BDE" w:rsidRPr="00CA31F9">
        <w:rPr>
          <w:rFonts w:ascii="Lato" w:hAnsi="Lato" w:cstheme="majorHAnsi"/>
          <w:sz w:val="24"/>
          <w:szCs w:val="24"/>
        </w:rPr>
        <w:t xml:space="preserve"> </w:t>
      </w:r>
      <w:r w:rsidR="004E3EAE" w:rsidRPr="00CA31F9">
        <w:rPr>
          <w:rFonts w:ascii="Lato" w:hAnsi="Lato" w:cstheme="majorHAnsi"/>
          <w:sz w:val="24"/>
          <w:szCs w:val="24"/>
        </w:rPr>
        <w:t>– konkluduje ekspert.</w:t>
      </w:r>
    </w:p>
    <w:p w14:paraId="230ECC53" w14:textId="09C14314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56370F36" w14:textId="194F6642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1612AB13" w14:textId="6539BB1C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72CC1EC0" w14:textId="1BC49613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5FBE2726" w14:textId="1CF0CB40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5CB2260C" w14:textId="396A855C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468ADC95" w14:textId="583D28E1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3D561708" w14:textId="2ABE58D6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6362D5CB" w14:textId="61B0B498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530D21FB" w14:textId="39DD7034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7F264272" w14:textId="79CFFB28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62D925FB" w14:textId="3F92FF40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055717C4" w14:textId="793761B0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</w:p>
    <w:p w14:paraId="5CAB9293" w14:textId="535A9996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>
        <w:rPr>
          <w:rFonts w:ascii="Lato" w:hAnsi="Lato" w:cstheme="majorHAnsi"/>
          <w:sz w:val="24"/>
          <w:szCs w:val="24"/>
        </w:rPr>
        <w:t>Kontakt dla mediów:</w:t>
      </w:r>
    </w:p>
    <w:p w14:paraId="55C2F0E6" w14:textId="78724692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>
        <w:rPr>
          <w:rFonts w:ascii="Lato" w:hAnsi="Lato" w:cstheme="majorHAnsi"/>
          <w:sz w:val="24"/>
          <w:szCs w:val="24"/>
        </w:rPr>
        <w:t>Małgorzata Knapik-Klata</w:t>
      </w:r>
    </w:p>
    <w:p w14:paraId="530A5024" w14:textId="6D982A1F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>
        <w:rPr>
          <w:rFonts w:ascii="Lato" w:hAnsi="Lato" w:cstheme="majorHAnsi"/>
          <w:sz w:val="24"/>
          <w:szCs w:val="24"/>
        </w:rPr>
        <w:t>PR Manager</w:t>
      </w:r>
    </w:p>
    <w:p w14:paraId="0194E73E" w14:textId="0D2DB1EB" w:rsidR="004046B8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hyperlink r:id="rId6" w:history="1">
        <w:r w:rsidRPr="00295896">
          <w:rPr>
            <w:rStyle w:val="Hipercze"/>
            <w:rFonts w:ascii="Lato" w:hAnsi="Lato" w:cstheme="majorHAnsi"/>
            <w:sz w:val="24"/>
            <w:szCs w:val="24"/>
          </w:rPr>
          <w:t>m.knapik-klata@commplace.com.pl</w:t>
        </w:r>
      </w:hyperlink>
    </w:p>
    <w:p w14:paraId="166A6822" w14:textId="7E802B2C" w:rsidR="004046B8" w:rsidRPr="00CA31F9" w:rsidRDefault="004046B8" w:rsidP="00C652CF">
      <w:pPr>
        <w:spacing w:after="0" w:line="360" w:lineRule="auto"/>
        <w:jc w:val="both"/>
        <w:rPr>
          <w:rFonts w:ascii="Lato" w:hAnsi="Lato" w:cstheme="majorHAnsi"/>
          <w:sz w:val="24"/>
          <w:szCs w:val="24"/>
        </w:rPr>
      </w:pPr>
      <w:r>
        <w:rPr>
          <w:rFonts w:ascii="Lato" w:hAnsi="Lato" w:cstheme="majorHAnsi"/>
          <w:sz w:val="24"/>
          <w:szCs w:val="24"/>
        </w:rPr>
        <w:t xml:space="preserve">+48 509 986 984 </w:t>
      </w:r>
    </w:p>
    <w:sectPr w:rsidR="004046B8" w:rsidRPr="00CA3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2661" w14:textId="77777777" w:rsidR="00202F7A" w:rsidRDefault="00202F7A" w:rsidP="004046B8">
      <w:pPr>
        <w:spacing w:after="0" w:line="240" w:lineRule="auto"/>
      </w:pPr>
      <w:r>
        <w:separator/>
      </w:r>
    </w:p>
  </w:endnote>
  <w:endnote w:type="continuationSeparator" w:id="0">
    <w:p w14:paraId="75306D32" w14:textId="77777777" w:rsidR="00202F7A" w:rsidRDefault="00202F7A" w:rsidP="0040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C83F" w14:textId="77777777" w:rsidR="00202F7A" w:rsidRDefault="00202F7A" w:rsidP="004046B8">
      <w:pPr>
        <w:spacing w:after="0" w:line="240" w:lineRule="auto"/>
      </w:pPr>
      <w:r>
        <w:separator/>
      </w:r>
    </w:p>
  </w:footnote>
  <w:footnote w:type="continuationSeparator" w:id="0">
    <w:p w14:paraId="026C4746" w14:textId="77777777" w:rsidR="00202F7A" w:rsidRDefault="00202F7A" w:rsidP="0040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1453" w14:textId="77777777" w:rsidR="004046B8" w:rsidRPr="00947D9A" w:rsidRDefault="004046B8" w:rsidP="004046B8">
    <w:pPr>
      <w:pStyle w:val="Nagwek"/>
      <w:ind w:firstLine="709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54C610" wp14:editId="57D05718">
          <wp:simplePos x="0" y="0"/>
          <wp:positionH relativeFrom="column">
            <wp:posOffset>4164330</wp:posOffset>
          </wp:positionH>
          <wp:positionV relativeFrom="paragraph">
            <wp:posOffset>-251460</wp:posOffset>
          </wp:positionV>
          <wp:extent cx="1706245" cy="967740"/>
          <wp:effectExtent l="0" t="0" r="8255" b="3810"/>
          <wp:wrapTight wrapText="bothSides">
            <wp:wrapPolygon edited="0">
              <wp:start x="0" y="0"/>
              <wp:lineTo x="0" y="21260"/>
              <wp:lineTo x="21463" y="21260"/>
              <wp:lineTo x="21463" y="0"/>
              <wp:lineTo x="0" y="0"/>
            </wp:wrapPolygon>
          </wp:wrapTight>
          <wp:docPr id="24" name="Google Shape;91;p1">
            <a:extLst xmlns:a="http://schemas.openxmlformats.org/drawingml/2006/main">
              <a:ext uri="{FF2B5EF4-FFF2-40B4-BE49-F238E27FC236}">
                <a16:creationId xmlns:a16="http://schemas.microsoft.com/office/drawing/2014/main" id="{0BAF4628-5DFD-44E6-85EA-78DC44EE20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91;p1">
                    <a:extLst>
                      <a:ext uri="{FF2B5EF4-FFF2-40B4-BE49-F238E27FC236}">
                        <a16:creationId xmlns:a16="http://schemas.microsoft.com/office/drawing/2014/main" id="{0BAF4628-5DFD-44E6-85EA-78DC44EE205F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62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36F8E79" w14:textId="77777777" w:rsidR="004046B8" w:rsidRDefault="004046B8" w:rsidP="004046B8">
    <w:pPr>
      <w:pStyle w:val="Nagwek"/>
      <w:rPr>
        <w:rFonts w:ascii="Lato" w:hAnsi="Lato"/>
      </w:rPr>
    </w:pPr>
  </w:p>
  <w:p w14:paraId="0E097A4A" w14:textId="08C4DD6F" w:rsidR="004046B8" w:rsidRDefault="004046B8" w:rsidP="004046B8">
    <w:pPr>
      <w:pStyle w:val="Nagwek"/>
      <w:rPr>
        <w:noProof/>
      </w:rPr>
    </w:pPr>
    <w:r w:rsidRPr="00947D9A">
      <w:rPr>
        <w:rFonts w:ascii="Lato" w:hAnsi="Lato"/>
      </w:rPr>
      <w:t>INFORMACJA PRASOWA</w:t>
    </w:r>
    <w:r w:rsidRPr="00947D9A">
      <w:rPr>
        <w:noProof/>
      </w:rPr>
      <w:t xml:space="preserve"> </w:t>
    </w:r>
  </w:p>
  <w:p w14:paraId="1CA51CF6" w14:textId="77777777" w:rsidR="004046B8" w:rsidRDefault="004046B8" w:rsidP="004046B8">
    <w:pPr>
      <w:pStyle w:val="Nagwek"/>
      <w:rPr>
        <w:noProof/>
      </w:rPr>
    </w:pPr>
  </w:p>
  <w:p w14:paraId="4AD63F96" w14:textId="77777777" w:rsidR="004046B8" w:rsidRDefault="004046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D8"/>
    <w:rsid w:val="00050F45"/>
    <w:rsid w:val="000705DB"/>
    <w:rsid w:val="00127D13"/>
    <w:rsid w:val="001D4754"/>
    <w:rsid w:val="00202F7A"/>
    <w:rsid w:val="00287C06"/>
    <w:rsid w:val="002B3126"/>
    <w:rsid w:val="002B79D8"/>
    <w:rsid w:val="0030347B"/>
    <w:rsid w:val="003C3486"/>
    <w:rsid w:val="004046B8"/>
    <w:rsid w:val="00465AE9"/>
    <w:rsid w:val="004D4E27"/>
    <w:rsid w:val="004E3EAE"/>
    <w:rsid w:val="00573BDE"/>
    <w:rsid w:val="005A2876"/>
    <w:rsid w:val="00632880"/>
    <w:rsid w:val="0070039C"/>
    <w:rsid w:val="007B580A"/>
    <w:rsid w:val="00A659A5"/>
    <w:rsid w:val="00AE0537"/>
    <w:rsid w:val="00C4500A"/>
    <w:rsid w:val="00C50F3D"/>
    <w:rsid w:val="00C652CF"/>
    <w:rsid w:val="00CA31F9"/>
    <w:rsid w:val="00CD0E0D"/>
    <w:rsid w:val="00E46144"/>
    <w:rsid w:val="00E9553A"/>
    <w:rsid w:val="00ED028B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6556"/>
  <w15:chartTrackingRefBased/>
  <w15:docId w15:val="{A26F1318-30CC-417D-AB79-F3F58EA3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5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79D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5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5A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B8"/>
  </w:style>
  <w:style w:type="paragraph" w:styleId="Stopka">
    <w:name w:val="footer"/>
    <w:basedOn w:val="Normalny"/>
    <w:link w:val="StopkaZnak"/>
    <w:uiPriority w:val="99"/>
    <w:unhideWhenUsed/>
    <w:rsid w:val="0040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6B8"/>
  </w:style>
  <w:style w:type="character" w:styleId="Hipercze">
    <w:name w:val="Hyperlink"/>
    <w:basedOn w:val="Domylnaczcionkaakapitu"/>
    <w:uiPriority w:val="99"/>
    <w:unhideWhenUsed/>
    <w:rsid w:val="004046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Knapik</dc:creator>
  <cp:keywords/>
  <dc:description/>
  <cp:lastModifiedBy>Małgorzata Knapik</cp:lastModifiedBy>
  <cp:revision>4</cp:revision>
  <dcterms:created xsi:type="dcterms:W3CDTF">2022-04-11T09:37:00Z</dcterms:created>
  <dcterms:modified xsi:type="dcterms:W3CDTF">2022-04-11T20:01:00Z</dcterms:modified>
</cp:coreProperties>
</file>