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FE30" w14:textId="77777777" w:rsidR="00717CB2" w:rsidRDefault="00717CB2" w:rsidP="00717CB2">
      <w:pPr>
        <w:jc w:val="right"/>
      </w:pPr>
      <w:r>
        <w:t>Wrocław, 19.04.2022</w:t>
      </w:r>
    </w:p>
    <w:p w14:paraId="317D6845" w14:textId="77777777" w:rsidR="00717CB2" w:rsidRDefault="17AF9458" w:rsidP="00EC30FC">
      <w:pPr>
        <w:pStyle w:val="Nagwek1"/>
        <w:spacing w:before="0" w:line="360" w:lineRule="auto"/>
        <w:jc w:val="both"/>
      </w:pPr>
      <w:r w:rsidRPr="17AF9458">
        <w:t xml:space="preserve">Czy warto inwestować w ziemię rolną? </w:t>
      </w:r>
    </w:p>
    <w:p w14:paraId="57375426" w14:textId="3CB972FF" w:rsidR="001B35CD" w:rsidRDefault="17AF9458" w:rsidP="00717CB2">
      <w:pPr>
        <w:pStyle w:val="Nagwek2"/>
      </w:pPr>
      <w:r w:rsidRPr="17AF9458">
        <w:t>Kiedy się to opłaca i jak rozpocząć zmianę kwalifikacji gruntu</w:t>
      </w:r>
    </w:p>
    <w:p w14:paraId="2477429D" w14:textId="77777777" w:rsidR="0093431D" w:rsidRDefault="0093431D" w:rsidP="00EC30FC">
      <w:pPr>
        <w:spacing w:after="0" w:line="360" w:lineRule="auto"/>
        <w:jc w:val="both"/>
      </w:pPr>
    </w:p>
    <w:p w14:paraId="461BDC8A" w14:textId="5C89E23C" w:rsidR="0093431D" w:rsidRPr="00717CB2" w:rsidRDefault="17AF9458" w:rsidP="00EC30FC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717CB2">
        <w:rPr>
          <w:rFonts w:ascii="Lato" w:hAnsi="Lato"/>
          <w:b/>
          <w:bCs/>
          <w:sz w:val="24"/>
          <w:szCs w:val="24"/>
        </w:rPr>
        <w:t>Analizując dane z GUS nietrudno zauważyć, że cena ziemi stale wzrasta. W 2004 roku hektar ziemi rolnej kosztował nieco ponad 6 tysięcy złotych. W 2014 roku za ten sam kawałek ziemi trzeba było zapłacić ponad 32 tysiące złotych. Tak naprawdę od czasów II Wojny Światowej ceny gruntu ani razu nie zmalały.</w:t>
      </w:r>
      <w:r w:rsidR="0093431D" w:rsidRPr="00717CB2">
        <w:rPr>
          <w:rFonts w:ascii="Lato" w:hAnsi="Lato"/>
          <w:b/>
          <w:bCs/>
          <w:sz w:val="24"/>
          <w:szCs w:val="24"/>
        </w:rPr>
        <w:t xml:space="preserve"> Z tego względu wielu inwestorów uznaje ziemię za jedną z lepszych inwestycji, ale czy w dalszym ciągu to się opłaca? </w:t>
      </w:r>
    </w:p>
    <w:p w14:paraId="30B8EDBE" w14:textId="77777777" w:rsidR="00EC30FC" w:rsidRPr="00717CB2" w:rsidRDefault="00EC30FC" w:rsidP="00EC30FC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4A677856" w14:textId="4185529D" w:rsidR="17AF9458" w:rsidRPr="00717CB2" w:rsidRDefault="0093431D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17CB2">
        <w:rPr>
          <w:rFonts w:ascii="Lato" w:hAnsi="Lato"/>
          <w:sz w:val="24"/>
          <w:szCs w:val="24"/>
        </w:rPr>
        <w:t xml:space="preserve">Ziemia jest dobrem ograniczonym. Nie jesteśmy w stanie jej wyprodukować, nie zwiększy się też dostępna powierzchnia, za to populacja stale się zwiększa, a wraz z nią zapotrzebowanie na ziemię. Nic dziwnego, że </w:t>
      </w:r>
      <w:r w:rsidR="17AF9458" w:rsidRPr="00717CB2">
        <w:rPr>
          <w:rFonts w:ascii="Lato" w:hAnsi="Lato"/>
          <w:sz w:val="24"/>
          <w:szCs w:val="24"/>
        </w:rPr>
        <w:t>grunty rolne są nie tylko dobrym sposobem na pomnażanie kapitału, ale przede wszystkim zapewniają wysokie bezpieczeństwo</w:t>
      </w:r>
      <w:r w:rsidRPr="00717CB2">
        <w:rPr>
          <w:rFonts w:ascii="Lato" w:hAnsi="Lato"/>
          <w:sz w:val="24"/>
          <w:szCs w:val="24"/>
        </w:rPr>
        <w:t xml:space="preserve"> inwestycji</w:t>
      </w:r>
      <w:r w:rsidR="17AF9458" w:rsidRPr="00717CB2">
        <w:rPr>
          <w:rFonts w:ascii="Lato" w:hAnsi="Lato"/>
          <w:sz w:val="24"/>
          <w:szCs w:val="24"/>
        </w:rPr>
        <w:t xml:space="preserve">. Analitycy szacują, że tendencja wzrostowa cen ziemi będzie w najbliższych latach jeszcze wyraźniejsza. Na tle Europy grunty rolne w Polsce są stosunkowo tanie, co najprawdopodobniej </w:t>
      </w:r>
      <w:r w:rsidRPr="00717CB2">
        <w:rPr>
          <w:rFonts w:ascii="Lato" w:hAnsi="Lato"/>
          <w:sz w:val="24"/>
          <w:szCs w:val="24"/>
        </w:rPr>
        <w:t>przełoży się na</w:t>
      </w:r>
      <w:r w:rsidR="17AF9458" w:rsidRPr="00717CB2">
        <w:rPr>
          <w:rFonts w:ascii="Lato" w:hAnsi="Lato"/>
          <w:sz w:val="24"/>
          <w:szCs w:val="24"/>
        </w:rPr>
        <w:t xml:space="preserve"> dalszy wzrost cen. </w:t>
      </w:r>
    </w:p>
    <w:p w14:paraId="32BF1A8A" w14:textId="77777777" w:rsidR="00EC30FC" w:rsidRPr="00717CB2" w:rsidRDefault="00EC30FC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ABE4F3E" w14:textId="4B2F3910" w:rsidR="17AF9458" w:rsidRPr="00717CB2" w:rsidRDefault="17AF9458" w:rsidP="00EC30FC">
      <w:pPr>
        <w:pStyle w:val="Nagwek2"/>
        <w:spacing w:before="0" w:line="360" w:lineRule="auto"/>
        <w:jc w:val="both"/>
        <w:rPr>
          <w:rFonts w:ascii="Lato" w:hAnsi="Lato"/>
          <w:sz w:val="24"/>
          <w:szCs w:val="24"/>
        </w:rPr>
      </w:pPr>
      <w:r w:rsidRPr="00717CB2">
        <w:rPr>
          <w:rFonts w:ascii="Lato" w:hAnsi="Lato"/>
          <w:sz w:val="24"/>
          <w:szCs w:val="24"/>
        </w:rPr>
        <w:t>Cena to nie wszystko</w:t>
      </w:r>
    </w:p>
    <w:p w14:paraId="54093988" w14:textId="350BC5C6" w:rsidR="17AF9458" w:rsidRPr="00717CB2" w:rsidRDefault="17AF9458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17CB2">
        <w:rPr>
          <w:rFonts w:ascii="Lato" w:hAnsi="Lato"/>
          <w:sz w:val="24"/>
          <w:szCs w:val="24"/>
        </w:rPr>
        <w:t>Nieustanny wzrost cen ziemi to nie jedyna zaleta</w:t>
      </w:r>
      <w:r w:rsidR="0093431D" w:rsidRPr="00717CB2">
        <w:rPr>
          <w:rFonts w:ascii="Lato" w:hAnsi="Lato"/>
          <w:sz w:val="24"/>
          <w:szCs w:val="24"/>
        </w:rPr>
        <w:t xml:space="preserve"> inwestowania w grunty.</w:t>
      </w:r>
      <w:r w:rsidRPr="00717CB2">
        <w:rPr>
          <w:rFonts w:ascii="Lato" w:hAnsi="Lato"/>
          <w:sz w:val="24"/>
          <w:szCs w:val="24"/>
        </w:rPr>
        <w:t xml:space="preserve"> </w:t>
      </w:r>
      <w:r w:rsidR="0093431D" w:rsidRPr="00717CB2">
        <w:rPr>
          <w:rFonts w:ascii="Lato" w:hAnsi="Lato"/>
          <w:sz w:val="24"/>
          <w:szCs w:val="24"/>
        </w:rPr>
        <w:t>Z</w:t>
      </w:r>
      <w:r w:rsidRPr="00717CB2">
        <w:rPr>
          <w:rFonts w:ascii="Lato" w:hAnsi="Lato"/>
          <w:sz w:val="24"/>
          <w:szCs w:val="24"/>
        </w:rPr>
        <w:t>właszcza</w:t>
      </w:r>
      <w:r w:rsidR="0093431D" w:rsidRPr="00717CB2">
        <w:rPr>
          <w:rFonts w:ascii="Lato" w:hAnsi="Lato"/>
          <w:sz w:val="24"/>
          <w:szCs w:val="24"/>
        </w:rPr>
        <w:t>,</w:t>
      </w:r>
      <w:r w:rsidRPr="00717CB2">
        <w:rPr>
          <w:rFonts w:ascii="Lato" w:hAnsi="Lato"/>
          <w:sz w:val="24"/>
          <w:szCs w:val="24"/>
        </w:rPr>
        <w:t xml:space="preserve"> jeśli rozpatrywać to w kontekście</w:t>
      </w:r>
      <w:r w:rsidR="0093431D" w:rsidRPr="00717CB2">
        <w:rPr>
          <w:rFonts w:ascii="Lato" w:hAnsi="Lato"/>
          <w:sz w:val="24"/>
          <w:szCs w:val="24"/>
        </w:rPr>
        <w:t xml:space="preserve"> dalszych</w:t>
      </w:r>
      <w:r w:rsidRPr="00717CB2">
        <w:rPr>
          <w:rFonts w:ascii="Lato" w:hAnsi="Lato"/>
          <w:sz w:val="24"/>
          <w:szCs w:val="24"/>
        </w:rPr>
        <w:t xml:space="preserve"> inwestycji </w:t>
      </w:r>
      <w:r w:rsidR="0093431D" w:rsidRPr="00717CB2">
        <w:rPr>
          <w:rFonts w:ascii="Lato" w:hAnsi="Lato"/>
          <w:sz w:val="24"/>
          <w:szCs w:val="24"/>
        </w:rPr>
        <w:t xml:space="preserve">- </w:t>
      </w:r>
      <w:r w:rsidRPr="00717CB2">
        <w:rPr>
          <w:rFonts w:ascii="Lato" w:hAnsi="Lato"/>
          <w:sz w:val="24"/>
          <w:szCs w:val="24"/>
        </w:rPr>
        <w:t>w mieszkania czy działki budowlane. Zacznijmy od tego, że grunty rolne są ob</w:t>
      </w:r>
      <w:r w:rsidR="00033A7F" w:rsidRPr="00717CB2">
        <w:rPr>
          <w:rFonts w:ascii="Lato" w:hAnsi="Lato"/>
          <w:sz w:val="24"/>
          <w:szCs w:val="24"/>
        </w:rPr>
        <w:t>arczone</w:t>
      </w:r>
      <w:r w:rsidRPr="00717CB2">
        <w:rPr>
          <w:rFonts w:ascii="Lato" w:hAnsi="Lato"/>
          <w:sz w:val="24"/>
          <w:szCs w:val="24"/>
        </w:rPr>
        <w:t xml:space="preserve"> najniższymi podatkami, a z danych Głównego Urzędu Statystycznego wynika, że średnia roczna stopa zwrotu z takiej inwestycji wynosi około 30%. Ze względu na to, że </w:t>
      </w:r>
      <w:r w:rsidR="00033A7F" w:rsidRPr="00717CB2">
        <w:rPr>
          <w:rFonts w:ascii="Lato" w:hAnsi="Lato"/>
          <w:sz w:val="24"/>
          <w:szCs w:val="24"/>
        </w:rPr>
        <w:t>ziemie</w:t>
      </w:r>
      <w:r w:rsidRPr="00717CB2">
        <w:rPr>
          <w:rFonts w:ascii="Lato" w:hAnsi="Lato"/>
          <w:sz w:val="24"/>
          <w:szCs w:val="24"/>
        </w:rPr>
        <w:t xml:space="preserve"> rolne są najbardziej pierwotną formą inwestycji, są też zdecydowanie tańsze niż działki budowlane. </w:t>
      </w:r>
    </w:p>
    <w:p w14:paraId="1FAF0922" w14:textId="77777777" w:rsidR="00EC30FC" w:rsidRPr="00717CB2" w:rsidRDefault="00EC30FC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59C9EE7" w14:textId="7F53D2CF" w:rsidR="17AF9458" w:rsidRPr="00717CB2" w:rsidRDefault="17AF9458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17CB2">
        <w:rPr>
          <w:rFonts w:ascii="Lato" w:hAnsi="Lato"/>
          <w:i/>
          <w:iCs/>
          <w:sz w:val="24"/>
          <w:szCs w:val="24"/>
        </w:rPr>
        <w:t>Wielu inwestorów decyduje się przekształcić ziemię rolną, podnosząc tym samym jej wartość. Cały proces nie zajmuje wiele czasu, nie wymaga też dużych nakładów finansowych</w:t>
      </w:r>
      <w:r w:rsidR="00EC30FC" w:rsidRPr="00717CB2">
        <w:rPr>
          <w:rFonts w:ascii="Lato" w:hAnsi="Lato"/>
          <w:sz w:val="24"/>
          <w:szCs w:val="24"/>
        </w:rPr>
        <w:t xml:space="preserve"> </w:t>
      </w:r>
      <w:r w:rsidR="00EC30FC" w:rsidRPr="00717CB2">
        <w:rPr>
          <w:rFonts w:ascii="Lato" w:hAnsi="Lato"/>
          <w:i/>
          <w:iCs/>
          <w:sz w:val="24"/>
          <w:szCs w:val="24"/>
        </w:rPr>
        <w:t xml:space="preserve">– </w:t>
      </w:r>
      <w:r w:rsidR="00EC30FC" w:rsidRPr="00717CB2">
        <w:rPr>
          <w:rFonts w:ascii="Lato" w:hAnsi="Lato"/>
          <w:sz w:val="24"/>
          <w:szCs w:val="24"/>
        </w:rPr>
        <w:t xml:space="preserve">informuje ekspert z firmy Horyzont Inwestycji, Michał Chimko. </w:t>
      </w:r>
    </w:p>
    <w:p w14:paraId="45BE6A96" w14:textId="77777777" w:rsidR="00EC30FC" w:rsidRPr="00717CB2" w:rsidRDefault="00EC30FC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6698AD9" w14:textId="10051363" w:rsidR="17AF9458" w:rsidRPr="00717CB2" w:rsidRDefault="17AF9458" w:rsidP="00EC30FC">
      <w:pPr>
        <w:pStyle w:val="Nagwek2"/>
        <w:spacing w:before="0" w:line="360" w:lineRule="auto"/>
        <w:jc w:val="both"/>
        <w:rPr>
          <w:rFonts w:ascii="Lato" w:hAnsi="Lato"/>
          <w:sz w:val="24"/>
          <w:szCs w:val="24"/>
        </w:rPr>
      </w:pPr>
      <w:r w:rsidRPr="00717CB2">
        <w:rPr>
          <w:rFonts w:ascii="Lato" w:hAnsi="Lato"/>
          <w:sz w:val="24"/>
          <w:szCs w:val="24"/>
        </w:rPr>
        <w:t>Od czego uzależniona jest cena ziemi rolnej?</w:t>
      </w:r>
    </w:p>
    <w:p w14:paraId="5931D635" w14:textId="35AF65EF" w:rsidR="17AF9458" w:rsidRPr="00717CB2" w:rsidRDefault="17AF9458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17CB2">
        <w:rPr>
          <w:rFonts w:ascii="Lato" w:hAnsi="Lato"/>
          <w:sz w:val="24"/>
          <w:szCs w:val="24"/>
        </w:rPr>
        <w:t>Ogromne znaczenie ma klasyfikacja gruntów. Ziemia klasy IV-VI drożeje najszybciej ze względu na to, że nie jest w żaden sposób prawnie chroniona, a do tego oferuje bardzo wiele możliwości w kontekście jej dalszego przekształcania. I właśnie z tego względu inwestorzy najchętniej inwestują</w:t>
      </w:r>
      <w:r w:rsidR="0093431D" w:rsidRPr="00717CB2">
        <w:rPr>
          <w:rFonts w:ascii="Lato" w:hAnsi="Lato"/>
          <w:sz w:val="24"/>
          <w:szCs w:val="24"/>
        </w:rPr>
        <w:t xml:space="preserve"> w takie grunty</w:t>
      </w:r>
      <w:r w:rsidRPr="00717CB2">
        <w:rPr>
          <w:rFonts w:ascii="Lato" w:hAnsi="Lato"/>
          <w:sz w:val="24"/>
          <w:szCs w:val="24"/>
        </w:rPr>
        <w:t xml:space="preserve">, chociaż </w:t>
      </w:r>
      <w:r w:rsidR="0093431D" w:rsidRPr="00717CB2">
        <w:rPr>
          <w:rFonts w:ascii="Lato" w:hAnsi="Lato"/>
          <w:sz w:val="24"/>
          <w:szCs w:val="24"/>
        </w:rPr>
        <w:t xml:space="preserve">ich </w:t>
      </w:r>
      <w:r w:rsidRPr="00717CB2">
        <w:rPr>
          <w:rFonts w:ascii="Lato" w:hAnsi="Lato"/>
          <w:sz w:val="24"/>
          <w:szCs w:val="24"/>
        </w:rPr>
        <w:t xml:space="preserve">cena jest znacznie wyższa. </w:t>
      </w:r>
    </w:p>
    <w:p w14:paraId="1B5F8432" w14:textId="067D24F1" w:rsidR="17AF9458" w:rsidRPr="00717CB2" w:rsidRDefault="00C32C7A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17CB2">
        <w:rPr>
          <w:rFonts w:ascii="Lato" w:hAnsi="Lato"/>
          <w:sz w:val="24"/>
          <w:szCs w:val="24"/>
        </w:rPr>
        <w:t>K</w:t>
      </w:r>
      <w:r w:rsidR="17AF9458" w:rsidRPr="00717CB2">
        <w:rPr>
          <w:rFonts w:ascii="Lato" w:hAnsi="Lato"/>
          <w:sz w:val="24"/>
          <w:szCs w:val="24"/>
        </w:rPr>
        <w:t xml:space="preserve">lasa gruntu jest czynnikiem ważnym, </w:t>
      </w:r>
      <w:r w:rsidRPr="00717CB2">
        <w:rPr>
          <w:rFonts w:ascii="Lato" w:hAnsi="Lato"/>
          <w:sz w:val="24"/>
          <w:szCs w:val="24"/>
        </w:rPr>
        <w:t>ale</w:t>
      </w:r>
      <w:r w:rsidR="17AF9458" w:rsidRPr="00717CB2">
        <w:rPr>
          <w:rFonts w:ascii="Lato" w:hAnsi="Lato"/>
          <w:sz w:val="24"/>
          <w:szCs w:val="24"/>
        </w:rPr>
        <w:t xml:space="preserve"> nie jedynym. </w:t>
      </w:r>
      <w:r w:rsidR="17AF9458" w:rsidRPr="00717CB2">
        <w:rPr>
          <w:rFonts w:ascii="Lato" w:hAnsi="Lato"/>
          <w:i/>
          <w:iCs/>
          <w:sz w:val="24"/>
          <w:szCs w:val="24"/>
        </w:rPr>
        <w:t>Na atrakcyjnoś</w:t>
      </w:r>
      <w:r w:rsidR="0093431D" w:rsidRPr="00717CB2">
        <w:rPr>
          <w:rFonts w:ascii="Lato" w:hAnsi="Lato"/>
          <w:i/>
          <w:iCs/>
          <w:sz w:val="24"/>
          <w:szCs w:val="24"/>
        </w:rPr>
        <w:t>ć</w:t>
      </w:r>
      <w:r w:rsidR="17AF9458" w:rsidRPr="00717CB2">
        <w:rPr>
          <w:rFonts w:ascii="Lato" w:hAnsi="Lato"/>
          <w:i/>
          <w:iCs/>
          <w:sz w:val="24"/>
          <w:szCs w:val="24"/>
        </w:rPr>
        <w:t xml:space="preserve"> ziemi wpływa także lokalizacja, łatwość dojazdu i dostęp do mediów</w:t>
      </w:r>
      <w:r w:rsidR="00EC30FC" w:rsidRPr="00717CB2">
        <w:rPr>
          <w:rFonts w:ascii="Lato" w:hAnsi="Lato"/>
          <w:sz w:val="24"/>
          <w:szCs w:val="24"/>
        </w:rPr>
        <w:t xml:space="preserve"> – podkreśla ekspert ds. inwestycji w nieruchomości. </w:t>
      </w:r>
      <w:r w:rsidR="17AF9458" w:rsidRPr="00717CB2">
        <w:rPr>
          <w:rFonts w:ascii="Lato" w:hAnsi="Lato"/>
          <w:sz w:val="24"/>
          <w:szCs w:val="24"/>
        </w:rPr>
        <w:t xml:space="preserve"> Szacuje się, że grunty rolne, które teraz są po prostu polami, a</w:t>
      </w:r>
      <w:r w:rsidRPr="00717CB2">
        <w:rPr>
          <w:rFonts w:ascii="Lato" w:hAnsi="Lato"/>
          <w:sz w:val="24"/>
          <w:szCs w:val="24"/>
        </w:rPr>
        <w:t>le</w:t>
      </w:r>
      <w:r w:rsidR="17AF9458" w:rsidRPr="00717CB2">
        <w:rPr>
          <w:rFonts w:ascii="Lato" w:hAnsi="Lato"/>
          <w:sz w:val="24"/>
          <w:szCs w:val="24"/>
        </w:rPr>
        <w:t xml:space="preserve"> znajdują się w niedużej odległości od większy</w:t>
      </w:r>
      <w:r w:rsidRPr="00717CB2">
        <w:rPr>
          <w:rFonts w:ascii="Lato" w:hAnsi="Lato"/>
          <w:sz w:val="24"/>
          <w:szCs w:val="24"/>
        </w:rPr>
        <w:t>ch</w:t>
      </w:r>
      <w:r w:rsidR="17AF9458" w:rsidRPr="00717CB2">
        <w:rPr>
          <w:rFonts w:ascii="Lato" w:hAnsi="Lato"/>
          <w:sz w:val="24"/>
          <w:szCs w:val="24"/>
        </w:rPr>
        <w:t xml:space="preserve"> miast, już niedługo znacznie </w:t>
      </w:r>
      <w:r w:rsidR="0093431D" w:rsidRPr="00717CB2">
        <w:rPr>
          <w:rFonts w:ascii="Lato" w:hAnsi="Lato"/>
          <w:sz w:val="24"/>
          <w:szCs w:val="24"/>
        </w:rPr>
        <w:t>zyskają</w:t>
      </w:r>
      <w:r w:rsidR="17AF9458" w:rsidRPr="00717CB2">
        <w:rPr>
          <w:rFonts w:ascii="Lato" w:hAnsi="Lato"/>
          <w:sz w:val="24"/>
          <w:szCs w:val="24"/>
        </w:rPr>
        <w:t xml:space="preserve"> na wartości. </w:t>
      </w:r>
    </w:p>
    <w:p w14:paraId="092E1123" w14:textId="77777777" w:rsidR="00EC30FC" w:rsidRPr="00717CB2" w:rsidRDefault="00EC30FC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75FA632" w14:textId="2F417636" w:rsidR="17AF9458" w:rsidRPr="00717CB2" w:rsidRDefault="17AF9458" w:rsidP="00EC30FC">
      <w:pPr>
        <w:pStyle w:val="Nagwek2"/>
        <w:spacing w:before="0" w:line="360" w:lineRule="auto"/>
        <w:jc w:val="both"/>
        <w:rPr>
          <w:rFonts w:ascii="Lato" w:hAnsi="Lato"/>
          <w:sz w:val="24"/>
          <w:szCs w:val="24"/>
        </w:rPr>
      </w:pPr>
      <w:r w:rsidRPr="00717CB2">
        <w:rPr>
          <w:rFonts w:ascii="Lato" w:hAnsi="Lato"/>
          <w:sz w:val="24"/>
          <w:szCs w:val="24"/>
        </w:rPr>
        <w:t>Przekształcenie ziemi rolnej na działkę budowlaną - o czym trzeba wiedzieć?</w:t>
      </w:r>
    </w:p>
    <w:p w14:paraId="310A430D" w14:textId="71289F99" w:rsidR="005A197C" w:rsidRDefault="17AF9458" w:rsidP="005A197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17CB2">
        <w:rPr>
          <w:rFonts w:ascii="Lato" w:hAnsi="Lato"/>
          <w:sz w:val="24"/>
          <w:szCs w:val="24"/>
        </w:rPr>
        <w:t xml:space="preserve">Już na samym początku trzeba powiedzieć, że nie każdą działkę rolną można przekształcić w działkę budowlaną. Grunty muszą spełniać określone warunki, a </w:t>
      </w:r>
      <w:r w:rsidR="00C32C7A" w:rsidRPr="00717CB2">
        <w:rPr>
          <w:rFonts w:ascii="Lato" w:hAnsi="Lato"/>
          <w:sz w:val="24"/>
          <w:szCs w:val="24"/>
        </w:rPr>
        <w:t>potrzebne</w:t>
      </w:r>
      <w:r w:rsidRPr="00717CB2">
        <w:rPr>
          <w:rFonts w:ascii="Lato" w:hAnsi="Lato"/>
          <w:sz w:val="24"/>
          <w:szCs w:val="24"/>
        </w:rPr>
        <w:t xml:space="preserve"> informacje znajdziemy w Ustawie z dnia 3 lutego 1995 r. o ochronie gruntów rolnych i leśnych oraz </w:t>
      </w:r>
      <w:r w:rsidR="00EC30FC" w:rsidRPr="00717CB2">
        <w:rPr>
          <w:rFonts w:ascii="Lato" w:hAnsi="Lato"/>
          <w:sz w:val="24"/>
          <w:szCs w:val="24"/>
        </w:rPr>
        <w:t xml:space="preserve">w </w:t>
      </w:r>
      <w:r w:rsidRPr="00717CB2">
        <w:rPr>
          <w:rFonts w:ascii="Lato" w:hAnsi="Lato"/>
          <w:sz w:val="24"/>
          <w:szCs w:val="24"/>
        </w:rPr>
        <w:t>MPZP</w:t>
      </w:r>
      <w:r w:rsidR="00EC30FC" w:rsidRPr="00717CB2">
        <w:rPr>
          <w:rFonts w:ascii="Lato" w:hAnsi="Lato"/>
          <w:sz w:val="24"/>
          <w:szCs w:val="24"/>
        </w:rPr>
        <w:t xml:space="preserve"> – Miejskim Planie Zagospodarowania Przestrzennego.</w:t>
      </w:r>
      <w:r w:rsidRPr="00717CB2">
        <w:rPr>
          <w:rFonts w:ascii="Lato" w:hAnsi="Lato"/>
          <w:sz w:val="24"/>
          <w:szCs w:val="24"/>
        </w:rPr>
        <w:t xml:space="preserve"> </w:t>
      </w:r>
      <w:r w:rsidR="00EC30FC" w:rsidRPr="00717CB2">
        <w:rPr>
          <w:rFonts w:ascii="Lato" w:hAnsi="Lato"/>
          <w:i/>
          <w:iCs/>
          <w:sz w:val="24"/>
          <w:szCs w:val="24"/>
        </w:rPr>
        <w:t>Jest on fundamentem dla każdego, kto poważnie podchodzi do zakupu gruntu</w:t>
      </w:r>
      <w:r w:rsidR="005A197C" w:rsidRPr="00717CB2">
        <w:rPr>
          <w:rFonts w:ascii="Lato" w:hAnsi="Lato"/>
          <w:i/>
          <w:iCs/>
          <w:sz w:val="24"/>
          <w:szCs w:val="24"/>
        </w:rPr>
        <w:t>, także rolnego z zamiarem przekształcenia na działkę budowlaną</w:t>
      </w:r>
      <w:r w:rsidR="00EC30FC" w:rsidRPr="00717CB2">
        <w:rPr>
          <w:rFonts w:ascii="Lato" w:hAnsi="Lato"/>
          <w:i/>
          <w:iCs/>
          <w:sz w:val="24"/>
          <w:szCs w:val="24"/>
        </w:rPr>
        <w:t xml:space="preserve">. </w:t>
      </w:r>
      <w:r w:rsidR="005A197C" w:rsidRPr="00717CB2">
        <w:rPr>
          <w:rFonts w:ascii="Lato" w:hAnsi="Lato"/>
          <w:i/>
          <w:iCs/>
          <w:sz w:val="24"/>
          <w:szCs w:val="24"/>
        </w:rPr>
        <w:t xml:space="preserve">Powinniśmy dokładnie wczytać się nie tylko w dokumentację, jaka jest zawarta w MPZP, ale także w </w:t>
      </w:r>
      <w:r w:rsidR="00EC30FC" w:rsidRPr="00717CB2">
        <w:rPr>
          <w:rFonts w:ascii="Lato" w:hAnsi="Lato"/>
          <w:i/>
          <w:iCs/>
          <w:sz w:val="24"/>
          <w:szCs w:val="24"/>
        </w:rPr>
        <w:t xml:space="preserve">mapę </w:t>
      </w:r>
      <w:r w:rsidR="005A197C" w:rsidRPr="00717CB2">
        <w:rPr>
          <w:rFonts w:ascii="Lato" w:hAnsi="Lato"/>
          <w:i/>
          <w:iCs/>
          <w:sz w:val="24"/>
          <w:szCs w:val="24"/>
        </w:rPr>
        <w:t xml:space="preserve">zawierającą </w:t>
      </w:r>
      <w:r w:rsidR="00EC30FC" w:rsidRPr="00717CB2">
        <w:rPr>
          <w:rFonts w:ascii="Lato" w:hAnsi="Lato"/>
          <w:i/>
          <w:iCs/>
          <w:sz w:val="24"/>
          <w:szCs w:val="24"/>
        </w:rPr>
        <w:t>wie</w:t>
      </w:r>
      <w:r w:rsidR="005A197C" w:rsidRPr="00717CB2">
        <w:rPr>
          <w:rFonts w:ascii="Lato" w:hAnsi="Lato"/>
          <w:i/>
          <w:iCs/>
          <w:sz w:val="24"/>
          <w:szCs w:val="24"/>
        </w:rPr>
        <w:t>le</w:t>
      </w:r>
      <w:r w:rsidR="00EC30FC" w:rsidRPr="00717CB2">
        <w:rPr>
          <w:rFonts w:ascii="Lato" w:hAnsi="Lato"/>
          <w:i/>
          <w:iCs/>
          <w:sz w:val="24"/>
          <w:szCs w:val="24"/>
        </w:rPr>
        <w:t xml:space="preserve"> informacj</w:t>
      </w:r>
      <w:r w:rsidR="005A197C" w:rsidRPr="00717CB2">
        <w:rPr>
          <w:rFonts w:ascii="Lato" w:hAnsi="Lato"/>
          <w:i/>
          <w:iCs/>
          <w:sz w:val="24"/>
          <w:szCs w:val="24"/>
        </w:rPr>
        <w:t>i</w:t>
      </w:r>
      <w:r w:rsidR="00EC30FC" w:rsidRPr="00717CB2">
        <w:rPr>
          <w:rFonts w:ascii="Lato" w:hAnsi="Lato"/>
          <w:i/>
          <w:iCs/>
          <w:sz w:val="24"/>
          <w:szCs w:val="24"/>
        </w:rPr>
        <w:t>, które przeoczone lub błędnie zinterpretowane mogą spowodować, iż inwestycja</w:t>
      </w:r>
      <w:r w:rsidR="005A197C" w:rsidRPr="00717CB2">
        <w:rPr>
          <w:rFonts w:ascii="Lato" w:hAnsi="Lato"/>
          <w:i/>
          <w:iCs/>
          <w:sz w:val="24"/>
          <w:szCs w:val="24"/>
        </w:rPr>
        <w:t xml:space="preserve"> </w:t>
      </w:r>
      <w:r w:rsidR="00EC30FC" w:rsidRPr="00717CB2">
        <w:rPr>
          <w:rFonts w:ascii="Lato" w:hAnsi="Lato"/>
          <w:i/>
          <w:iCs/>
          <w:sz w:val="24"/>
          <w:szCs w:val="24"/>
        </w:rPr>
        <w:t>nie będzie możliwa do zrealizowania</w:t>
      </w:r>
      <w:r w:rsidR="005A197C" w:rsidRPr="00717CB2">
        <w:rPr>
          <w:rFonts w:ascii="Lato" w:hAnsi="Lato"/>
          <w:sz w:val="24"/>
          <w:szCs w:val="24"/>
        </w:rPr>
        <w:t xml:space="preserve"> - zauważa Michał Chimko z firmy Horyzont Inwestycji. </w:t>
      </w:r>
    </w:p>
    <w:p w14:paraId="3E7FB1FC" w14:textId="77777777" w:rsidR="00717CB2" w:rsidRPr="00717CB2" w:rsidRDefault="00717CB2" w:rsidP="005A197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EF2F06A" w14:textId="4984E11B" w:rsidR="17AF9458" w:rsidRDefault="17AF9458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17CB2">
        <w:rPr>
          <w:rFonts w:ascii="Lato" w:hAnsi="Lato"/>
          <w:sz w:val="24"/>
          <w:szCs w:val="24"/>
        </w:rPr>
        <w:t>To jednak nie wszystko. Nawet jeśli z prawnego punktu widzenia działkę można wyłączyć z produkcji rolnej, to za każde przekształcenie trzeba zapłacić. Cena uzależniona jest od klasyfikacji grunty – im wyżej klasyfikowany grunt, tym wyższa będzie cena przekształcenia. Dlatego inwestorzy najchętniej wybierają ziemię rolną klasy IV, V oraz VI, czyli grunty o niskiej klasie przydatności, które można przekształcić mniejszym kosztem</w:t>
      </w:r>
      <w:r w:rsidR="005A197C" w:rsidRPr="00717CB2">
        <w:rPr>
          <w:rFonts w:ascii="Lato" w:hAnsi="Lato"/>
          <w:sz w:val="24"/>
          <w:szCs w:val="24"/>
        </w:rPr>
        <w:t xml:space="preserve">. </w:t>
      </w:r>
    </w:p>
    <w:p w14:paraId="09BCB5D5" w14:textId="27986ADF" w:rsidR="00320F97" w:rsidRDefault="00320F97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D48B339" w14:textId="6A50A496" w:rsidR="00320F97" w:rsidRDefault="00320F97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Kontakt dla mediów:</w:t>
      </w:r>
    </w:p>
    <w:p w14:paraId="32C701CF" w14:textId="05C03A6C" w:rsidR="00320F97" w:rsidRDefault="00320F97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Małgorzata Knapik-Klata</w:t>
      </w:r>
    </w:p>
    <w:p w14:paraId="3A8DE6D9" w14:textId="15A54DAE" w:rsidR="00320F97" w:rsidRDefault="00320F97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 Manager</w:t>
      </w:r>
    </w:p>
    <w:p w14:paraId="01A1D712" w14:textId="2E0E6B64" w:rsidR="00320F97" w:rsidRDefault="00320F97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hyperlink r:id="rId6" w:history="1">
        <w:r w:rsidRPr="00FA1198">
          <w:rPr>
            <w:rStyle w:val="Hipercze"/>
            <w:rFonts w:ascii="Lato" w:hAnsi="Lato"/>
            <w:sz w:val="24"/>
            <w:szCs w:val="24"/>
          </w:rPr>
          <w:t>m.knapik-klata@commplace.com.pl</w:t>
        </w:r>
      </w:hyperlink>
    </w:p>
    <w:p w14:paraId="60276287" w14:textId="18981DD9" w:rsidR="00320F97" w:rsidRPr="00717CB2" w:rsidRDefault="00320F97" w:rsidP="00EC30F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+48 509 986 984</w:t>
      </w:r>
    </w:p>
    <w:sectPr w:rsidR="00320F97" w:rsidRPr="00717C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D424" w14:textId="77777777" w:rsidR="00EA74A7" w:rsidRDefault="00EA74A7" w:rsidP="00717CB2">
      <w:pPr>
        <w:spacing w:after="0" w:line="240" w:lineRule="auto"/>
      </w:pPr>
      <w:r>
        <w:separator/>
      </w:r>
    </w:p>
  </w:endnote>
  <w:endnote w:type="continuationSeparator" w:id="0">
    <w:p w14:paraId="07710341" w14:textId="77777777" w:rsidR="00EA74A7" w:rsidRDefault="00EA74A7" w:rsidP="007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7359" w14:textId="77777777" w:rsidR="00EA74A7" w:rsidRDefault="00EA74A7" w:rsidP="00717CB2">
      <w:pPr>
        <w:spacing w:after="0" w:line="240" w:lineRule="auto"/>
      </w:pPr>
      <w:r>
        <w:separator/>
      </w:r>
    </w:p>
  </w:footnote>
  <w:footnote w:type="continuationSeparator" w:id="0">
    <w:p w14:paraId="7E9882CE" w14:textId="77777777" w:rsidR="00EA74A7" w:rsidRDefault="00EA74A7" w:rsidP="0071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6C76" w14:textId="77777777" w:rsidR="00717CB2" w:rsidRDefault="00717CB2" w:rsidP="00717CB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004F0A" wp14:editId="7DE4FA30">
          <wp:simplePos x="0" y="0"/>
          <wp:positionH relativeFrom="column">
            <wp:posOffset>3992880</wp:posOffset>
          </wp:positionH>
          <wp:positionV relativeFrom="paragraph">
            <wp:posOffset>-129540</wp:posOffset>
          </wp:positionV>
          <wp:extent cx="2018030" cy="792480"/>
          <wp:effectExtent l="0" t="0" r="1270" b="7620"/>
          <wp:wrapTight wrapText="bothSides">
            <wp:wrapPolygon edited="0">
              <wp:start x="0" y="0"/>
              <wp:lineTo x="0" y="21288"/>
              <wp:lineTo x="21410" y="21288"/>
              <wp:lineTo x="21410" y="0"/>
              <wp:lineTo x="0" y="0"/>
            </wp:wrapPolygon>
          </wp:wrapTight>
          <wp:docPr id="9" name="Obraz 10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A602ADA-F07B-4060-9C33-F8EF9308B5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8A602ADA-F07B-4060-9C33-F8EF9308B5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EB5CB" w14:textId="77777777" w:rsidR="00717CB2" w:rsidRDefault="00717CB2" w:rsidP="00717CB2">
    <w:pPr>
      <w:pStyle w:val="Nagwek"/>
    </w:pPr>
  </w:p>
  <w:p w14:paraId="63411F29" w14:textId="77777777" w:rsidR="00717CB2" w:rsidRPr="00631B0B" w:rsidRDefault="00717CB2" w:rsidP="00717CB2">
    <w:pPr>
      <w:pStyle w:val="Nagwek"/>
      <w:rPr>
        <w:rFonts w:ascii="Lato" w:hAnsi="Lato"/>
      </w:rPr>
    </w:pPr>
    <w:r>
      <w:t>INFORMACJA PRASOWA</w:t>
    </w:r>
  </w:p>
  <w:p w14:paraId="54554FBF" w14:textId="77777777" w:rsidR="00717CB2" w:rsidRDefault="00717CB2" w:rsidP="00717CB2">
    <w:pPr>
      <w:pStyle w:val="Nagwek"/>
    </w:pPr>
  </w:p>
  <w:p w14:paraId="67E122C8" w14:textId="77777777" w:rsidR="00717CB2" w:rsidRDefault="00717CB2" w:rsidP="00717CB2">
    <w:pPr>
      <w:pStyle w:val="Nagwek"/>
    </w:pPr>
  </w:p>
  <w:p w14:paraId="1CA9E340" w14:textId="77777777" w:rsidR="00717CB2" w:rsidRDefault="00717C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9287AF"/>
    <w:rsid w:val="00033A7F"/>
    <w:rsid w:val="001B35CD"/>
    <w:rsid w:val="00320F97"/>
    <w:rsid w:val="005A197C"/>
    <w:rsid w:val="00717CB2"/>
    <w:rsid w:val="00861741"/>
    <w:rsid w:val="0093431D"/>
    <w:rsid w:val="00C32C7A"/>
    <w:rsid w:val="00EA74A7"/>
    <w:rsid w:val="00EC30FC"/>
    <w:rsid w:val="034C6174"/>
    <w:rsid w:val="09280227"/>
    <w:rsid w:val="09BBA2F8"/>
    <w:rsid w:val="0F8EF279"/>
    <w:rsid w:val="0F9743AB"/>
    <w:rsid w:val="11C6B4DD"/>
    <w:rsid w:val="12C6933B"/>
    <w:rsid w:val="1462639C"/>
    <w:rsid w:val="1735FB5D"/>
    <w:rsid w:val="17AF9458"/>
    <w:rsid w:val="18BD865F"/>
    <w:rsid w:val="19AE86CB"/>
    <w:rsid w:val="1DFD2A77"/>
    <w:rsid w:val="1FB554FB"/>
    <w:rsid w:val="211BA2DC"/>
    <w:rsid w:val="2134CB39"/>
    <w:rsid w:val="255B732E"/>
    <w:rsid w:val="25EF13FF"/>
    <w:rsid w:val="26F7438F"/>
    <w:rsid w:val="289287AF"/>
    <w:rsid w:val="2DFBB97B"/>
    <w:rsid w:val="2E02136A"/>
    <w:rsid w:val="32D5848D"/>
    <w:rsid w:val="33A8319D"/>
    <w:rsid w:val="33CD7565"/>
    <w:rsid w:val="38EE56E2"/>
    <w:rsid w:val="3A238E8C"/>
    <w:rsid w:val="3C7C66D3"/>
    <w:rsid w:val="3F447009"/>
    <w:rsid w:val="40E0406A"/>
    <w:rsid w:val="45B3B18D"/>
    <w:rsid w:val="4624DCB0"/>
    <w:rsid w:val="4A419FDC"/>
    <w:rsid w:val="4B2D7549"/>
    <w:rsid w:val="5129936C"/>
    <w:rsid w:val="550D97BA"/>
    <w:rsid w:val="5D84DC94"/>
    <w:rsid w:val="60BAE9BF"/>
    <w:rsid w:val="62337A29"/>
    <w:rsid w:val="68ACD347"/>
    <w:rsid w:val="69ACB1A5"/>
    <w:rsid w:val="6A48A3A8"/>
    <w:rsid w:val="6B95F260"/>
    <w:rsid w:val="70696383"/>
    <w:rsid w:val="73490C17"/>
    <w:rsid w:val="7C028559"/>
    <w:rsid w:val="7F64C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87AF"/>
  <w15:chartTrackingRefBased/>
  <w15:docId w15:val="{858F4649-18C8-48CA-9E89-A3856961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CB2"/>
  </w:style>
  <w:style w:type="paragraph" w:styleId="Stopka">
    <w:name w:val="footer"/>
    <w:basedOn w:val="Normalny"/>
    <w:link w:val="StopkaZnak"/>
    <w:uiPriority w:val="99"/>
    <w:unhideWhenUsed/>
    <w:rsid w:val="0071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CB2"/>
  </w:style>
  <w:style w:type="character" w:styleId="Hipercze">
    <w:name w:val="Hyperlink"/>
    <w:basedOn w:val="Domylnaczcionkaakapitu"/>
    <w:uiPriority w:val="99"/>
    <w:unhideWhenUsed/>
    <w:rsid w:val="00320F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0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Czerny</dc:creator>
  <cp:keywords/>
  <dc:description/>
  <cp:lastModifiedBy>Małgorzata Knapik</cp:lastModifiedBy>
  <cp:revision>6</cp:revision>
  <dcterms:created xsi:type="dcterms:W3CDTF">2022-03-04T12:00:00Z</dcterms:created>
  <dcterms:modified xsi:type="dcterms:W3CDTF">2022-04-15T21:01:00Z</dcterms:modified>
</cp:coreProperties>
</file>