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ECC5" w14:textId="0C8C8023" w:rsidR="00AF564D" w:rsidRDefault="00AF564D" w:rsidP="00AF564D">
      <w:pPr>
        <w:jc w:val="right"/>
      </w:pPr>
      <w:r>
        <w:t>Gliwice, 01.06.2022</w:t>
      </w:r>
    </w:p>
    <w:p w14:paraId="55D94DDA" w14:textId="2E9ABBE1" w:rsidR="00AF564D" w:rsidRPr="00D779CB" w:rsidRDefault="00D779CB" w:rsidP="00AF564D">
      <w:pPr>
        <w:pStyle w:val="Nagwek2"/>
      </w:pPr>
      <w:r w:rsidRPr="00D779CB">
        <w:t>Etisoft z brązowym medalem EcoVadis!</w:t>
      </w:r>
      <w:r w:rsidR="00AF564D">
        <w:br/>
      </w:r>
    </w:p>
    <w:p w14:paraId="5828B12F" w14:textId="679CBF21" w:rsidR="00D779CB" w:rsidRDefault="00D779CB" w:rsidP="00D779CB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D779CB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Etisoft został sklasyfikowany przez EcoVadis</w:t>
      </w:r>
      <w:r w:rsidRPr="00D779C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 – czołową globalną agencję ratingową zajmującą się oceną działań i praktyk przedsiębiorstw w zakresie społecznej odpowiedzialności biznesu. W efekcie audytu </w:t>
      </w:r>
      <w:r w:rsidR="00225174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firma została</w:t>
      </w:r>
      <w:r w:rsidRPr="00D779C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uhonorowan</w:t>
      </w:r>
      <w:r w:rsidR="00225174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a</w:t>
      </w:r>
      <w:r w:rsidRPr="00D779C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brązowym medalem!</w:t>
      </w:r>
    </w:p>
    <w:p w14:paraId="51F73D3E" w14:textId="77777777" w:rsidR="00D779CB" w:rsidRPr="00D779CB" w:rsidRDefault="00D779CB" w:rsidP="00D779CB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2C222C38" w14:textId="1C2142ED" w:rsidR="00D779CB" w:rsidRDefault="00225174" w:rsidP="00D779CB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Etisoft</w:t>
      </w:r>
      <w:r w:rsidR="00D779CB" w:rsidRPr="00D779CB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oceni</w:t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ono</w:t>
      </w:r>
      <w:r w:rsidR="00D779CB" w:rsidRPr="00D779CB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w zakresie działań środowiskowych, społecznych, etyki działania oraz łańcucha dostaw.</w:t>
      </w:r>
      <w:r w:rsidR="00D779CB" w:rsidRPr="00D779C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 Ocena dokonana przez EcoVadis to potwierdzenie skuteczności i poprawności działań i kierunku w jakim podąża</w:t>
      </w:r>
      <w:r w:rsidR="00D779C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Etisoft</w:t>
      </w:r>
      <w:r w:rsidR="00D779CB" w:rsidRPr="00D779C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</w:t>
      </w:r>
    </w:p>
    <w:p w14:paraId="00A9578B" w14:textId="77777777" w:rsidR="00D779CB" w:rsidRPr="00D779CB" w:rsidRDefault="00D779CB" w:rsidP="00D779CB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4E360FE9" w14:textId="14F54832" w:rsidR="00D779CB" w:rsidRDefault="00D779CB" w:rsidP="00D779CB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D779CB">
        <w:rPr>
          <w:rFonts w:ascii="Lato" w:eastAsia="Times New Roman" w:hAnsi="Lato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Jako firma – w codziennej działalności – podejmujemy działania wspierające zrównoważony rozwój tak pracowników, jak – w ujęciu globalnym – mającym istotny, długofalowy wpływ na otaczające nas środowisko czy relacje biznesowe. Mamy długą historię i z dumą wykazujemy się uczciwością i przejrzystością działania, uważając odpowiedzialne zarządzanie za niezbędną wartość korporacyjną.  Wykorzystujemy je do budowania lepszej, bezpiecznej przyszłości, poprawy jakości i komfortu życia i pracy</w:t>
      </w:r>
      <w:r w:rsidRPr="00D779C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 – podkreśla </w:t>
      </w:r>
      <w:r w:rsidRPr="00D779CB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Michał Majnusz</w:t>
      </w:r>
      <w:r w:rsidRPr="00D779C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, prezes Etisoft Sp. z o.o.</w:t>
      </w:r>
    </w:p>
    <w:p w14:paraId="20DF6362" w14:textId="77777777" w:rsidR="00D779CB" w:rsidRPr="00D779CB" w:rsidRDefault="00D779CB" w:rsidP="00D779CB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0B0D35C4" w14:textId="7B9018A1" w:rsidR="00D779CB" w:rsidRDefault="00D779CB" w:rsidP="00D779CB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D779C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EcoVadis to cieszący się zaufaniem międzynarodowy system certyfikacji powszechnie akceptowany i uznawany przez międzynarodowe marki. Ocena działań powstaje w oparciu o międzynarodowe standardy, takie jak 10 Zasad ONZ Global Compact, konwencję Międzynarodowej Organizacji Pracy czy normę ISO 26000. Wyniki publikowane na platformie EcoVadis pozwalają potencjalnym klientom na ocenę dostawcy, a ocenianym – na ciągłe monitorowanie wdrożonych praktyk CSR i zarządzanie nimi.</w:t>
      </w:r>
    </w:p>
    <w:p w14:paraId="620DCDFA" w14:textId="77777777" w:rsidR="00D779CB" w:rsidRPr="00D779CB" w:rsidRDefault="00D779CB" w:rsidP="00AF564D">
      <w:pPr>
        <w:spacing w:after="0" w:line="360" w:lineRule="auto"/>
        <w:ind w:left="-284" w:firstLine="284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14:paraId="6C6551E0" w14:textId="43114D86" w:rsidR="00BB2EF6" w:rsidRPr="00AF564D" w:rsidRDefault="00D779CB" w:rsidP="00AF564D">
      <w:pPr>
        <w:spacing w:after="0" w:line="36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D779C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O tym</w:t>
      </w:r>
      <w:r w:rsidR="00225174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,</w:t>
      </w:r>
      <w:r w:rsidRPr="00D779C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co w zeszłym roku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firma Etisoft </w:t>
      </w:r>
      <w:r w:rsidRPr="00D779C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zrobi</w:t>
      </w:r>
      <w:r w:rsidR="00225174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ł</w:t>
      </w:r>
      <w:r w:rsidR="00AF564D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a</w:t>
      </w:r>
      <w:r w:rsidRPr="00D779CB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na rzecz zrównoważonego rozwoju oraz w obszarze CSR można przeczytać w </w:t>
      </w:r>
      <w:hyperlink r:id="rId6" w:history="1">
        <w:r w:rsidRPr="00D779CB">
          <w:rPr>
            <w:rFonts w:ascii="Lato" w:eastAsia="Times New Roman" w:hAnsi="Lato" w:cs="Times New Roman"/>
            <w:color w:val="4983BD"/>
            <w:sz w:val="24"/>
            <w:szCs w:val="24"/>
            <w:u w:val="single"/>
            <w:bdr w:val="none" w:sz="0" w:space="0" w:color="auto" w:frame="1"/>
            <w:lang w:eastAsia="pl-PL"/>
          </w:rPr>
          <w:t>raporcie rocznym Etisoft.</w:t>
        </w:r>
      </w:hyperlink>
    </w:p>
    <w:sectPr w:rsidR="00BB2EF6" w:rsidRPr="00AF564D" w:rsidSect="00AF564D">
      <w:headerReference w:type="default" r:id="rId7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C237" w14:textId="77777777" w:rsidR="00986B62" w:rsidRDefault="00986B62" w:rsidP="00AF564D">
      <w:pPr>
        <w:spacing w:after="0" w:line="240" w:lineRule="auto"/>
      </w:pPr>
      <w:r>
        <w:separator/>
      </w:r>
    </w:p>
  </w:endnote>
  <w:endnote w:type="continuationSeparator" w:id="0">
    <w:p w14:paraId="2D950AAD" w14:textId="77777777" w:rsidR="00986B62" w:rsidRDefault="00986B62" w:rsidP="00A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8FC8" w14:textId="77777777" w:rsidR="00986B62" w:rsidRDefault="00986B62" w:rsidP="00AF564D">
      <w:pPr>
        <w:spacing w:after="0" w:line="240" w:lineRule="auto"/>
      </w:pPr>
      <w:r>
        <w:separator/>
      </w:r>
    </w:p>
  </w:footnote>
  <w:footnote w:type="continuationSeparator" w:id="0">
    <w:p w14:paraId="6CC79EA6" w14:textId="77777777" w:rsidR="00986B62" w:rsidRDefault="00986B62" w:rsidP="00AF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1135" w14:textId="77777777" w:rsidR="00AF564D" w:rsidRDefault="00AF564D" w:rsidP="00AF564D">
    <w:pPr>
      <w:pStyle w:val="Nagwek"/>
    </w:pPr>
  </w:p>
  <w:p w14:paraId="7C39EC07" w14:textId="77777777" w:rsidR="00AF564D" w:rsidRDefault="00AF564D" w:rsidP="00AF564D">
    <w:pPr>
      <w:pStyle w:val="Nagwek"/>
    </w:pPr>
  </w:p>
  <w:p w14:paraId="5520B736" w14:textId="77777777" w:rsidR="00AF564D" w:rsidRDefault="00AF564D" w:rsidP="00AF564D">
    <w:pPr>
      <w:pStyle w:val="Nagwek"/>
    </w:pPr>
  </w:p>
  <w:p w14:paraId="63217765" w14:textId="77777777" w:rsidR="00AF564D" w:rsidRDefault="00AF564D" w:rsidP="00AF564D">
    <w:pPr>
      <w:pStyle w:val="Nagwek"/>
      <w:ind w:firstLine="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1BC13F" wp14:editId="65D13167">
          <wp:simplePos x="0" y="0"/>
          <wp:positionH relativeFrom="column">
            <wp:posOffset>3916680</wp:posOffset>
          </wp:positionH>
          <wp:positionV relativeFrom="paragraph">
            <wp:posOffset>-396738</wp:posOffset>
          </wp:positionV>
          <wp:extent cx="2153816" cy="556260"/>
          <wp:effectExtent l="0" t="0" r="0" b="0"/>
          <wp:wrapTight wrapText="bothSides">
            <wp:wrapPolygon edited="0">
              <wp:start x="0" y="0"/>
              <wp:lineTo x="0" y="20712"/>
              <wp:lineTo x="21403" y="20712"/>
              <wp:lineTo x="21403" y="0"/>
              <wp:lineTo x="0" y="0"/>
            </wp:wrapPolygon>
          </wp:wrapTight>
          <wp:docPr id="7" name="Obraz 7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816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INFORMACJA PRASOWA </w:t>
    </w:r>
    <w:r>
      <w:tab/>
    </w:r>
    <w:r>
      <w:tab/>
    </w:r>
  </w:p>
  <w:p w14:paraId="40376491" w14:textId="77777777" w:rsidR="00AF564D" w:rsidRDefault="00AF56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1E"/>
    <w:rsid w:val="0002371E"/>
    <w:rsid w:val="00225174"/>
    <w:rsid w:val="002B3126"/>
    <w:rsid w:val="003B1660"/>
    <w:rsid w:val="00986B62"/>
    <w:rsid w:val="00A659A5"/>
    <w:rsid w:val="00AF564D"/>
    <w:rsid w:val="00D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0E92"/>
  <w15:chartTrackingRefBased/>
  <w15:docId w15:val="{5B586125-A996-4440-B174-86A5A2FF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7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77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79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79CB"/>
    <w:rPr>
      <w:b/>
      <w:bCs/>
    </w:rPr>
  </w:style>
  <w:style w:type="character" w:styleId="Uwydatnienie">
    <w:name w:val="Emphasis"/>
    <w:basedOn w:val="Domylnaczcionkaakapitu"/>
    <w:uiPriority w:val="20"/>
    <w:qFormat/>
    <w:rsid w:val="00D779C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779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779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F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64D"/>
  </w:style>
  <w:style w:type="paragraph" w:styleId="Stopka">
    <w:name w:val="footer"/>
    <w:basedOn w:val="Normalny"/>
    <w:link w:val="StopkaZnak"/>
    <w:uiPriority w:val="99"/>
    <w:unhideWhenUsed/>
    <w:rsid w:val="00AF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iki.etisoft.com.pl/YB-2020-21_Global_Compac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Knapik</dc:creator>
  <cp:keywords/>
  <dc:description/>
  <cp:lastModifiedBy>Małgorzata Knapik</cp:lastModifiedBy>
  <cp:revision>3</cp:revision>
  <dcterms:created xsi:type="dcterms:W3CDTF">2022-05-31T09:57:00Z</dcterms:created>
  <dcterms:modified xsi:type="dcterms:W3CDTF">2022-05-31T10:10:00Z</dcterms:modified>
</cp:coreProperties>
</file>