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0333" w14:textId="6F0646B4" w:rsidR="0082034D" w:rsidRDefault="0082034D" w:rsidP="0082034D">
      <w:pPr>
        <w:jc w:val="right"/>
      </w:pPr>
      <w:r>
        <w:t>Wrocław, 04.0</w:t>
      </w:r>
      <w:r>
        <w:t>5</w:t>
      </w:r>
      <w:r>
        <w:t>.2022</w:t>
      </w:r>
    </w:p>
    <w:p w14:paraId="7353F159" w14:textId="1B2D151A" w:rsidR="78E297A9" w:rsidRPr="00FC2175" w:rsidRDefault="78E297A9" w:rsidP="00FC2175">
      <w:pPr>
        <w:pStyle w:val="Nagwek1"/>
      </w:pPr>
      <w:r w:rsidRPr="00FC2175">
        <w:t>Jak inwestować w Warszawie i okolicach, żeby wyprzedzić konkurencję?</w:t>
      </w:r>
    </w:p>
    <w:p w14:paraId="04419301" w14:textId="77777777" w:rsidR="004D7F54" w:rsidRPr="00FC2175" w:rsidRDefault="004D7F54" w:rsidP="00FC2175">
      <w:pPr>
        <w:spacing w:after="0" w:line="360" w:lineRule="auto"/>
        <w:contextualSpacing/>
        <w:jc w:val="both"/>
        <w:rPr>
          <w:rFonts w:ascii="Lato" w:hAnsi="Lato"/>
          <w:sz w:val="24"/>
          <w:szCs w:val="24"/>
        </w:rPr>
      </w:pPr>
    </w:p>
    <w:p w14:paraId="61534C9D" w14:textId="1188DF30" w:rsidR="78E297A9" w:rsidRDefault="78E297A9" w:rsidP="00FC2175">
      <w:pPr>
        <w:spacing w:after="0" w:line="360" w:lineRule="auto"/>
        <w:contextualSpacing/>
        <w:jc w:val="both"/>
        <w:rPr>
          <w:rFonts w:ascii="Lato" w:hAnsi="Lato"/>
          <w:sz w:val="24"/>
          <w:szCs w:val="24"/>
        </w:rPr>
      </w:pPr>
      <w:r w:rsidRPr="00FC2175">
        <w:rPr>
          <w:rFonts w:ascii="Lato" w:hAnsi="Lato"/>
          <w:sz w:val="24"/>
          <w:szCs w:val="24"/>
        </w:rPr>
        <w:t>Warszaw</w:t>
      </w:r>
      <w:r w:rsidR="004D7F54" w:rsidRPr="00FC2175">
        <w:rPr>
          <w:rFonts w:ascii="Lato" w:hAnsi="Lato"/>
          <w:sz w:val="24"/>
          <w:szCs w:val="24"/>
        </w:rPr>
        <w:t>s</w:t>
      </w:r>
      <w:r w:rsidRPr="00FC2175">
        <w:rPr>
          <w:rFonts w:ascii="Lato" w:hAnsi="Lato"/>
          <w:sz w:val="24"/>
          <w:szCs w:val="24"/>
        </w:rPr>
        <w:t>ki rynek charakteryzuje się ogromną dynamiką</w:t>
      </w:r>
      <w:r w:rsidR="004D7F54" w:rsidRPr="00FC2175">
        <w:rPr>
          <w:rFonts w:ascii="Lato" w:hAnsi="Lato"/>
          <w:sz w:val="24"/>
          <w:szCs w:val="24"/>
        </w:rPr>
        <w:t>.</w:t>
      </w:r>
      <w:r w:rsidRPr="00FC2175">
        <w:rPr>
          <w:rFonts w:ascii="Lato" w:hAnsi="Lato"/>
          <w:sz w:val="24"/>
          <w:szCs w:val="24"/>
        </w:rPr>
        <w:t xml:space="preserve"> </w:t>
      </w:r>
      <w:r w:rsidR="004D7F54" w:rsidRPr="00FC2175">
        <w:rPr>
          <w:rFonts w:ascii="Lato" w:hAnsi="Lato"/>
          <w:sz w:val="24"/>
          <w:szCs w:val="24"/>
        </w:rPr>
        <w:t>J</w:t>
      </w:r>
      <w:r w:rsidRPr="00FC2175">
        <w:rPr>
          <w:rFonts w:ascii="Lato" w:hAnsi="Lato"/>
          <w:sz w:val="24"/>
          <w:szCs w:val="24"/>
        </w:rPr>
        <w:t>est to jednocześnie najbardziej rozwinięty rynek w Polsce. Jak podaje portal halo</w:t>
      </w:r>
      <w:r w:rsidR="0082034D">
        <w:rPr>
          <w:rFonts w:ascii="Lato" w:hAnsi="Lato"/>
          <w:sz w:val="24"/>
          <w:szCs w:val="24"/>
        </w:rPr>
        <w:t>u</w:t>
      </w:r>
      <w:r w:rsidRPr="00FC2175">
        <w:rPr>
          <w:rFonts w:ascii="Lato" w:hAnsi="Lato"/>
          <w:sz w:val="24"/>
          <w:szCs w:val="24"/>
        </w:rPr>
        <w:t>rsynów</w:t>
      </w:r>
      <w:r w:rsidR="0082034D">
        <w:rPr>
          <w:rFonts w:ascii="Lato" w:hAnsi="Lato"/>
          <w:sz w:val="24"/>
          <w:szCs w:val="24"/>
        </w:rPr>
        <w:t>.pl</w:t>
      </w:r>
      <w:r w:rsidRPr="00FC2175">
        <w:rPr>
          <w:rFonts w:ascii="Lato" w:hAnsi="Lato"/>
          <w:sz w:val="24"/>
          <w:szCs w:val="24"/>
        </w:rPr>
        <w:t xml:space="preserve">, bezpośrednim czynnikiem jest ogromny popyt na mieszkania, który w ostatnim roku wzrósł o blisko 50%, co w połączeniu ze znacznym spadkiem dostępności mieszkań, bo aż o 22%, doprowadziło do sytuacji, w której podaż nie nadąża za popytem. </w:t>
      </w:r>
    </w:p>
    <w:p w14:paraId="05E6FC56" w14:textId="77777777" w:rsidR="00FC2175" w:rsidRPr="00FC2175" w:rsidRDefault="00FC2175" w:rsidP="00FC2175">
      <w:pPr>
        <w:spacing w:after="0" w:line="360" w:lineRule="auto"/>
        <w:contextualSpacing/>
        <w:jc w:val="both"/>
        <w:rPr>
          <w:rFonts w:ascii="Lato" w:hAnsi="Lato"/>
          <w:sz w:val="24"/>
          <w:szCs w:val="24"/>
        </w:rPr>
      </w:pPr>
    </w:p>
    <w:p w14:paraId="43034172" w14:textId="1870A4C5" w:rsidR="004D7F54" w:rsidRPr="00FC2175" w:rsidRDefault="004D7F54" w:rsidP="00FC2175">
      <w:pPr>
        <w:spacing w:after="0" w:line="360" w:lineRule="auto"/>
        <w:contextualSpacing/>
        <w:jc w:val="both"/>
        <w:rPr>
          <w:rFonts w:ascii="Lato" w:hAnsi="Lato"/>
          <w:sz w:val="24"/>
          <w:szCs w:val="24"/>
        </w:rPr>
      </w:pPr>
      <w:r w:rsidRPr="00FC2175">
        <w:rPr>
          <w:rFonts w:ascii="Lato" w:hAnsi="Lato"/>
          <w:sz w:val="24"/>
          <w:szCs w:val="24"/>
        </w:rPr>
        <w:t xml:space="preserve">Ceny mieszkań w Warszawie są najwyższe w Polsce i taka sytuacja utrzymuje się już od wielu lat. To jednak nie jest jedyny wyróżnik warszawskiego rynku nieruchomości. Do inwestowania z dużym zyskiem trzeba dokładnie poznać jego specyfikę i zrozumieć mechanizmy, jakie nim rządzą. </w:t>
      </w:r>
    </w:p>
    <w:p w14:paraId="346DCDCB" w14:textId="77777777" w:rsidR="00FC2175" w:rsidRPr="00FC2175" w:rsidRDefault="00FC2175" w:rsidP="00FC2175">
      <w:pPr>
        <w:spacing w:after="0" w:line="360" w:lineRule="auto"/>
        <w:contextualSpacing/>
        <w:jc w:val="both"/>
        <w:rPr>
          <w:rFonts w:ascii="Lato" w:hAnsi="Lato"/>
          <w:sz w:val="24"/>
          <w:szCs w:val="24"/>
        </w:rPr>
      </w:pPr>
    </w:p>
    <w:p w14:paraId="08089233" w14:textId="15CA3147" w:rsidR="78E297A9" w:rsidRPr="00FC2175" w:rsidRDefault="78E297A9" w:rsidP="00FC2175">
      <w:pPr>
        <w:pStyle w:val="Nagwek2"/>
        <w:spacing w:before="0" w:line="360" w:lineRule="auto"/>
        <w:contextualSpacing/>
        <w:jc w:val="both"/>
        <w:rPr>
          <w:rFonts w:ascii="Lato" w:hAnsi="Lato"/>
          <w:sz w:val="24"/>
          <w:szCs w:val="24"/>
        </w:rPr>
      </w:pPr>
      <w:r w:rsidRPr="00FC2175">
        <w:rPr>
          <w:rFonts w:ascii="Lato" w:hAnsi="Lato"/>
          <w:sz w:val="24"/>
          <w:szCs w:val="24"/>
        </w:rPr>
        <w:t>Lokalizacja ma znaczenie</w:t>
      </w:r>
    </w:p>
    <w:p w14:paraId="7CB4674A" w14:textId="096B29EA" w:rsidR="78E297A9" w:rsidRDefault="78E297A9" w:rsidP="00FC2175">
      <w:pPr>
        <w:spacing w:after="0" w:line="360" w:lineRule="auto"/>
        <w:contextualSpacing/>
        <w:jc w:val="both"/>
        <w:rPr>
          <w:rFonts w:ascii="Lato" w:hAnsi="Lato"/>
          <w:sz w:val="24"/>
          <w:szCs w:val="24"/>
        </w:rPr>
      </w:pPr>
      <w:r w:rsidRPr="00FC2175">
        <w:rPr>
          <w:rFonts w:ascii="Lato" w:hAnsi="Lato"/>
          <w:sz w:val="24"/>
          <w:szCs w:val="24"/>
        </w:rPr>
        <w:t xml:space="preserve">Ceny za metr kwadratowy różnią się w zależności od lokalizacji. Różnica pomiędzy poszczególnymi dzielnicami Warszawy może wynosić nawet 8 tysięcy złotych za metr kwadratowy. Na cenę lokalu wpływa też metraż, jednak w tym przypadku działa to zupełnie inaczej niż w pozostałych miastach Polski. </w:t>
      </w:r>
    </w:p>
    <w:p w14:paraId="6F33B219" w14:textId="77777777" w:rsidR="00FC2175" w:rsidRPr="00FC2175" w:rsidRDefault="00FC2175" w:rsidP="00FC2175">
      <w:pPr>
        <w:spacing w:after="0" w:line="360" w:lineRule="auto"/>
        <w:contextualSpacing/>
        <w:jc w:val="both"/>
        <w:rPr>
          <w:rFonts w:ascii="Lato" w:hAnsi="Lato"/>
          <w:sz w:val="24"/>
          <w:szCs w:val="24"/>
        </w:rPr>
      </w:pPr>
    </w:p>
    <w:p w14:paraId="583B0F0D" w14:textId="2D445CD9" w:rsidR="00EA7F05" w:rsidRDefault="00EA7F05" w:rsidP="00FC2175">
      <w:pPr>
        <w:spacing w:after="0" w:line="360" w:lineRule="auto"/>
        <w:contextualSpacing/>
        <w:jc w:val="both"/>
        <w:rPr>
          <w:rFonts w:ascii="Lato" w:hAnsi="Lato"/>
          <w:sz w:val="24"/>
          <w:szCs w:val="24"/>
        </w:rPr>
      </w:pPr>
      <w:r w:rsidRPr="00FC2175">
        <w:rPr>
          <w:rFonts w:ascii="Lato" w:hAnsi="Lato"/>
          <w:sz w:val="24"/>
          <w:szCs w:val="24"/>
        </w:rPr>
        <w:t xml:space="preserve">Na pozór mogłoby się wydawać, że przy tak dużym wzroście cen za metr kwadratowy, największą popularnością wśród nabywców będą cieszyły się te “tańsze dzielnice” - Bemowo, Praga-Południe czy Białołęka. Okazuje się jednak, że równie dużym zainteresowaniem cieszy się centralna część miasta. Mieszkania i domy zlokalizowane w Śródmieściu - oraz otaczających je lewobrzeżnych dzielnicach - znikają natychmiastowo, mimo tego, że kosztują znacznie więcej. </w:t>
      </w:r>
    </w:p>
    <w:p w14:paraId="32AABCBC" w14:textId="77777777" w:rsidR="00FC2175" w:rsidRPr="00FC2175" w:rsidRDefault="00FC2175" w:rsidP="00FC2175">
      <w:pPr>
        <w:spacing w:after="0" w:line="360" w:lineRule="auto"/>
        <w:contextualSpacing/>
        <w:jc w:val="both"/>
        <w:rPr>
          <w:rFonts w:ascii="Lato" w:hAnsi="Lato"/>
          <w:sz w:val="24"/>
          <w:szCs w:val="24"/>
        </w:rPr>
      </w:pPr>
    </w:p>
    <w:p w14:paraId="5928785C" w14:textId="4AE6E417" w:rsidR="78E297A9" w:rsidRPr="00FC2175" w:rsidRDefault="78E297A9" w:rsidP="00FC2175">
      <w:pPr>
        <w:pStyle w:val="Nagwek2"/>
        <w:spacing w:before="0" w:line="360" w:lineRule="auto"/>
        <w:contextualSpacing/>
        <w:jc w:val="both"/>
        <w:rPr>
          <w:rFonts w:ascii="Lato" w:hAnsi="Lato"/>
          <w:sz w:val="24"/>
          <w:szCs w:val="24"/>
        </w:rPr>
      </w:pPr>
      <w:r w:rsidRPr="00FC2175">
        <w:rPr>
          <w:rFonts w:ascii="Lato" w:hAnsi="Lato"/>
          <w:sz w:val="24"/>
          <w:szCs w:val="24"/>
        </w:rPr>
        <w:t>Rynek nastawiony na mieszkania premium</w:t>
      </w:r>
      <w:r w:rsidR="0082034D">
        <w:rPr>
          <w:rFonts w:ascii="Lato" w:hAnsi="Lato"/>
          <w:sz w:val="24"/>
          <w:szCs w:val="24"/>
        </w:rPr>
        <w:t xml:space="preserve"> </w:t>
      </w:r>
    </w:p>
    <w:p w14:paraId="08BEE2EF" w14:textId="16C93447" w:rsidR="78E297A9" w:rsidRDefault="78E297A9" w:rsidP="00FC2175">
      <w:pPr>
        <w:spacing w:after="0" w:line="360" w:lineRule="auto"/>
        <w:contextualSpacing/>
        <w:jc w:val="both"/>
        <w:rPr>
          <w:rFonts w:ascii="Lato" w:hAnsi="Lato"/>
          <w:sz w:val="24"/>
          <w:szCs w:val="24"/>
        </w:rPr>
      </w:pPr>
      <w:r w:rsidRPr="00FC2175">
        <w:rPr>
          <w:rFonts w:ascii="Lato" w:hAnsi="Lato"/>
          <w:sz w:val="24"/>
          <w:szCs w:val="24"/>
        </w:rPr>
        <w:t xml:space="preserve">Warszawę cechuje mocno rozwinięty rynek mieszkań z segmentu premium. Nie brakuje luksusowych apartamentów czy domów zlokalizowanych w luksusowych </w:t>
      </w:r>
      <w:r w:rsidRPr="00FC2175">
        <w:rPr>
          <w:rFonts w:ascii="Lato" w:hAnsi="Lato"/>
          <w:sz w:val="24"/>
          <w:szCs w:val="24"/>
        </w:rPr>
        <w:lastRenderedPageBreak/>
        <w:t xml:space="preserve">dzielnicach. Takie rejony znajdziemy w zasadzie w każdym większym mieście, ale </w:t>
      </w:r>
      <w:r w:rsidR="00EA7F05" w:rsidRPr="00FC2175">
        <w:rPr>
          <w:rFonts w:ascii="Lato" w:hAnsi="Lato"/>
          <w:sz w:val="24"/>
          <w:szCs w:val="24"/>
        </w:rPr>
        <w:t>zwykle</w:t>
      </w:r>
      <w:r w:rsidRPr="00FC2175">
        <w:rPr>
          <w:rFonts w:ascii="Lato" w:hAnsi="Lato"/>
          <w:sz w:val="24"/>
          <w:szCs w:val="24"/>
        </w:rPr>
        <w:t xml:space="preserve"> jest ich niewiele</w:t>
      </w:r>
      <w:r w:rsidR="00DB2F65" w:rsidRPr="00FC2175">
        <w:rPr>
          <w:rFonts w:ascii="Lato" w:hAnsi="Lato"/>
          <w:sz w:val="24"/>
          <w:szCs w:val="24"/>
        </w:rPr>
        <w:t>.</w:t>
      </w:r>
      <w:r w:rsidRPr="00FC2175">
        <w:rPr>
          <w:rFonts w:ascii="Lato" w:hAnsi="Lato"/>
          <w:sz w:val="24"/>
          <w:szCs w:val="24"/>
        </w:rPr>
        <w:t xml:space="preserve"> </w:t>
      </w:r>
      <w:r w:rsidR="00DB2F65" w:rsidRPr="00FC2175">
        <w:rPr>
          <w:rFonts w:ascii="Lato" w:hAnsi="Lato"/>
          <w:sz w:val="24"/>
          <w:szCs w:val="24"/>
        </w:rPr>
        <w:t>N</w:t>
      </w:r>
      <w:r w:rsidRPr="00FC2175">
        <w:rPr>
          <w:rFonts w:ascii="Lato" w:hAnsi="Lato"/>
          <w:sz w:val="24"/>
          <w:szCs w:val="24"/>
        </w:rPr>
        <w:t xml:space="preserve">atomiast w stolicy Polski </w:t>
      </w:r>
      <w:r w:rsidR="002A2A4C" w:rsidRPr="00FC2175">
        <w:rPr>
          <w:rFonts w:ascii="Lato" w:hAnsi="Lato"/>
          <w:sz w:val="24"/>
          <w:szCs w:val="24"/>
        </w:rPr>
        <w:t>podobnych</w:t>
      </w:r>
      <w:r w:rsidRPr="00FC2175">
        <w:rPr>
          <w:rFonts w:ascii="Lato" w:hAnsi="Lato"/>
          <w:sz w:val="24"/>
          <w:szCs w:val="24"/>
        </w:rPr>
        <w:t xml:space="preserve"> lokalizacji jest znacznie więcej.  - </w:t>
      </w:r>
      <w:r w:rsidRPr="00FC2175">
        <w:rPr>
          <w:rFonts w:ascii="Lato" w:hAnsi="Lato"/>
          <w:i/>
          <w:iCs/>
          <w:sz w:val="24"/>
          <w:szCs w:val="24"/>
        </w:rPr>
        <w:t>Podstawową różnicą między Warszawą a innymi miastami Polski jest mnóstwo nieruchomości zlokalizowanych w prestiżowych częściach miasta, gdzie często powstają całe osiedla. Trzeba też zaznaczyć, że ile takich mieszkań by nie powstało, to zawsze znajdą swojego nabywcę, nawet jeśli cena okazuje się zupełnie oderwania od rynkowych realiów</w:t>
      </w:r>
      <w:r w:rsidRPr="00FC2175">
        <w:rPr>
          <w:rFonts w:ascii="Lato" w:hAnsi="Lato"/>
          <w:sz w:val="24"/>
          <w:szCs w:val="24"/>
        </w:rPr>
        <w:t xml:space="preserve"> - informuje Marcin Kuryło, </w:t>
      </w:r>
      <w:r w:rsidR="00EA7F05" w:rsidRPr="00FC2175">
        <w:rPr>
          <w:rFonts w:ascii="Lato" w:hAnsi="Lato"/>
          <w:sz w:val="24"/>
          <w:szCs w:val="24"/>
        </w:rPr>
        <w:t>współwłaściciel w</w:t>
      </w:r>
      <w:r w:rsidRPr="00FC2175">
        <w:rPr>
          <w:rFonts w:ascii="Lato" w:hAnsi="Lato"/>
          <w:sz w:val="24"/>
          <w:szCs w:val="24"/>
        </w:rPr>
        <w:t xml:space="preserve"> </w:t>
      </w:r>
      <w:r w:rsidR="00EA7F05" w:rsidRPr="00FC2175">
        <w:rPr>
          <w:rFonts w:ascii="Lato" w:hAnsi="Lato"/>
          <w:sz w:val="24"/>
          <w:szCs w:val="24"/>
        </w:rPr>
        <w:t xml:space="preserve">firmie </w:t>
      </w:r>
      <w:r w:rsidRPr="00FC2175">
        <w:rPr>
          <w:rFonts w:ascii="Lato" w:hAnsi="Lato"/>
          <w:sz w:val="24"/>
          <w:szCs w:val="24"/>
        </w:rPr>
        <w:t xml:space="preserve">Horyzont Inwestycji. </w:t>
      </w:r>
    </w:p>
    <w:p w14:paraId="28B9BA42" w14:textId="77777777" w:rsidR="00FC2175" w:rsidRPr="00FC2175" w:rsidRDefault="00FC2175" w:rsidP="00FC2175">
      <w:pPr>
        <w:spacing w:after="0" w:line="360" w:lineRule="auto"/>
        <w:contextualSpacing/>
        <w:jc w:val="both"/>
        <w:rPr>
          <w:rFonts w:ascii="Lato" w:hAnsi="Lato"/>
          <w:sz w:val="24"/>
          <w:szCs w:val="24"/>
        </w:rPr>
      </w:pPr>
    </w:p>
    <w:p w14:paraId="0F5D0BCE" w14:textId="3FE74D2D" w:rsidR="78E297A9" w:rsidRDefault="78E297A9" w:rsidP="00FC2175">
      <w:pPr>
        <w:spacing w:after="0" w:line="360" w:lineRule="auto"/>
        <w:contextualSpacing/>
        <w:jc w:val="both"/>
        <w:rPr>
          <w:rFonts w:ascii="Lato" w:hAnsi="Lato"/>
          <w:sz w:val="24"/>
          <w:szCs w:val="24"/>
        </w:rPr>
      </w:pPr>
      <w:r w:rsidRPr="00FC2175">
        <w:rPr>
          <w:rFonts w:ascii="Lato" w:hAnsi="Lato"/>
          <w:sz w:val="24"/>
          <w:szCs w:val="24"/>
        </w:rPr>
        <w:t xml:space="preserve">Nieruchomości wykończone w wysokim standardzie to także odpowiednio wyższa cena. - </w:t>
      </w:r>
      <w:r w:rsidRPr="00FC2175">
        <w:rPr>
          <w:rFonts w:ascii="Lato" w:hAnsi="Lato"/>
          <w:i/>
          <w:iCs/>
          <w:sz w:val="24"/>
          <w:szCs w:val="24"/>
        </w:rPr>
        <w:t xml:space="preserve">Luksusowe mieszkania kosztują więcej, bo </w:t>
      </w:r>
      <w:r w:rsidR="00DB2F65" w:rsidRPr="00FC2175">
        <w:rPr>
          <w:rFonts w:ascii="Lato" w:hAnsi="Lato"/>
          <w:i/>
          <w:iCs/>
          <w:sz w:val="24"/>
          <w:szCs w:val="24"/>
        </w:rPr>
        <w:t xml:space="preserve">sam </w:t>
      </w:r>
      <w:r w:rsidRPr="00FC2175">
        <w:rPr>
          <w:rFonts w:ascii="Lato" w:hAnsi="Lato"/>
          <w:i/>
          <w:iCs/>
          <w:sz w:val="24"/>
          <w:szCs w:val="24"/>
        </w:rPr>
        <w:t>koszt wykończenia sięga nawet 3000 zł</w:t>
      </w:r>
      <w:r w:rsidR="00EA7F05" w:rsidRPr="00FC2175">
        <w:rPr>
          <w:rFonts w:ascii="Lato" w:hAnsi="Lato"/>
          <w:i/>
          <w:iCs/>
          <w:sz w:val="24"/>
          <w:szCs w:val="24"/>
        </w:rPr>
        <w:t xml:space="preserve"> za</w:t>
      </w:r>
      <w:r w:rsidRPr="00FC2175">
        <w:rPr>
          <w:rFonts w:ascii="Lato" w:hAnsi="Lato"/>
          <w:i/>
          <w:iCs/>
          <w:sz w:val="24"/>
          <w:szCs w:val="24"/>
        </w:rPr>
        <w:t xml:space="preserve"> </w:t>
      </w:r>
      <w:r w:rsidR="00EA7F05" w:rsidRPr="00FC2175">
        <w:rPr>
          <w:rFonts w:ascii="Lato" w:hAnsi="Lato"/>
          <w:i/>
          <w:iCs/>
          <w:sz w:val="24"/>
          <w:szCs w:val="24"/>
        </w:rPr>
        <w:t>k</w:t>
      </w:r>
      <w:r w:rsidRPr="00FC2175">
        <w:rPr>
          <w:rFonts w:ascii="Lato" w:hAnsi="Lato"/>
          <w:i/>
          <w:iCs/>
          <w:sz w:val="24"/>
          <w:szCs w:val="24"/>
        </w:rPr>
        <w:t>ażdy metr kwadratowy</w:t>
      </w:r>
      <w:r w:rsidR="00EA7F05" w:rsidRPr="00FC2175">
        <w:rPr>
          <w:rFonts w:ascii="Lato" w:hAnsi="Lato"/>
          <w:i/>
          <w:iCs/>
          <w:sz w:val="24"/>
          <w:szCs w:val="24"/>
        </w:rPr>
        <w:t>.</w:t>
      </w:r>
      <w:r w:rsidRPr="00FC2175">
        <w:rPr>
          <w:rFonts w:ascii="Lato" w:hAnsi="Lato"/>
          <w:i/>
          <w:iCs/>
          <w:sz w:val="24"/>
          <w:szCs w:val="24"/>
        </w:rPr>
        <w:t xml:space="preserve"> </w:t>
      </w:r>
      <w:r w:rsidR="00EA7F05" w:rsidRPr="00FC2175">
        <w:rPr>
          <w:rFonts w:ascii="Lato" w:hAnsi="Lato"/>
          <w:i/>
          <w:iCs/>
          <w:sz w:val="24"/>
          <w:szCs w:val="24"/>
        </w:rPr>
        <w:t>W</w:t>
      </w:r>
      <w:r w:rsidRPr="00FC2175">
        <w:rPr>
          <w:rFonts w:ascii="Lato" w:hAnsi="Lato"/>
          <w:i/>
          <w:iCs/>
          <w:sz w:val="24"/>
          <w:szCs w:val="24"/>
        </w:rPr>
        <w:t>ysokiej klasy deska podłogowa, płytki czy armatura,</w:t>
      </w:r>
      <w:r w:rsidR="00EA7F05" w:rsidRPr="00FC2175">
        <w:rPr>
          <w:rFonts w:ascii="Lato" w:hAnsi="Lato"/>
          <w:i/>
          <w:iCs/>
          <w:sz w:val="24"/>
          <w:szCs w:val="24"/>
        </w:rPr>
        <w:t xml:space="preserve"> niosą ze</w:t>
      </w:r>
      <w:r w:rsidRPr="00FC2175">
        <w:rPr>
          <w:rFonts w:ascii="Lato" w:hAnsi="Lato"/>
          <w:i/>
          <w:iCs/>
          <w:sz w:val="24"/>
          <w:szCs w:val="24"/>
        </w:rPr>
        <w:t xml:space="preserve"> sobą bardzo duże koszty. Efekt jest taki, że w innym mieście kupimy kawalerkę w dobrym standardzie, a w Warszawie ta sama kwota wystarczy </w:t>
      </w:r>
      <w:r w:rsidR="00DB2F65" w:rsidRPr="00FC2175">
        <w:rPr>
          <w:rFonts w:ascii="Lato" w:hAnsi="Lato"/>
          <w:i/>
          <w:iCs/>
          <w:sz w:val="24"/>
          <w:szCs w:val="24"/>
        </w:rPr>
        <w:t xml:space="preserve">deweloperowi </w:t>
      </w:r>
      <w:r w:rsidRPr="00FC2175">
        <w:rPr>
          <w:rFonts w:ascii="Lato" w:hAnsi="Lato"/>
          <w:i/>
          <w:iCs/>
          <w:sz w:val="24"/>
          <w:szCs w:val="24"/>
        </w:rPr>
        <w:t>zaledwie za wykończenie mieszkania</w:t>
      </w:r>
      <w:r w:rsidRPr="00FC2175">
        <w:rPr>
          <w:rFonts w:ascii="Lato" w:hAnsi="Lato"/>
          <w:sz w:val="24"/>
          <w:szCs w:val="24"/>
        </w:rPr>
        <w:t xml:space="preserve"> - dodaje Marcin Kuryło.</w:t>
      </w:r>
    </w:p>
    <w:p w14:paraId="2FF27E7D" w14:textId="77777777" w:rsidR="00FC2175" w:rsidRPr="00FC2175" w:rsidRDefault="00FC2175" w:rsidP="00FC2175">
      <w:pPr>
        <w:spacing w:after="0" w:line="360" w:lineRule="auto"/>
        <w:contextualSpacing/>
        <w:jc w:val="both"/>
        <w:rPr>
          <w:rFonts w:ascii="Lato" w:hAnsi="Lato"/>
          <w:sz w:val="24"/>
          <w:szCs w:val="24"/>
        </w:rPr>
      </w:pPr>
    </w:p>
    <w:p w14:paraId="50F03540" w14:textId="51CCE025" w:rsidR="78E297A9" w:rsidRPr="00FC2175" w:rsidRDefault="78E297A9" w:rsidP="00FC2175">
      <w:pPr>
        <w:pStyle w:val="Nagwek2"/>
        <w:spacing w:before="0" w:line="360" w:lineRule="auto"/>
        <w:contextualSpacing/>
        <w:jc w:val="both"/>
        <w:rPr>
          <w:rFonts w:ascii="Lato" w:hAnsi="Lato"/>
          <w:sz w:val="24"/>
          <w:szCs w:val="24"/>
        </w:rPr>
      </w:pPr>
      <w:r w:rsidRPr="00FC2175">
        <w:rPr>
          <w:rFonts w:ascii="Lato" w:hAnsi="Lato"/>
          <w:sz w:val="24"/>
          <w:szCs w:val="24"/>
        </w:rPr>
        <w:t>Cena wzrasta wraz z metrażem</w:t>
      </w:r>
    </w:p>
    <w:p w14:paraId="6AC03B5F" w14:textId="278898D5" w:rsidR="78E297A9" w:rsidRDefault="78E297A9" w:rsidP="00FC2175">
      <w:pPr>
        <w:spacing w:after="0" w:line="360" w:lineRule="auto"/>
        <w:contextualSpacing/>
        <w:jc w:val="both"/>
        <w:rPr>
          <w:rFonts w:ascii="Lato" w:hAnsi="Lato"/>
          <w:sz w:val="24"/>
          <w:szCs w:val="24"/>
        </w:rPr>
      </w:pPr>
      <w:r w:rsidRPr="00FC2175">
        <w:rPr>
          <w:rFonts w:ascii="Lato" w:hAnsi="Lato"/>
          <w:sz w:val="24"/>
          <w:szCs w:val="24"/>
        </w:rPr>
        <w:t xml:space="preserve">W zdecydowanej większości przypadków można mówić o prostej zależności pomiędzy metrażem a ceną za metr kwadratowy. Zwykle im większe mieszkanie kupujemy, tym mniej płacimy za metr kwadratowy. Warszawa zna tę zasadę, ale stworzyła też własną, która stosowana jest w przypadku mieszkań wykończonych w standardzie premium. - </w:t>
      </w:r>
      <w:r w:rsidRPr="00FC2175">
        <w:rPr>
          <w:rFonts w:ascii="Lato" w:hAnsi="Lato"/>
          <w:i/>
          <w:iCs/>
          <w:sz w:val="24"/>
          <w:szCs w:val="24"/>
        </w:rPr>
        <w:t>We Wrocławiu czy Krakowie im większe mieszkanie kupujemy, tym niższa cena za metr kwadratowy. Z kolei w Warszawie i</w:t>
      </w:r>
      <w:r w:rsidR="002A2A4C" w:rsidRPr="00FC2175">
        <w:rPr>
          <w:rFonts w:ascii="Lato" w:hAnsi="Lato"/>
          <w:i/>
          <w:iCs/>
          <w:sz w:val="24"/>
          <w:szCs w:val="24"/>
        </w:rPr>
        <w:t xml:space="preserve"> przy</w:t>
      </w:r>
      <w:r w:rsidRPr="00FC2175">
        <w:rPr>
          <w:rFonts w:ascii="Lato" w:hAnsi="Lato"/>
          <w:i/>
          <w:iCs/>
          <w:sz w:val="24"/>
          <w:szCs w:val="24"/>
        </w:rPr>
        <w:t xml:space="preserve"> mieszkaniach premium bywa zupełnie odwrotnie. Wraz ze wzrostem metrażu rośnie też cena za metr kwadratowy. Takie nieruchomości interesują klientów z większym budżetem, którzy z różnych względów chcą mieszkać w centrum i czymś się wyróżniać</w:t>
      </w:r>
      <w:r w:rsidRPr="00FC2175">
        <w:rPr>
          <w:rFonts w:ascii="Lato" w:hAnsi="Lato"/>
          <w:sz w:val="24"/>
          <w:szCs w:val="24"/>
        </w:rPr>
        <w:t xml:space="preserve"> - komentuje ekspert z</w:t>
      </w:r>
      <w:r w:rsidR="00460F7C" w:rsidRPr="00FC2175">
        <w:rPr>
          <w:rFonts w:ascii="Lato" w:hAnsi="Lato"/>
          <w:sz w:val="24"/>
          <w:szCs w:val="24"/>
        </w:rPr>
        <w:t xml:space="preserve"> firmy</w:t>
      </w:r>
      <w:r w:rsidRPr="00FC2175">
        <w:rPr>
          <w:rFonts w:ascii="Lato" w:hAnsi="Lato"/>
          <w:sz w:val="24"/>
          <w:szCs w:val="24"/>
        </w:rPr>
        <w:t xml:space="preserve"> Horyzont Inwestycji. </w:t>
      </w:r>
    </w:p>
    <w:p w14:paraId="5177D62F" w14:textId="77777777" w:rsidR="00FC2175" w:rsidRPr="00FC2175" w:rsidRDefault="00FC2175" w:rsidP="00FC2175">
      <w:pPr>
        <w:spacing w:after="0" w:line="360" w:lineRule="auto"/>
        <w:contextualSpacing/>
        <w:jc w:val="both"/>
        <w:rPr>
          <w:rFonts w:ascii="Lato" w:hAnsi="Lato"/>
          <w:sz w:val="24"/>
          <w:szCs w:val="24"/>
        </w:rPr>
      </w:pPr>
    </w:p>
    <w:p w14:paraId="747A3C6E" w14:textId="464A2D74" w:rsidR="78E297A9" w:rsidRDefault="78E297A9" w:rsidP="00FC2175">
      <w:pPr>
        <w:spacing w:after="0" w:line="360" w:lineRule="auto"/>
        <w:contextualSpacing/>
        <w:jc w:val="both"/>
        <w:rPr>
          <w:rFonts w:ascii="Lato" w:hAnsi="Lato"/>
          <w:sz w:val="24"/>
          <w:szCs w:val="24"/>
        </w:rPr>
      </w:pPr>
      <w:r w:rsidRPr="00FC2175">
        <w:rPr>
          <w:rFonts w:ascii="Lato" w:hAnsi="Lato"/>
          <w:sz w:val="24"/>
          <w:szCs w:val="24"/>
        </w:rPr>
        <w:t xml:space="preserve">Na warszawskim rynku działa wielu deweloperów wyspecjalizowanych w budowie mieszkań o wysokim standardzie, którzy celują właśnie w klientów z bardziej zasobnymi portfelami. Okazuje się, że w stolicy Polski można inwestować tak, jak w każdym innym mieście, ale jest to jednocześnie niesamowicie dobry rynek dla mieszkań w standardzie premium. </w:t>
      </w:r>
    </w:p>
    <w:p w14:paraId="26BE9E0C" w14:textId="79C20334" w:rsidR="0082034D" w:rsidRDefault="0082034D" w:rsidP="00FC2175">
      <w:pPr>
        <w:spacing w:after="0" w:line="360" w:lineRule="auto"/>
        <w:contextualSpacing/>
        <w:jc w:val="both"/>
        <w:rPr>
          <w:rFonts w:ascii="Lato" w:hAnsi="Lato"/>
          <w:sz w:val="24"/>
          <w:szCs w:val="24"/>
        </w:rPr>
      </w:pPr>
    </w:p>
    <w:p w14:paraId="1A3D2531" w14:textId="77777777" w:rsidR="0082034D" w:rsidRDefault="0082034D" w:rsidP="0082034D">
      <w:pPr>
        <w:pStyle w:val="Stopka"/>
        <w:rPr>
          <w:rFonts w:ascii="Lato" w:hAnsi="Lato"/>
          <w:sz w:val="24"/>
          <w:szCs w:val="24"/>
        </w:rPr>
      </w:pPr>
    </w:p>
    <w:p w14:paraId="36C87802" w14:textId="77777777" w:rsidR="0082034D" w:rsidRDefault="0082034D" w:rsidP="0082034D">
      <w:pPr>
        <w:pStyle w:val="Stopka"/>
        <w:rPr>
          <w:rFonts w:ascii="Lato" w:hAnsi="Lato"/>
          <w:sz w:val="24"/>
          <w:szCs w:val="24"/>
        </w:rPr>
      </w:pPr>
    </w:p>
    <w:p w14:paraId="43B0A8D6" w14:textId="77777777" w:rsidR="0082034D" w:rsidRPr="00E656F7" w:rsidRDefault="0082034D" w:rsidP="0082034D">
      <w:pPr>
        <w:pStyle w:val="Stopka"/>
        <w:rPr>
          <w:rFonts w:ascii="Lato" w:hAnsi="Lato"/>
          <w:sz w:val="24"/>
          <w:szCs w:val="24"/>
        </w:rPr>
      </w:pPr>
      <w:r w:rsidRPr="00E656F7">
        <w:rPr>
          <w:rFonts w:ascii="Lato" w:hAnsi="Lato"/>
          <w:sz w:val="24"/>
          <w:szCs w:val="24"/>
        </w:rPr>
        <w:t>Kontakt dla mediów:</w:t>
      </w:r>
    </w:p>
    <w:p w14:paraId="6B49F7DA" w14:textId="77777777" w:rsidR="0082034D" w:rsidRPr="00E656F7" w:rsidRDefault="0082034D" w:rsidP="0082034D">
      <w:pPr>
        <w:pStyle w:val="Stopka"/>
        <w:rPr>
          <w:rFonts w:ascii="Lato" w:hAnsi="Lato"/>
          <w:sz w:val="24"/>
          <w:szCs w:val="24"/>
        </w:rPr>
      </w:pPr>
      <w:r w:rsidRPr="00E656F7">
        <w:rPr>
          <w:rFonts w:ascii="Lato" w:hAnsi="Lato"/>
          <w:sz w:val="24"/>
          <w:szCs w:val="24"/>
        </w:rPr>
        <w:t>Małgorzata Knapik-Klata</w:t>
      </w:r>
    </w:p>
    <w:p w14:paraId="0FB6456F" w14:textId="77777777" w:rsidR="0082034D" w:rsidRPr="00E656F7" w:rsidRDefault="0082034D" w:rsidP="0082034D">
      <w:pPr>
        <w:pStyle w:val="Stopka"/>
        <w:rPr>
          <w:rFonts w:ascii="Lato" w:hAnsi="Lato"/>
          <w:sz w:val="24"/>
          <w:szCs w:val="24"/>
        </w:rPr>
      </w:pPr>
      <w:r w:rsidRPr="00E656F7">
        <w:rPr>
          <w:rFonts w:ascii="Lato" w:hAnsi="Lato"/>
          <w:sz w:val="24"/>
          <w:szCs w:val="24"/>
        </w:rPr>
        <w:t>PR Manager</w:t>
      </w:r>
    </w:p>
    <w:p w14:paraId="5E9261B4" w14:textId="77777777" w:rsidR="0082034D" w:rsidRPr="00E656F7" w:rsidRDefault="0082034D" w:rsidP="0082034D">
      <w:pPr>
        <w:pStyle w:val="Stopka"/>
        <w:rPr>
          <w:rFonts w:ascii="Lato" w:hAnsi="Lato"/>
          <w:sz w:val="24"/>
          <w:szCs w:val="24"/>
        </w:rPr>
      </w:pPr>
      <w:hyperlink r:id="rId7" w:history="1">
        <w:r w:rsidRPr="00E656F7">
          <w:rPr>
            <w:rStyle w:val="Hipercze"/>
            <w:rFonts w:ascii="Lato" w:hAnsi="Lato"/>
            <w:sz w:val="24"/>
            <w:szCs w:val="24"/>
          </w:rPr>
          <w:t>m.knapik-klata@commplace.com.pl</w:t>
        </w:r>
      </w:hyperlink>
    </w:p>
    <w:p w14:paraId="30BB20F1" w14:textId="4CB8AD81" w:rsidR="0082034D" w:rsidRPr="00E656F7" w:rsidRDefault="0082034D" w:rsidP="0082034D">
      <w:pPr>
        <w:pStyle w:val="Stopka"/>
        <w:rPr>
          <w:rFonts w:ascii="Lato" w:hAnsi="Lato"/>
          <w:sz w:val="24"/>
          <w:szCs w:val="24"/>
        </w:rPr>
      </w:pPr>
      <w:r w:rsidRPr="00E656F7">
        <w:rPr>
          <w:rFonts w:ascii="Lato" w:hAnsi="Lato"/>
          <w:sz w:val="24"/>
          <w:szCs w:val="24"/>
        </w:rPr>
        <w:t>+ 48 509 986</w:t>
      </w:r>
      <w:r>
        <w:rPr>
          <w:rFonts w:ascii="Lato" w:hAnsi="Lato"/>
          <w:sz w:val="24"/>
          <w:szCs w:val="24"/>
        </w:rPr>
        <w:t> </w:t>
      </w:r>
      <w:r w:rsidRPr="00E656F7">
        <w:rPr>
          <w:rFonts w:ascii="Lato" w:hAnsi="Lato"/>
          <w:sz w:val="24"/>
          <w:szCs w:val="24"/>
        </w:rPr>
        <w:t>984</w:t>
      </w:r>
    </w:p>
    <w:p w14:paraId="2301E1B8" w14:textId="77777777" w:rsidR="0082034D" w:rsidRPr="00FC2175" w:rsidRDefault="0082034D" w:rsidP="00FC2175">
      <w:pPr>
        <w:spacing w:after="0" w:line="360" w:lineRule="auto"/>
        <w:contextualSpacing/>
        <w:jc w:val="both"/>
        <w:rPr>
          <w:rFonts w:ascii="Lato" w:hAnsi="Lato"/>
          <w:sz w:val="24"/>
          <w:szCs w:val="24"/>
        </w:rPr>
      </w:pPr>
    </w:p>
    <w:sectPr w:rsidR="0082034D" w:rsidRPr="00FC217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54B0" w14:textId="77777777" w:rsidR="00931A6E" w:rsidRDefault="00931A6E" w:rsidP="0082034D">
      <w:pPr>
        <w:spacing w:after="0" w:line="240" w:lineRule="auto"/>
      </w:pPr>
      <w:r>
        <w:separator/>
      </w:r>
    </w:p>
  </w:endnote>
  <w:endnote w:type="continuationSeparator" w:id="0">
    <w:p w14:paraId="0A4F5859" w14:textId="77777777" w:rsidR="00931A6E" w:rsidRDefault="00931A6E" w:rsidP="0082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D1A7" w14:textId="77777777" w:rsidR="00931A6E" w:rsidRDefault="00931A6E" w:rsidP="0082034D">
      <w:pPr>
        <w:spacing w:after="0" w:line="240" w:lineRule="auto"/>
      </w:pPr>
      <w:r>
        <w:separator/>
      </w:r>
    </w:p>
  </w:footnote>
  <w:footnote w:type="continuationSeparator" w:id="0">
    <w:p w14:paraId="12F5A9CC" w14:textId="77777777" w:rsidR="00931A6E" w:rsidRDefault="00931A6E" w:rsidP="0082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D8E3" w14:textId="77777777" w:rsidR="0082034D" w:rsidRDefault="0082034D" w:rsidP="0082034D">
    <w:pPr>
      <w:pStyle w:val="Nagwek"/>
    </w:pPr>
    <w:r>
      <w:rPr>
        <w:noProof/>
      </w:rPr>
      <w:drawing>
        <wp:anchor distT="0" distB="0" distL="114300" distR="114300" simplePos="0" relativeHeight="251659264" behindDoc="1" locked="0" layoutInCell="1" allowOverlap="1" wp14:anchorId="2FBC7FC1" wp14:editId="6D7DDE63">
          <wp:simplePos x="0" y="0"/>
          <wp:positionH relativeFrom="column">
            <wp:posOffset>3992880</wp:posOffset>
          </wp:positionH>
          <wp:positionV relativeFrom="paragraph">
            <wp:posOffset>-129540</wp:posOffset>
          </wp:positionV>
          <wp:extent cx="2018030" cy="792480"/>
          <wp:effectExtent l="0" t="0" r="1270" b="7620"/>
          <wp:wrapTight wrapText="bothSides">
            <wp:wrapPolygon edited="0">
              <wp:start x="0" y="0"/>
              <wp:lineTo x="0" y="21288"/>
              <wp:lineTo x="21410" y="21288"/>
              <wp:lineTo x="21410" y="0"/>
              <wp:lineTo x="0" y="0"/>
            </wp:wrapPolygon>
          </wp:wrapTight>
          <wp:docPr id="9" name="Obraz 10" descr="Obraz zawierający tekst&#10;&#10;Opis wygenerowany automatycznie">
            <a:extLst xmlns:a="http://schemas.openxmlformats.org/drawingml/2006/main">
              <a:ext uri="{FF2B5EF4-FFF2-40B4-BE49-F238E27FC236}">
                <a16:creationId xmlns:a16="http://schemas.microsoft.com/office/drawing/2014/main" id="{8A602ADA-F07B-4060-9C33-F8EF9308B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Obraz zawierający tekst&#10;&#10;Opis wygenerowany automatycznie">
                    <a:extLst>
                      <a:ext uri="{FF2B5EF4-FFF2-40B4-BE49-F238E27FC236}">
                        <a16:creationId xmlns:a16="http://schemas.microsoft.com/office/drawing/2014/main" id="{8A602ADA-F07B-4060-9C33-F8EF9308B57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8030" cy="792480"/>
                  </a:xfrm>
                  <a:prstGeom prst="rect">
                    <a:avLst/>
                  </a:prstGeom>
                </pic:spPr>
              </pic:pic>
            </a:graphicData>
          </a:graphic>
          <wp14:sizeRelH relativeFrom="margin">
            <wp14:pctWidth>0</wp14:pctWidth>
          </wp14:sizeRelH>
          <wp14:sizeRelV relativeFrom="margin">
            <wp14:pctHeight>0</wp14:pctHeight>
          </wp14:sizeRelV>
        </wp:anchor>
      </w:drawing>
    </w:r>
  </w:p>
  <w:p w14:paraId="27BF5DE0" w14:textId="77777777" w:rsidR="0082034D" w:rsidRDefault="0082034D" w:rsidP="0082034D">
    <w:pPr>
      <w:pStyle w:val="Nagwek"/>
    </w:pPr>
  </w:p>
  <w:p w14:paraId="738112F1" w14:textId="77777777" w:rsidR="0082034D" w:rsidRPr="00631B0B" w:rsidRDefault="0082034D" w:rsidP="0082034D">
    <w:pPr>
      <w:pStyle w:val="Nagwek"/>
      <w:rPr>
        <w:rFonts w:ascii="Lato" w:hAnsi="Lato"/>
      </w:rPr>
    </w:pPr>
    <w:r>
      <w:t>INFORMACJA PRASOWA</w:t>
    </w:r>
  </w:p>
  <w:p w14:paraId="39C0AD13" w14:textId="77777777" w:rsidR="0082034D" w:rsidRDefault="0082034D" w:rsidP="0082034D">
    <w:pPr>
      <w:pStyle w:val="Nagwek"/>
    </w:pPr>
  </w:p>
  <w:p w14:paraId="249126BB" w14:textId="77777777" w:rsidR="0082034D" w:rsidRDefault="008203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AE"/>
    <w:multiLevelType w:val="hybridMultilevel"/>
    <w:tmpl w:val="D3F04086"/>
    <w:lvl w:ilvl="0" w:tplc="DC2ADDF8">
      <w:start w:val="1"/>
      <w:numFmt w:val="bullet"/>
      <w:lvlText w:val=""/>
      <w:lvlJc w:val="left"/>
      <w:pPr>
        <w:ind w:left="720" w:hanging="360"/>
      </w:pPr>
      <w:rPr>
        <w:rFonts w:ascii="Symbol" w:hAnsi="Symbol" w:hint="default"/>
      </w:rPr>
    </w:lvl>
    <w:lvl w:ilvl="1" w:tplc="0060C1A6">
      <w:start w:val="1"/>
      <w:numFmt w:val="bullet"/>
      <w:lvlText w:val="o"/>
      <w:lvlJc w:val="left"/>
      <w:pPr>
        <w:ind w:left="1440" w:hanging="360"/>
      </w:pPr>
      <w:rPr>
        <w:rFonts w:ascii="Courier New" w:hAnsi="Courier New" w:hint="default"/>
      </w:rPr>
    </w:lvl>
    <w:lvl w:ilvl="2" w:tplc="720A534E">
      <w:start w:val="1"/>
      <w:numFmt w:val="bullet"/>
      <w:lvlText w:val=""/>
      <w:lvlJc w:val="left"/>
      <w:pPr>
        <w:ind w:left="2160" w:hanging="360"/>
      </w:pPr>
      <w:rPr>
        <w:rFonts w:ascii="Wingdings" w:hAnsi="Wingdings" w:hint="default"/>
      </w:rPr>
    </w:lvl>
    <w:lvl w:ilvl="3" w:tplc="4D121274">
      <w:start w:val="1"/>
      <w:numFmt w:val="bullet"/>
      <w:lvlText w:val=""/>
      <w:lvlJc w:val="left"/>
      <w:pPr>
        <w:ind w:left="2880" w:hanging="360"/>
      </w:pPr>
      <w:rPr>
        <w:rFonts w:ascii="Symbol" w:hAnsi="Symbol" w:hint="default"/>
      </w:rPr>
    </w:lvl>
    <w:lvl w:ilvl="4" w:tplc="54B649C4">
      <w:start w:val="1"/>
      <w:numFmt w:val="bullet"/>
      <w:lvlText w:val="o"/>
      <w:lvlJc w:val="left"/>
      <w:pPr>
        <w:ind w:left="3600" w:hanging="360"/>
      </w:pPr>
      <w:rPr>
        <w:rFonts w:ascii="Courier New" w:hAnsi="Courier New" w:hint="default"/>
      </w:rPr>
    </w:lvl>
    <w:lvl w:ilvl="5" w:tplc="72CC99F2">
      <w:start w:val="1"/>
      <w:numFmt w:val="bullet"/>
      <w:lvlText w:val=""/>
      <w:lvlJc w:val="left"/>
      <w:pPr>
        <w:ind w:left="4320" w:hanging="360"/>
      </w:pPr>
      <w:rPr>
        <w:rFonts w:ascii="Wingdings" w:hAnsi="Wingdings" w:hint="default"/>
      </w:rPr>
    </w:lvl>
    <w:lvl w:ilvl="6" w:tplc="4CCC8748">
      <w:start w:val="1"/>
      <w:numFmt w:val="bullet"/>
      <w:lvlText w:val=""/>
      <w:lvlJc w:val="left"/>
      <w:pPr>
        <w:ind w:left="5040" w:hanging="360"/>
      </w:pPr>
      <w:rPr>
        <w:rFonts w:ascii="Symbol" w:hAnsi="Symbol" w:hint="default"/>
      </w:rPr>
    </w:lvl>
    <w:lvl w:ilvl="7" w:tplc="6D4A3F52">
      <w:start w:val="1"/>
      <w:numFmt w:val="bullet"/>
      <w:lvlText w:val="o"/>
      <w:lvlJc w:val="left"/>
      <w:pPr>
        <w:ind w:left="5760" w:hanging="360"/>
      </w:pPr>
      <w:rPr>
        <w:rFonts w:ascii="Courier New" w:hAnsi="Courier New" w:hint="default"/>
      </w:rPr>
    </w:lvl>
    <w:lvl w:ilvl="8" w:tplc="BE1838E8">
      <w:start w:val="1"/>
      <w:numFmt w:val="bullet"/>
      <w:lvlText w:val=""/>
      <w:lvlJc w:val="left"/>
      <w:pPr>
        <w:ind w:left="6480" w:hanging="360"/>
      </w:pPr>
      <w:rPr>
        <w:rFonts w:ascii="Wingdings" w:hAnsi="Wingdings" w:hint="default"/>
      </w:rPr>
    </w:lvl>
  </w:abstractNum>
  <w:num w:numId="1" w16cid:durableId="100270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0BDD72"/>
    <w:rsid w:val="002A2A4C"/>
    <w:rsid w:val="0033C9D2"/>
    <w:rsid w:val="00460F7C"/>
    <w:rsid w:val="004D7F54"/>
    <w:rsid w:val="0082034D"/>
    <w:rsid w:val="00931A6E"/>
    <w:rsid w:val="00B23A75"/>
    <w:rsid w:val="00DB2F65"/>
    <w:rsid w:val="00EA7F05"/>
    <w:rsid w:val="00FC2175"/>
    <w:rsid w:val="02771029"/>
    <w:rsid w:val="07EDA21F"/>
    <w:rsid w:val="081AD177"/>
    <w:rsid w:val="0C1B958A"/>
    <w:rsid w:val="1289C85E"/>
    <w:rsid w:val="1AC08895"/>
    <w:rsid w:val="1B689603"/>
    <w:rsid w:val="1B708389"/>
    <w:rsid w:val="1EB3062E"/>
    <w:rsid w:val="1FA9309E"/>
    <w:rsid w:val="2087BCAB"/>
    <w:rsid w:val="237B956E"/>
    <w:rsid w:val="23EE0EC6"/>
    <w:rsid w:val="2519C2B4"/>
    <w:rsid w:val="25C9BDA8"/>
    <w:rsid w:val="26B33630"/>
    <w:rsid w:val="2709FF6E"/>
    <w:rsid w:val="284F0691"/>
    <w:rsid w:val="29C6190C"/>
    <w:rsid w:val="29EAD6F2"/>
    <w:rsid w:val="2B86A753"/>
    <w:rsid w:val="2D2277B4"/>
    <w:rsid w:val="305C755B"/>
    <w:rsid w:val="31DA30C4"/>
    <w:rsid w:val="328DD7CD"/>
    <w:rsid w:val="35DFE172"/>
    <w:rsid w:val="36BA7C08"/>
    <w:rsid w:val="386F74C6"/>
    <w:rsid w:val="39C98B91"/>
    <w:rsid w:val="39E7D25F"/>
    <w:rsid w:val="40615E4E"/>
    <w:rsid w:val="41FD2EAF"/>
    <w:rsid w:val="48678398"/>
    <w:rsid w:val="4A24033F"/>
    <w:rsid w:val="4AF1B91C"/>
    <w:rsid w:val="4BA410F5"/>
    <w:rsid w:val="4C23E739"/>
    <w:rsid w:val="509FC4D5"/>
    <w:rsid w:val="51521CAE"/>
    <w:rsid w:val="52135279"/>
    <w:rsid w:val="521B3FFF"/>
    <w:rsid w:val="523B9536"/>
    <w:rsid w:val="53AF22DA"/>
    <w:rsid w:val="547CE34F"/>
    <w:rsid w:val="565A78D9"/>
    <w:rsid w:val="56C8AEA4"/>
    <w:rsid w:val="58A0F1F1"/>
    <w:rsid w:val="597253E3"/>
    <w:rsid w:val="5BC22245"/>
    <w:rsid w:val="5C3B7661"/>
    <w:rsid w:val="5EF9C307"/>
    <w:rsid w:val="5F2205C4"/>
    <w:rsid w:val="64F6833A"/>
    <w:rsid w:val="662B0E3C"/>
    <w:rsid w:val="6636C500"/>
    <w:rsid w:val="67C6DE9D"/>
    <w:rsid w:val="67DF6F82"/>
    <w:rsid w:val="69553D65"/>
    <w:rsid w:val="730BDD72"/>
    <w:rsid w:val="76491F8C"/>
    <w:rsid w:val="7659C2EB"/>
    <w:rsid w:val="76BC41F2"/>
    <w:rsid w:val="77F227B7"/>
    <w:rsid w:val="78E297A9"/>
    <w:rsid w:val="7B2D340E"/>
    <w:rsid w:val="7BFAF483"/>
    <w:rsid w:val="7DD33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DD72"/>
  <w15:chartTrackingRefBased/>
  <w15:docId w15:val="{2D411F02-9079-4CD3-8C8F-0B717D03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8203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34D"/>
  </w:style>
  <w:style w:type="paragraph" w:styleId="Stopka">
    <w:name w:val="footer"/>
    <w:basedOn w:val="Normalny"/>
    <w:link w:val="StopkaZnak"/>
    <w:uiPriority w:val="99"/>
    <w:unhideWhenUsed/>
    <w:rsid w:val="008203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34D"/>
  </w:style>
  <w:style w:type="character" w:styleId="Hipercze">
    <w:name w:val="Hyperlink"/>
    <w:basedOn w:val="Domylnaczcionkaakapitu"/>
    <w:uiPriority w:val="99"/>
    <w:unhideWhenUsed/>
    <w:rsid w:val="00820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3464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Czerny</dc:creator>
  <cp:keywords/>
  <dc:description/>
  <cp:lastModifiedBy>Małgorzata Knapik</cp:lastModifiedBy>
  <cp:revision>6</cp:revision>
  <dcterms:created xsi:type="dcterms:W3CDTF">2022-03-31T08:33:00Z</dcterms:created>
  <dcterms:modified xsi:type="dcterms:W3CDTF">2022-05-04T21:36:00Z</dcterms:modified>
</cp:coreProperties>
</file>