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F7EA" w14:textId="77777777" w:rsidR="00EE0561" w:rsidRPr="00EE0561" w:rsidRDefault="00EE0561" w:rsidP="00EE0561">
      <w:pPr>
        <w:jc w:val="right"/>
        <w:rPr>
          <w:rFonts w:ascii="Lato" w:hAnsi="Lato"/>
        </w:rPr>
      </w:pPr>
      <w:r w:rsidRPr="00EE0561">
        <w:rPr>
          <w:rFonts w:ascii="Lato" w:hAnsi="Lato"/>
        </w:rPr>
        <w:t>Gliwice, 09.05.2022</w:t>
      </w:r>
    </w:p>
    <w:p w14:paraId="3DC7B0B8" w14:textId="62A63F08" w:rsidR="007372AD" w:rsidRDefault="00A22AEA" w:rsidP="00FC75C9">
      <w:pPr>
        <w:pStyle w:val="Nagwek1"/>
      </w:pPr>
      <w:r w:rsidRPr="00FC75C9">
        <w:t>Partner biznesowy w czasach kryzysu</w:t>
      </w:r>
      <w:r w:rsidR="00781B32" w:rsidRPr="00FC75C9">
        <w:t xml:space="preserve"> – </w:t>
      </w:r>
      <w:r w:rsidRPr="00FC75C9">
        <w:t>czego oczekują klienci?</w:t>
      </w:r>
    </w:p>
    <w:p w14:paraId="1EAD95E2" w14:textId="77777777" w:rsidR="00FC75C9" w:rsidRPr="00FC75C9" w:rsidRDefault="00FC75C9" w:rsidP="00FC75C9"/>
    <w:p w14:paraId="3C43559D" w14:textId="651E4A2B" w:rsidR="00FB18A0" w:rsidRPr="00FC75C9" w:rsidRDefault="00781B32" w:rsidP="00FC75C9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 w:rsidRPr="00FC75C9">
        <w:rPr>
          <w:rFonts w:ascii="Lato" w:hAnsi="Lato"/>
          <w:b/>
          <w:sz w:val="24"/>
          <w:szCs w:val="24"/>
        </w:rPr>
        <w:t>2021 r.</w:t>
      </w:r>
      <w:r w:rsidR="00FB18A0" w:rsidRPr="00FC75C9">
        <w:rPr>
          <w:rFonts w:ascii="Lato" w:hAnsi="Lato"/>
          <w:b/>
          <w:sz w:val="24"/>
          <w:szCs w:val="24"/>
        </w:rPr>
        <w:t xml:space="preserve"> </w:t>
      </w:r>
      <w:r w:rsidRPr="00FC75C9">
        <w:rPr>
          <w:rFonts w:ascii="Lato" w:hAnsi="Lato"/>
          <w:b/>
          <w:sz w:val="24"/>
          <w:szCs w:val="24"/>
        </w:rPr>
        <w:t>był</w:t>
      </w:r>
      <w:r w:rsidR="00FB18A0" w:rsidRPr="00FC75C9">
        <w:rPr>
          <w:rFonts w:ascii="Lato" w:hAnsi="Lato"/>
          <w:b/>
          <w:sz w:val="24"/>
          <w:szCs w:val="24"/>
        </w:rPr>
        <w:t xml:space="preserve"> </w:t>
      </w:r>
      <w:r w:rsidRPr="00FC75C9">
        <w:rPr>
          <w:rFonts w:ascii="Lato" w:hAnsi="Lato"/>
          <w:b/>
          <w:sz w:val="24"/>
          <w:szCs w:val="24"/>
        </w:rPr>
        <w:t xml:space="preserve">kolejnym </w:t>
      </w:r>
      <w:r w:rsidR="00FB18A0" w:rsidRPr="00FC75C9">
        <w:rPr>
          <w:rFonts w:ascii="Lato" w:hAnsi="Lato"/>
          <w:b/>
          <w:sz w:val="24"/>
          <w:szCs w:val="24"/>
        </w:rPr>
        <w:t>niełatw</w:t>
      </w:r>
      <w:r w:rsidRPr="00FC75C9">
        <w:rPr>
          <w:rFonts w:ascii="Lato" w:hAnsi="Lato"/>
          <w:b/>
          <w:sz w:val="24"/>
          <w:szCs w:val="24"/>
        </w:rPr>
        <w:t>ym</w:t>
      </w:r>
      <w:r w:rsidR="00FB18A0" w:rsidRPr="00FC75C9">
        <w:rPr>
          <w:rFonts w:ascii="Lato" w:hAnsi="Lato"/>
          <w:b/>
          <w:sz w:val="24"/>
          <w:szCs w:val="24"/>
        </w:rPr>
        <w:t xml:space="preserve"> rok</w:t>
      </w:r>
      <w:r w:rsidRPr="00FC75C9">
        <w:rPr>
          <w:rFonts w:ascii="Lato" w:hAnsi="Lato"/>
          <w:b/>
          <w:sz w:val="24"/>
          <w:szCs w:val="24"/>
        </w:rPr>
        <w:t>iem w biznesie</w:t>
      </w:r>
      <w:r w:rsidR="00FB18A0" w:rsidRPr="00FC75C9">
        <w:rPr>
          <w:rFonts w:ascii="Lato" w:hAnsi="Lato"/>
          <w:b/>
          <w:sz w:val="24"/>
          <w:szCs w:val="24"/>
        </w:rPr>
        <w:t xml:space="preserve">. </w:t>
      </w:r>
      <w:r w:rsidR="00A22AEA" w:rsidRPr="00FC75C9">
        <w:rPr>
          <w:rFonts w:ascii="Lato" w:hAnsi="Lato"/>
          <w:b/>
          <w:sz w:val="24"/>
          <w:szCs w:val="24"/>
        </w:rPr>
        <w:t>Firm</w:t>
      </w:r>
      <w:r w:rsidRPr="00FC75C9">
        <w:rPr>
          <w:rFonts w:ascii="Lato" w:hAnsi="Lato"/>
          <w:b/>
          <w:sz w:val="24"/>
          <w:szCs w:val="24"/>
        </w:rPr>
        <w:t>y</w:t>
      </w:r>
      <w:r w:rsidR="00A22AEA" w:rsidRPr="00FC75C9">
        <w:rPr>
          <w:rFonts w:ascii="Lato" w:hAnsi="Lato"/>
          <w:b/>
          <w:sz w:val="24"/>
          <w:szCs w:val="24"/>
        </w:rPr>
        <w:t xml:space="preserve"> zda</w:t>
      </w:r>
      <w:r w:rsidRPr="00FC75C9">
        <w:rPr>
          <w:rFonts w:ascii="Lato" w:hAnsi="Lato"/>
          <w:b/>
          <w:sz w:val="24"/>
          <w:szCs w:val="24"/>
        </w:rPr>
        <w:t>ją</w:t>
      </w:r>
      <w:r w:rsidR="00A22AEA" w:rsidRPr="00FC75C9">
        <w:rPr>
          <w:rFonts w:ascii="Lato" w:hAnsi="Lato"/>
          <w:b/>
          <w:sz w:val="24"/>
          <w:szCs w:val="24"/>
        </w:rPr>
        <w:t xml:space="preserve"> sobie sprawę, że dynamicznie zmieniający się świat wymaga zdecydowanych kroków, jasnych wytycznych i właściwych decyzji. Ponadto ma</w:t>
      </w:r>
      <w:r w:rsidRPr="00FC75C9">
        <w:rPr>
          <w:rFonts w:ascii="Lato" w:hAnsi="Lato"/>
          <w:b/>
          <w:sz w:val="24"/>
          <w:szCs w:val="24"/>
        </w:rPr>
        <w:t>ją</w:t>
      </w:r>
      <w:r w:rsidR="00A22AEA" w:rsidRPr="00FC75C9">
        <w:rPr>
          <w:rFonts w:ascii="Lato" w:hAnsi="Lato"/>
          <w:b/>
          <w:sz w:val="24"/>
          <w:szCs w:val="24"/>
        </w:rPr>
        <w:t xml:space="preserve"> świadomość, że zaufanie opinii publicznej i konsumentów do świata biznesu buduje się poprzez małe, ale konkretne działania. Nie tylko na co dzień, ale także – a może zwłaszcza – w sytuacjach trudnych i krytycznych. </w:t>
      </w:r>
    </w:p>
    <w:p w14:paraId="56104FC7" w14:textId="77777777" w:rsidR="00FC75C9" w:rsidRPr="00FC75C9" w:rsidRDefault="00FC75C9" w:rsidP="00FC75C9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27F227BD" w14:textId="47D58E3A" w:rsidR="00781B32" w:rsidRPr="00FC75C9" w:rsidRDefault="00BC40E8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C75C9">
        <w:rPr>
          <w:rFonts w:ascii="Lato" w:hAnsi="Lato"/>
          <w:sz w:val="24"/>
          <w:szCs w:val="24"/>
        </w:rPr>
        <w:t xml:space="preserve">Chociaż dążeniem większości firm jest sprzedaż, jej pierwszym celem powinno być zdobycie zaufania klientów. Wiarygodność ma znaczenie, ponieważ wątpliwości potencjalnych i obecnych klientów to czynnik, który może zniweczyć wszelkie wysiłki. Właśnie dlatego </w:t>
      </w:r>
      <w:r w:rsidR="00C240C9" w:rsidRPr="00FC75C9">
        <w:rPr>
          <w:rFonts w:ascii="Lato" w:hAnsi="Lato"/>
          <w:sz w:val="24"/>
          <w:szCs w:val="24"/>
        </w:rPr>
        <w:t>relacj</w:t>
      </w:r>
      <w:r w:rsidR="00C240C9">
        <w:rPr>
          <w:rFonts w:ascii="Lato" w:hAnsi="Lato"/>
          <w:sz w:val="24"/>
          <w:szCs w:val="24"/>
        </w:rPr>
        <w:t>a</w:t>
      </w:r>
      <w:r w:rsidR="00C240C9" w:rsidRPr="00FC75C9">
        <w:rPr>
          <w:rFonts w:ascii="Lato" w:hAnsi="Lato"/>
          <w:sz w:val="24"/>
          <w:szCs w:val="24"/>
        </w:rPr>
        <w:t xml:space="preserve"> </w:t>
      </w:r>
      <w:r w:rsidRPr="00FC75C9">
        <w:rPr>
          <w:rFonts w:ascii="Lato" w:hAnsi="Lato"/>
          <w:sz w:val="24"/>
          <w:szCs w:val="24"/>
        </w:rPr>
        <w:t xml:space="preserve">z klientami </w:t>
      </w:r>
      <w:r w:rsidR="00C240C9">
        <w:rPr>
          <w:rFonts w:ascii="Lato" w:hAnsi="Lato"/>
          <w:sz w:val="24"/>
          <w:szCs w:val="24"/>
        </w:rPr>
        <w:t xml:space="preserve">oparta na solidnych fundamentach </w:t>
      </w:r>
      <w:r w:rsidRPr="00FC75C9">
        <w:rPr>
          <w:rFonts w:ascii="Lato" w:hAnsi="Lato"/>
          <w:sz w:val="24"/>
          <w:szCs w:val="24"/>
        </w:rPr>
        <w:t>powinn</w:t>
      </w:r>
      <w:r w:rsidR="00BA593D">
        <w:rPr>
          <w:rFonts w:ascii="Lato" w:hAnsi="Lato"/>
          <w:sz w:val="24"/>
          <w:szCs w:val="24"/>
        </w:rPr>
        <w:t>a</w:t>
      </w:r>
      <w:r w:rsidRPr="00FC75C9">
        <w:rPr>
          <w:rFonts w:ascii="Lato" w:hAnsi="Lato"/>
          <w:sz w:val="24"/>
          <w:szCs w:val="24"/>
        </w:rPr>
        <w:t xml:space="preserve"> być zadaniem numer jeden. Dzisiejsi klienci nie ufają automatycznie markom, firmom ani sprzedawcom. Budują </w:t>
      </w:r>
      <w:r w:rsidR="002A39D8" w:rsidRPr="00FC75C9">
        <w:rPr>
          <w:rFonts w:ascii="Lato" w:hAnsi="Lato"/>
          <w:sz w:val="24"/>
          <w:szCs w:val="24"/>
        </w:rPr>
        <w:t>zaufanie</w:t>
      </w:r>
      <w:r w:rsidRPr="00FC75C9">
        <w:rPr>
          <w:rFonts w:ascii="Lato" w:hAnsi="Lato"/>
          <w:sz w:val="24"/>
          <w:szCs w:val="24"/>
        </w:rPr>
        <w:t xml:space="preserve"> na podstawie działań, doświadczeń i postaw, które oceniają i weryfikują na przestrzeni czasu.</w:t>
      </w:r>
    </w:p>
    <w:p w14:paraId="5D1BCE72" w14:textId="77777777" w:rsidR="00FC75C9" w:rsidRPr="00FC75C9" w:rsidRDefault="00FC75C9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0487186" w14:textId="23F5671C" w:rsidR="00D27A86" w:rsidRPr="00FC75C9" w:rsidRDefault="00D27A86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C75C9">
        <w:rPr>
          <w:rFonts w:ascii="Lato" w:hAnsi="Lato"/>
          <w:sz w:val="24"/>
          <w:szCs w:val="24"/>
        </w:rPr>
        <w:t>Obecnie ​​samo gromadzenie informacji o klientach już nie wystarcza. W praktyce oznacza to, że wszystko, od wykorzystania najnowszych technologii</w:t>
      </w:r>
      <w:r w:rsidR="00EE0561">
        <w:rPr>
          <w:rFonts w:ascii="Lato" w:hAnsi="Lato"/>
          <w:sz w:val="24"/>
          <w:szCs w:val="24"/>
        </w:rPr>
        <w:t>,</w:t>
      </w:r>
      <w:r w:rsidRPr="00FC75C9">
        <w:rPr>
          <w:rFonts w:ascii="Lato" w:hAnsi="Lato"/>
          <w:sz w:val="24"/>
          <w:szCs w:val="24"/>
        </w:rPr>
        <w:t xml:space="preserve"> po operacje biznesowe, musi osiągnąć nowy poziom efektywnej współpracy. Narzędzia, które pomagają firmom agregować i centralizować zebrane dane</w:t>
      </w:r>
      <w:r w:rsidR="00C240C9">
        <w:rPr>
          <w:rFonts w:ascii="Lato" w:hAnsi="Lato"/>
          <w:sz w:val="24"/>
          <w:szCs w:val="24"/>
        </w:rPr>
        <w:t>,</w:t>
      </w:r>
      <w:r w:rsidRPr="00FC75C9">
        <w:rPr>
          <w:rFonts w:ascii="Lato" w:hAnsi="Lato"/>
          <w:sz w:val="24"/>
          <w:szCs w:val="24"/>
        </w:rPr>
        <w:t xml:space="preserve"> będą niezbędne, aby pomóc w dostarczaniu klientom doświadczeń, których szukają. </w:t>
      </w:r>
    </w:p>
    <w:p w14:paraId="3B553509" w14:textId="77777777" w:rsidR="00FC75C9" w:rsidRPr="00FC75C9" w:rsidRDefault="00FC75C9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2E2FCDF" w14:textId="231F0662" w:rsidR="00BC40E8" w:rsidRDefault="00BC40E8" w:rsidP="00FC75C9">
      <w:pPr>
        <w:pStyle w:val="Nagwek2"/>
      </w:pPr>
      <w:r w:rsidRPr="00FC75C9">
        <w:t xml:space="preserve">Case </w:t>
      </w:r>
      <w:proofErr w:type="spellStart"/>
      <w:r w:rsidRPr="00FC75C9">
        <w:t>study</w:t>
      </w:r>
      <w:proofErr w:type="spellEnd"/>
      <w:r w:rsidRPr="00FC75C9">
        <w:t xml:space="preserve"> na przykładzie firmy produkcyjnej</w:t>
      </w:r>
    </w:p>
    <w:p w14:paraId="7844A96D" w14:textId="77777777" w:rsidR="00FC75C9" w:rsidRPr="00FC75C9" w:rsidRDefault="00FC75C9" w:rsidP="00FC75C9"/>
    <w:p w14:paraId="60BEB387" w14:textId="71311B2F" w:rsidR="00A22AEA" w:rsidRDefault="00A22AEA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C75C9">
        <w:rPr>
          <w:rFonts w:ascii="Lato" w:hAnsi="Lato"/>
          <w:sz w:val="24"/>
          <w:szCs w:val="24"/>
        </w:rPr>
        <w:t xml:space="preserve">Gliwicki Etisoft od prawie 30 lat produkuje etykiety i oznaczenia przemysłowe oraz dostarcza rozwiązania Auto ID i RFID. </w:t>
      </w:r>
      <w:r w:rsidR="004D05E7" w:rsidRPr="00FC75C9">
        <w:rPr>
          <w:rFonts w:ascii="Lato" w:hAnsi="Lato"/>
          <w:sz w:val="24"/>
          <w:szCs w:val="24"/>
        </w:rPr>
        <w:t>Firma z</w:t>
      </w:r>
      <w:r w:rsidRPr="00FC75C9">
        <w:rPr>
          <w:rFonts w:ascii="Lato" w:hAnsi="Lato"/>
          <w:sz w:val="24"/>
          <w:szCs w:val="24"/>
        </w:rPr>
        <w:t>ajmuje się automatyczną identyfikacją produktów</w:t>
      </w:r>
      <w:r w:rsidR="00D823A2" w:rsidRPr="00FC75C9">
        <w:rPr>
          <w:rFonts w:ascii="Lato" w:hAnsi="Lato"/>
          <w:sz w:val="24"/>
          <w:szCs w:val="24"/>
        </w:rPr>
        <w:t xml:space="preserve"> oraz</w:t>
      </w:r>
      <w:r w:rsidRPr="00FC75C9">
        <w:rPr>
          <w:rFonts w:ascii="Lato" w:hAnsi="Lato"/>
          <w:sz w:val="24"/>
          <w:szCs w:val="24"/>
        </w:rPr>
        <w:t xml:space="preserve"> </w:t>
      </w:r>
      <w:r w:rsidR="00D823A2" w:rsidRPr="00FC75C9">
        <w:rPr>
          <w:rFonts w:ascii="Lato" w:hAnsi="Lato"/>
          <w:sz w:val="24"/>
          <w:szCs w:val="24"/>
        </w:rPr>
        <w:t>w</w:t>
      </w:r>
      <w:r w:rsidRPr="00FC75C9">
        <w:rPr>
          <w:rFonts w:ascii="Lato" w:hAnsi="Lato"/>
          <w:sz w:val="24"/>
          <w:szCs w:val="24"/>
        </w:rPr>
        <w:t>draża coraz nowocześniejsze rozwiązania Przemysłu 4.0</w:t>
      </w:r>
      <w:r w:rsidR="004D05E7" w:rsidRPr="00FC75C9">
        <w:rPr>
          <w:rFonts w:ascii="Lato" w:hAnsi="Lato"/>
          <w:sz w:val="24"/>
          <w:szCs w:val="24"/>
        </w:rPr>
        <w:t>,</w:t>
      </w:r>
      <w:r w:rsidRPr="00FC75C9">
        <w:rPr>
          <w:rFonts w:ascii="Lato" w:hAnsi="Lato"/>
          <w:sz w:val="24"/>
          <w:szCs w:val="24"/>
        </w:rPr>
        <w:t xml:space="preserve"> ułatwiające i automatyzujące pracę produkcji, magazynów i centrów logistycznych. </w:t>
      </w:r>
      <w:r w:rsidR="004D05E7" w:rsidRPr="00FC75C9">
        <w:rPr>
          <w:rFonts w:ascii="Lato" w:hAnsi="Lato"/>
          <w:sz w:val="24"/>
          <w:szCs w:val="24"/>
        </w:rPr>
        <w:t xml:space="preserve">Grono jej </w:t>
      </w:r>
      <w:r w:rsidRPr="00FC75C9">
        <w:rPr>
          <w:rFonts w:ascii="Lato" w:hAnsi="Lato"/>
          <w:sz w:val="24"/>
          <w:szCs w:val="24"/>
        </w:rPr>
        <w:lastRenderedPageBreak/>
        <w:t>klient</w:t>
      </w:r>
      <w:r w:rsidR="004D05E7" w:rsidRPr="00FC75C9">
        <w:rPr>
          <w:rFonts w:ascii="Lato" w:hAnsi="Lato"/>
          <w:sz w:val="24"/>
          <w:szCs w:val="24"/>
        </w:rPr>
        <w:t>ów</w:t>
      </w:r>
      <w:r w:rsidRPr="00FC75C9">
        <w:rPr>
          <w:rFonts w:ascii="Lato" w:hAnsi="Lato"/>
          <w:sz w:val="24"/>
          <w:szCs w:val="24"/>
        </w:rPr>
        <w:t xml:space="preserve"> </w:t>
      </w:r>
      <w:r w:rsidR="004D05E7" w:rsidRPr="00FC75C9">
        <w:rPr>
          <w:rFonts w:ascii="Lato" w:hAnsi="Lato"/>
          <w:sz w:val="24"/>
          <w:szCs w:val="24"/>
        </w:rPr>
        <w:t>liczy</w:t>
      </w:r>
      <w:r w:rsidRPr="00FC75C9">
        <w:rPr>
          <w:rFonts w:ascii="Lato" w:hAnsi="Lato"/>
          <w:sz w:val="24"/>
          <w:szCs w:val="24"/>
        </w:rPr>
        <w:t xml:space="preserve"> około 1800 dużych firm z 40 krajów na całym świecie. Reprezentują </w:t>
      </w:r>
      <w:r w:rsidR="00D823A2" w:rsidRPr="00FC75C9">
        <w:rPr>
          <w:rFonts w:ascii="Lato" w:hAnsi="Lato"/>
          <w:sz w:val="24"/>
          <w:szCs w:val="24"/>
        </w:rPr>
        <w:t xml:space="preserve">m.in. </w:t>
      </w:r>
      <w:r w:rsidRPr="00FC75C9">
        <w:rPr>
          <w:rFonts w:ascii="Lato" w:hAnsi="Lato"/>
          <w:sz w:val="24"/>
          <w:szCs w:val="24"/>
        </w:rPr>
        <w:t>takie branże jak motoryzacyjna, AGD, RTV, elektronika i wiele innych</w:t>
      </w:r>
      <w:r w:rsidR="00D823A2" w:rsidRPr="00FC75C9">
        <w:rPr>
          <w:rFonts w:ascii="Lato" w:hAnsi="Lato"/>
          <w:sz w:val="24"/>
          <w:szCs w:val="24"/>
        </w:rPr>
        <w:t xml:space="preserve">. </w:t>
      </w:r>
      <w:r w:rsidR="00FB18A0" w:rsidRPr="00FC75C9">
        <w:rPr>
          <w:rFonts w:ascii="Lato" w:hAnsi="Lato"/>
          <w:sz w:val="24"/>
          <w:szCs w:val="24"/>
        </w:rPr>
        <w:t>W raporcie rocznym</w:t>
      </w:r>
      <w:r w:rsidR="00EE0561">
        <w:rPr>
          <w:rFonts w:ascii="Lato" w:hAnsi="Lato"/>
          <w:sz w:val="24"/>
          <w:szCs w:val="24"/>
        </w:rPr>
        <w:t xml:space="preserve"> firmy</w:t>
      </w:r>
      <w:r w:rsidR="00FB18A0" w:rsidRPr="00FC75C9">
        <w:rPr>
          <w:rFonts w:ascii="Lato" w:hAnsi="Lato"/>
          <w:sz w:val="24"/>
          <w:szCs w:val="24"/>
        </w:rPr>
        <w:t xml:space="preserve"> </w:t>
      </w:r>
      <w:r w:rsidR="00BC40E8" w:rsidRPr="00FC75C9">
        <w:rPr>
          <w:rFonts w:ascii="Lato" w:hAnsi="Lato"/>
          <w:sz w:val="24"/>
          <w:szCs w:val="24"/>
        </w:rPr>
        <w:t xml:space="preserve">za rok 2021 </w:t>
      </w:r>
      <w:r w:rsidR="00FB18A0" w:rsidRPr="00FC75C9">
        <w:rPr>
          <w:rFonts w:ascii="Lato" w:hAnsi="Lato"/>
          <w:sz w:val="24"/>
          <w:szCs w:val="24"/>
        </w:rPr>
        <w:t>sporo miejsca poświęcono kapitałowi ludzkiemu i pracy. Wiedza, kompetencje, doświadczenie i motyw</w:t>
      </w:r>
      <w:r w:rsidR="00B178ED" w:rsidRPr="00FC75C9">
        <w:rPr>
          <w:rFonts w:ascii="Lato" w:hAnsi="Lato"/>
          <w:sz w:val="24"/>
          <w:szCs w:val="24"/>
        </w:rPr>
        <w:t xml:space="preserve">acja </w:t>
      </w:r>
      <w:r w:rsidR="00FB18A0" w:rsidRPr="00FC75C9">
        <w:rPr>
          <w:rFonts w:ascii="Lato" w:hAnsi="Lato"/>
          <w:sz w:val="24"/>
          <w:szCs w:val="24"/>
        </w:rPr>
        <w:t>pracowników do rozwoju organizacji</w:t>
      </w:r>
      <w:r w:rsidR="00B178ED" w:rsidRPr="00FC75C9">
        <w:rPr>
          <w:rFonts w:ascii="Lato" w:hAnsi="Lato"/>
          <w:sz w:val="24"/>
          <w:szCs w:val="24"/>
        </w:rPr>
        <w:t>, składają się na jej ostateczny sukces.</w:t>
      </w:r>
      <w:r w:rsidR="00781B32" w:rsidRPr="00FC75C9">
        <w:rPr>
          <w:rFonts w:ascii="Lato" w:hAnsi="Lato"/>
          <w:b/>
          <w:sz w:val="24"/>
          <w:szCs w:val="24"/>
        </w:rPr>
        <w:t xml:space="preserve"> </w:t>
      </w:r>
      <w:r w:rsidR="00781B32" w:rsidRPr="00FC75C9">
        <w:rPr>
          <w:rFonts w:ascii="Lato" w:hAnsi="Lato"/>
          <w:sz w:val="24"/>
          <w:szCs w:val="24"/>
        </w:rPr>
        <w:t>Mając długą historię, firma stawia sobie za punkt honoru działanie w sposób uczciwy i przejrzysty, traktując odpowiedzialne zarządzanie jako podstawową wartość korporacyjną.</w:t>
      </w:r>
    </w:p>
    <w:p w14:paraId="510AE4C7" w14:textId="77777777" w:rsidR="00FC75C9" w:rsidRPr="00FC75C9" w:rsidRDefault="00FC75C9" w:rsidP="00FC75C9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035F3492" w14:textId="7D24B3E7" w:rsidR="004D05E7" w:rsidRDefault="004D05E7" w:rsidP="00FC75C9">
      <w:pPr>
        <w:pStyle w:val="Nagwek2"/>
      </w:pPr>
      <w:r w:rsidRPr="00FC75C9">
        <w:t>Działania na piątkę</w:t>
      </w:r>
      <w:r w:rsidR="00046A71" w:rsidRPr="00FC75C9">
        <w:t xml:space="preserve"> z plusem</w:t>
      </w:r>
    </w:p>
    <w:p w14:paraId="0416A81F" w14:textId="77777777" w:rsidR="00FC75C9" w:rsidRPr="00FC75C9" w:rsidRDefault="00FC75C9" w:rsidP="00FC75C9"/>
    <w:p w14:paraId="229EF060" w14:textId="021F9E63" w:rsidR="004D05E7" w:rsidRDefault="00B178ED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C75C9">
        <w:rPr>
          <w:rFonts w:ascii="Lato" w:hAnsi="Lato"/>
          <w:sz w:val="24"/>
          <w:szCs w:val="24"/>
        </w:rPr>
        <w:t>Raport roczny dostarcza firmie informacji o jej wewnętrznej strukturze. Z kolei d</w:t>
      </w:r>
      <w:r w:rsidR="00FB18A0" w:rsidRPr="00FC75C9">
        <w:rPr>
          <w:rFonts w:ascii="Lato" w:hAnsi="Lato"/>
          <w:sz w:val="24"/>
          <w:szCs w:val="24"/>
        </w:rPr>
        <w:t xml:space="preserve">zięki przeprowadzanym co roku badaniom satysfakcji klienta, zyskuje </w:t>
      </w:r>
      <w:r w:rsidR="00BC40E8" w:rsidRPr="00FC75C9">
        <w:rPr>
          <w:rFonts w:ascii="Lato" w:hAnsi="Lato"/>
          <w:sz w:val="24"/>
          <w:szCs w:val="24"/>
        </w:rPr>
        <w:t xml:space="preserve">ona </w:t>
      </w:r>
      <w:r w:rsidR="00FB18A0" w:rsidRPr="00FC75C9">
        <w:rPr>
          <w:rFonts w:ascii="Lato" w:hAnsi="Lato"/>
          <w:sz w:val="24"/>
          <w:szCs w:val="24"/>
        </w:rPr>
        <w:t xml:space="preserve">wartościowe z biznesowego punktu widzenia dane. I co </w:t>
      </w:r>
      <w:r w:rsidR="00BC40E8" w:rsidRPr="00FC75C9">
        <w:rPr>
          <w:rFonts w:ascii="Lato" w:hAnsi="Lato"/>
          <w:sz w:val="24"/>
          <w:szCs w:val="24"/>
        </w:rPr>
        <w:t>naj</w:t>
      </w:r>
      <w:r w:rsidR="00FB18A0" w:rsidRPr="00FC75C9">
        <w:rPr>
          <w:rFonts w:ascii="Lato" w:hAnsi="Lato"/>
          <w:sz w:val="24"/>
          <w:szCs w:val="24"/>
        </w:rPr>
        <w:t>ważn</w:t>
      </w:r>
      <w:r w:rsidR="00BC40E8" w:rsidRPr="00FC75C9">
        <w:rPr>
          <w:rFonts w:ascii="Lato" w:hAnsi="Lato"/>
          <w:sz w:val="24"/>
          <w:szCs w:val="24"/>
        </w:rPr>
        <w:t>i</w:t>
      </w:r>
      <w:r w:rsidR="00FB18A0" w:rsidRPr="00FC75C9">
        <w:rPr>
          <w:rFonts w:ascii="Lato" w:hAnsi="Lato"/>
          <w:sz w:val="24"/>
          <w:szCs w:val="24"/>
        </w:rPr>
        <w:t>e</w:t>
      </w:r>
      <w:r w:rsidR="00BC40E8" w:rsidRPr="00FC75C9">
        <w:rPr>
          <w:rFonts w:ascii="Lato" w:hAnsi="Lato"/>
          <w:sz w:val="24"/>
          <w:szCs w:val="24"/>
        </w:rPr>
        <w:t>jsze</w:t>
      </w:r>
      <w:r w:rsidR="00FB18A0" w:rsidRPr="00FC75C9">
        <w:rPr>
          <w:rFonts w:ascii="Lato" w:hAnsi="Lato"/>
          <w:sz w:val="24"/>
          <w:szCs w:val="24"/>
        </w:rPr>
        <w:t xml:space="preserve"> - </w:t>
      </w:r>
      <w:r w:rsidR="00BC40E8" w:rsidRPr="00FC75C9">
        <w:rPr>
          <w:rFonts w:ascii="Lato" w:hAnsi="Lato"/>
          <w:sz w:val="24"/>
          <w:szCs w:val="24"/>
        </w:rPr>
        <w:t xml:space="preserve">powinna je </w:t>
      </w:r>
      <w:r w:rsidR="00FB18A0" w:rsidRPr="00FC75C9">
        <w:rPr>
          <w:rFonts w:ascii="Lato" w:hAnsi="Lato"/>
          <w:sz w:val="24"/>
          <w:szCs w:val="24"/>
        </w:rPr>
        <w:t>trakt</w:t>
      </w:r>
      <w:r w:rsidR="00BC40E8" w:rsidRPr="00FC75C9">
        <w:rPr>
          <w:rFonts w:ascii="Lato" w:hAnsi="Lato"/>
          <w:sz w:val="24"/>
          <w:szCs w:val="24"/>
        </w:rPr>
        <w:t>ować</w:t>
      </w:r>
      <w:r w:rsidR="00FB18A0" w:rsidRPr="00FC75C9">
        <w:rPr>
          <w:rFonts w:ascii="Lato" w:hAnsi="Lato"/>
          <w:sz w:val="24"/>
          <w:szCs w:val="24"/>
        </w:rPr>
        <w:t xml:space="preserve"> jak cenną wskazówkę, z której potrafi wyciągać wnioski. </w:t>
      </w:r>
      <w:r w:rsidR="004D05E7" w:rsidRPr="00FC75C9">
        <w:rPr>
          <w:rFonts w:ascii="Lato" w:hAnsi="Lato"/>
          <w:sz w:val="24"/>
          <w:szCs w:val="24"/>
        </w:rPr>
        <w:t xml:space="preserve">W ubiegłorocznym badaniu Etisoft osiągnął rekordową ocenę na przestrzeni ostatnich czterech lat. W skali sześciostopniowej, klienci ocenili działania firmy na 5,08. </w:t>
      </w:r>
      <w:r w:rsidR="003A01C0" w:rsidRPr="00FC75C9">
        <w:rPr>
          <w:rFonts w:ascii="Lato" w:hAnsi="Lato"/>
          <w:sz w:val="24"/>
          <w:szCs w:val="24"/>
        </w:rPr>
        <w:t xml:space="preserve">Wzięli w nim udział najważniejsi kontrahenci, reprezentujący wszystkie obsługiwane przez firmę branże. </w:t>
      </w:r>
      <w:r w:rsidR="004D05E7" w:rsidRPr="00FC75C9">
        <w:rPr>
          <w:rFonts w:ascii="Lato" w:hAnsi="Lato"/>
          <w:sz w:val="24"/>
          <w:szCs w:val="24"/>
        </w:rPr>
        <w:t xml:space="preserve">– </w:t>
      </w:r>
      <w:r w:rsidR="004D05E7" w:rsidRPr="00EE0561">
        <w:rPr>
          <w:rFonts w:ascii="Lato" w:hAnsi="Lato"/>
          <w:i/>
          <w:iCs/>
          <w:sz w:val="24"/>
          <w:szCs w:val="24"/>
        </w:rPr>
        <w:t>Bardzo nas cieszy, że w badaniu Etisoft został uznany za wiarygodnego i rzetelnego partnera na trudne czasy</w:t>
      </w:r>
      <w:r w:rsidR="00046A71" w:rsidRPr="00FC75C9">
        <w:rPr>
          <w:rFonts w:ascii="Lato" w:hAnsi="Lato"/>
          <w:sz w:val="24"/>
          <w:szCs w:val="24"/>
        </w:rPr>
        <w:t xml:space="preserve"> – mówi Michał Majnusz, prezes Etisoft. – </w:t>
      </w:r>
      <w:r w:rsidR="00046A71" w:rsidRPr="00EE0561">
        <w:rPr>
          <w:rFonts w:ascii="Lato" w:hAnsi="Lato"/>
          <w:i/>
          <w:iCs/>
          <w:sz w:val="24"/>
          <w:szCs w:val="24"/>
        </w:rPr>
        <w:t xml:space="preserve">Uzyskane opinie pomagają w budowaniu długofalowych relacji oraz są nieocenionym źródłem wiedzy na temat tego, co i w jakich obszarach możemy jeszcze poprawić </w:t>
      </w:r>
      <w:r w:rsidR="00046A71" w:rsidRPr="00FC75C9">
        <w:rPr>
          <w:rFonts w:ascii="Lato" w:hAnsi="Lato"/>
          <w:sz w:val="24"/>
          <w:szCs w:val="24"/>
        </w:rPr>
        <w:t xml:space="preserve">– podkreśla. </w:t>
      </w:r>
    </w:p>
    <w:p w14:paraId="120BF284" w14:textId="77777777" w:rsidR="00EE0561" w:rsidRPr="00FC75C9" w:rsidRDefault="00EE0561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1A1635E" w14:textId="0C66C7CE" w:rsidR="004D05E7" w:rsidRPr="00FC75C9" w:rsidRDefault="00B5205C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C75C9">
        <w:rPr>
          <w:rFonts w:ascii="Lato" w:hAnsi="Lato"/>
          <w:sz w:val="24"/>
          <w:szCs w:val="24"/>
        </w:rPr>
        <w:t xml:space="preserve">Oceny klientów nie pozostawiają wątpliwości, że </w:t>
      </w:r>
      <w:r w:rsidR="00A81E90" w:rsidRPr="00FC75C9">
        <w:rPr>
          <w:rFonts w:ascii="Lato" w:hAnsi="Lato"/>
          <w:sz w:val="24"/>
          <w:szCs w:val="24"/>
        </w:rPr>
        <w:t xml:space="preserve">stwierdzenie mówiące o tym, że </w:t>
      </w:r>
      <w:r w:rsidRPr="00FC75C9">
        <w:rPr>
          <w:rFonts w:ascii="Lato" w:hAnsi="Lato"/>
          <w:sz w:val="24"/>
          <w:szCs w:val="24"/>
        </w:rPr>
        <w:t>firmę tworzą ludzie</w:t>
      </w:r>
      <w:r w:rsidR="00A81E90" w:rsidRPr="00FC75C9">
        <w:rPr>
          <w:rFonts w:ascii="Lato" w:hAnsi="Lato"/>
          <w:sz w:val="24"/>
          <w:szCs w:val="24"/>
        </w:rPr>
        <w:t>, nie jest pustym frazesem</w:t>
      </w:r>
      <w:r w:rsidRPr="00FC75C9">
        <w:rPr>
          <w:rFonts w:ascii="Lato" w:hAnsi="Lato"/>
          <w:sz w:val="24"/>
          <w:szCs w:val="24"/>
        </w:rPr>
        <w:t xml:space="preserve">. </w:t>
      </w:r>
      <w:r w:rsidR="00A81E90" w:rsidRPr="00FC75C9">
        <w:rPr>
          <w:rFonts w:ascii="Lato" w:hAnsi="Lato"/>
          <w:sz w:val="24"/>
          <w:szCs w:val="24"/>
        </w:rPr>
        <w:t xml:space="preserve">To oni kształtują jej wizerunek i wpływają na jej postrzeganie. Podobnie jak w 2020 r., także w 2021 r. klienci najwyżej ocenili działania „pracowników z pierwszej linii frontu”, czyli Biura Obsługi Klienta oraz Pionu Handlowego, przy czym tym razem przyznali im jeszcze wyższe noty. Wzrosty zanotowały także działy serwisu, jakości, logistyki oraz R&amp;D. </w:t>
      </w:r>
    </w:p>
    <w:p w14:paraId="5E0BE7CD" w14:textId="77777777" w:rsidR="00FC75C9" w:rsidRPr="00FC75C9" w:rsidRDefault="00FC75C9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2AEED84" w14:textId="743C62D5" w:rsidR="007372AD" w:rsidRDefault="007372AD" w:rsidP="00FC75C9">
      <w:pPr>
        <w:pStyle w:val="Nagwek2"/>
      </w:pPr>
      <w:r w:rsidRPr="00FC75C9">
        <w:lastRenderedPageBreak/>
        <w:t>Partner na dobre i na złe</w:t>
      </w:r>
    </w:p>
    <w:p w14:paraId="4BA880B6" w14:textId="77777777" w:rsidR="00FC75C9" w:rsidRPr="00FC75C9" w:rsidRDefault="00FC75C9" w:rsidP="00FC75C9"/>
    <w:p w14:paraId="4C956B74" w14:textId="5490061E" w:rsidR="00DC15B2" w:rsidRPr="00FC75C9" w:rsidRDefault="00D90D79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C75C9">
        <w:rPr>
          <w:rFonts w:ascii="Lato" w:hAnsi="Lato"/>
          <w:sz w:val="24"/>
          <w:szCs w:val="24"/>
        </w:rPr>
        <w:t>Etisoft podejmuje odpowiednie działania w obliczu pojawiających się na rynku problemów z dostępnością przetwarzanych surowców, strajk</w:t>
      </w:r>
      <w:r w:rsidR="00D823A2" w:rsidRPr="00FC75C9">
        <w:rPr>
          <w:rFonts w:ascii="Lato" w:hAnsi="Lato"/>
          <w:sz w:val="24"/>
          <w:szCs w:val="24"/>
        </w:rPr>
        <w:t>ami</w:t>
      </w:r>
      <w:r w:rsidRPr="00FC75C9">
        <w:rPr>
          <w:rFonts w:ascii="Lato" w:hAnsi="Lato"/>
          <w:sz w:val="24"/>
          <w:szCs w:val="24"/>
        </w:rPr>
        <w:t xml:space="preserve"> w fabrykach dostawców, wydłużony</w:t>
      </w:r>
      <w:r w:rsidR="00D823A2" w:rsidRPr="00FC75C9">
        <w:rPr>
          <w:rFonts w:ascii="Lato" w:hAnsi="Lato"/>
          <w:sz w:val="24"/>
          <w:szCs w:val="24"/>
        </w:rPr>
        <w:t xml:space="preserve">m czasem </w:t>
      </w:r>
      <w:r w:rsidRPr="00FC75C9">
        <w:rPr>
          <w:rFonts w:ascii="Lato" w:hAnsi="Lato"/>
          <w:sz w:val="24"/>
          <w:szCs w:val="24"/>
        </w:rPr>
        <w:t>transportu czy brak</w:t>
      </w:r>
      <w:r w:rsidR="00D823A2" w:rsidRPr="00FC75C9">
        <w:rPr>
          <w:rFonts w:ascii="Lato" w:hAnsi="Lato"/>
          <w:sz w:val="24"/>
          <w:szCs w:val="24"/>
        </w:rPr>
        <w:t>iem</w:t>
      </w:r>
      <w:r w:rsidRPr="00FC75C9">
        <w:rPr>
          <w:rFonts w:ascii="Lato" w:hAnsi="Lato"/>
          <w:sz w:val="24"/>
          <w:szCs w:val="24"/>
        </w:rPr>
        <w:t xml:space="preserve"> kontenerów logistycznych. </w:t>
      </w:r>
      <w:r w:rsidR="00DC15B2" w:rsidRPr="00FC75C9">
        <w:rPr>
          <w:rFonts w:ascii="Lato" w:hAnsi="Lato"/>
          <w:sz w:val="24"/>
          <w:szCs w:val="24"/>
        </w:rPr>
        <w:t xml:space="preserve">– </w:t>
      </w:r>
      <w:r w:rsidRPr="00EE0561">
        <w:rPr>
          <w:rFonts w:ascii="Lato" w:hAnsi="Lato"/>
          <w:i/>
          <w:iCs/>
          <w:sz w:val="24"/>
          <w:szCs w:val="24"/>
        </w:rPr>
        <w:t>Będąc czołowym europejskim konwerterem i przetwórcą materiałów dla przemysłu, blisko współpracuje</w:t>
      </w:r>
      <w:r w:rsidR="00D823A2" w:rsidRPr="00EE0561">
        <w:rPr>
          <w:rFonts w:ascii="Lato" w:hAnsi="Lato"/>
          <w:i/>
          <w:iCs/>
          <w:sz w:val="24"/>
          <w:szCs w:val="24"/>
        </w:rPr>
        <w:t>my</w:t>
      </w:r>
      <w:r w:rsidRPr="00EE0561">
        <w:rPr>
          <w:rFonts w:ascii="Lato" w:hAnsi="Lato"/>
          <w:i/>
          <w:iCs/>
          <w:sz w:val="24"/>
          <w:szCs w:val="24"/>
        </w:rPr>
        <w:t xml:space="preserve"> z wieloma dostawcami, co pozwala </w:t>
      </w:r>
      <w:r w:rsidR="00D823A2" w:rsidRPr="00EE0561">
        <w:rPr>
          <w:rFonts w:ascii="Lato" w:hAnsi="Lato"/>
          <w:i/>
          <w:iCs/>
          <w:sz w:val="24"/>
          <w:szCs w:val="24"/>
        </w:rPr>
        <w:t>nam</w:t>
      </w:r>
      <w:r w:rsidRPr="00EE0561">
        <w:rPr>
          <w:rFonts w:ascii="Lato" w:hAnsi="Lato"/>
          <w:i/>
          <w:iCs/>
          <w:sz w:val="24"/>
          <w:szCs w:val="24"/>
        </w:rPr>
        <w:t xml:space="preserve"> zabezpieczyć interesy </w:t>
      </w:r>
      <w:r w:rsidR="00D823A2" w:rsidRPr="00EE0561">
        <w:rPr>
          <w:rFonts w:ascii="Lato" w:hAnsi="Lato"/>
          <w:i/>
          <w:iCs/>
          <w:sz w:val="24"/>
          <w:szCs w:val="24"/>
        </w:rPr>
        <w:t>naszych</w:t>
      </w:r>
      <w:r w:rsidRPr="00EE0561">
        <w:rPr>
          <w:rFonts w:ascii="Lato" w:hAnsi="Lato"/>
          <w:i/>
          <w:iCs/>
          <w:sz w:val="24"/>
          <w:szCs w:val="24"/>
        </w:rPr>
        <w:t xml:space="preserve"> klientów</w:t>
      </w:r>
      <w:r w:rsidRPr="00FC75C9">
        <w:rPr>
          <w:rFonts w:ascii="Lato" w:hAnsi="Lato"/>
          <w:sz w:val="24"/>
          <w:szCs w:val="24"/>
        </w:rPr>
        <w:t xml:space="preserve"> </w:t>
      </w:r>
      <w:r w:rsidR="00AB0D2A" w:rsidRPr="00FC75C9">
        <w:rPr>
          <w:rFonts w:ascii="Lato" w:hAnsi="Lato"/>
          <w:sz w:val="24"/>
          <w:szCs w:val="24"/>
        </w:rPr>
        <w:t xml:space="preserve">– zauważa prezes Majnusz. – </w:t>
      </w:r>
      <w:r w:rsidR="00DC15B2" w:rsidRPr="00EE0561">
        <w:rPr>
          <w:rFonts w:ascii="Lato" w:hAnsi="Lato"/>
          <w:i/>
          <w:iCs/>
          <w:sz w:val="24"/>
          <w:szCs w:val="24"/>
        </w:rPr>
        <w:t xml:space="preserve">To możliwe dzięki </w:t>
      </w:r>
      <w:r w:rsidRPr="00EE0561">
        <w:rPr>
          <w:rFonts w:ascii="Lato" w:hAnsi="Lato"/>
          <w:i/>
          <w:iCs/>
          <w:sz w:val="24"/>
          <w:szCs w:val="24"/>
        </w:rPr>
        <w:t>szybk</w:t>
      </w:r>
      <w:r w:rsidR="00DC15B2" w:rsidRPr="00EE0561">
        <w:rPr>
          <w:rFonts w:ascii="Lato" w:hAnsi="Lato"/>
          <w:i/>
          <w:iCs/>
          <w:sz w:val="24"/>
          <w:szCs w:val="24"/>
        </w:rPr>
        <w:t>iemu</w:t>
      </w:r>
      <w:r w:rsidRPr="00EE0561">
        <w:rPr>
          <w:rFonts w:ascii="Lato" w:hAnsi="Lato"/>
          <w:i/>
          <w:iCs/>
          <w:sz w:val="24"/>
          <w:szCs w:val="24"/>
        </w:rPr>
        <w:t xml:space="preserve"> reagowa</w:t>
      </w:r>
      <w:r w:rsidR="00DC15B2" w:rsidRPr="00EE0561">
        <w:rPr>
          <w:rFonts w:ascii="Lato" w:hAnsi="Lato"/>
          <w:i/>
          <w:iCs/>
          <w:sz w:val="24"/>
          <w:szCs w:val="24"/>
        </w:rPr>
        <w:t>niu</w:t>
      </w:r>
      <w:r w:rsidRPr="00EE0561">
        <w:rPr>
          <w:rFonts w:ascii="Lato" w:hAnsi="Lato"/>
          <w:i/>
          <w:iCs/>
          <w:sz w:val="24"/>
          <w:szCs w:val="24"/>
        </w:rPr>
        <w:t>, odpowiedni</w:t>
      </w:r>
      <w:r w:rsidR="00DC15B2" w:rsidRPr="00EE0561">
        <w:rPr>
          <w:rFonts w:ascii="Lato" w:hAnsi="Lato"/>
          <w:i/>
          <w:iCs/>
          <w:sz w:val="24"/>
          <w:szCs w:val="24"/>
        </w:rPr>
        <w:t xml:space="preserve">emu </w:t>
      </w:r>
      <w:r w:rsidRPr="00EE0561">
        <w:rPr>
          <w:rFonts w:ascii="Lato" w:hAnsi="Lato"/>
          <w:i/>
          <w:iCs/>
          <w:sz w:val="24"/>
          <w:szCs w:val="24"/>
        </w:rPr>
        <w:t>gospodarowa</w:t>
      </w:r>
      <w:r w:rsidR="00DC15B2" w:rsidRPr="00EE0561">
        <w:rPr>
          <w:rFonts w:ascii="Lato" w:hAnsi="Lato"/>
          <w:i/>
          <w:iCs/>
          <w:sz w:val="24"/>
          <w:szCs w:val="24"/>
        </w:rPr>
        <w:t>niu</w:t>
      </w:r>
      <w:r w:rsidRPr="00EE0561">
        <w:rPr>
          <w:rFonts w:ascii="Lato" w:hAnsi="Lato"/>
          <w:i/>
          <w:iCs/>
          <w:sz w:val="24"/>
          <w:szCs w:val="24"/>
        </w:rPr>
        <w:t xml:space="preserve"> zasobami i </w:t>
      </w:r>
      <w:r w:rsidR="00DC15B2" w:rsidRPr="00EE0561">
        <w:rPr>
          <w:rFonts w:ascii="Lato" w:hAnsi="Lato"/>
          <w:i/>
          <w:iCs/>
          <w:sz w:val="24"/>
          <w:szCs w:val="24"/>
        </w:rPr>
        <w:t>funkcjonowaniu w sposób umożliwiający</w:t>
      </w:r>
      <w:r w:rsidRPr="00EE0561">
        <w:rPr>
          <w:rFonts w:ascii="Lato" w:hAnsi="Lato"/>
          <w:i/>
          <w:iCs/>
          <w:sz w:val="24"/>
          <w:szCs w:val="24"/>
        </w:rPr>
        <w:t xml:space="preserve"> minimalizowa</w:t>
      </w:r>
      <w:r w:rsidR="00DC15B2" w:rsidRPr="00EE0561">
        <w:rPr>
          <w:rFonts w:ascii="Lato" w:hAnsi="Lato"/>
          <w:i/>
          <w:iCs/>
          <w:sz w:val="24"/>
          <w:szCs w:val="24"/>
        </w:rPr>
        <w:t>nie</w:t>
      </w:r>
      <w:r w:rsidRPr="00EE0561">
        <w:rPr>
          <w:rFonts w:ascii="Lato" w:hAnsi="Lato"/>
          <w:i/>
          <w:iCs/>
          <w:sz w:val="24"/>
          <w:szCs w:val="24"/>
        </w:rPr>
        <w:t xml:space="preserve"> ryzyk</w:t>
      </w:r>
      <w:r w:rsidR="00DC15B2" w:rsidRPr="00EE0561">
        <w:rPr>
          <w:rFonts w:ascii="Lato" w:hAnsi="Lato"/>
          <w:i/>
          <w:iCs/>
          <w:sz w:val="24"/>
          <w:szCs w:val="24"/>
        </w:rPr>
        <w:t>a</w:t>
      </w:r>
      <w:r w:rsidRPr="00EE0561">
        <w:rPr>
          <w:rFonts w:ascii="Lato" w:hAnsi="Lato"/>
          <w:i/>
          <w:iCs/>
          <w:sz w:val="24"/>
          <w:szCs w:val="24"/>
        </w:rPr>
        <w:t xml:space="preserve"> braku surowców</w:t>
      </w:r>
      <w:r w:rsidR="00DC15B2" w:rsidRPr="00FC75C9">
        <w:rPr>
          <w:rFonts w:ascii="Lato" w:hAnsi="Lato"/>
          <w:sz w:val="24"/>
          <w:szCs w:val="24"/>
        </w:rPr>
        <w:t xml:space="preserve"> </w:t>
      </w:r>
      <w:r w:rsidR="00AB0D2A" w:rsidRPr="00FC75C9">
        <w:rPr>
          <w:rFonts w:ascii="Lato" w:hAnsi="Lato"/>
          <w:sz w:val="24"/>
          <w:szCs w:val="24"/>
        </w:rPr>
        <w:t xml:space="preserve">– wymienia. </w:t>
      </w:r>
      <w:r w:rsidR="00DC15B2" w:rsidRPr="00FC75C9">
        <w:rPr>
          <w:rFonts w:ascii="Lato" w:hAnsi="Lato"/>
          <w:sz w:val="24"/>
          <w:szCs w:val="24"/>
        </w:rPr>
        <w:t xml:space="preserve">Wszystko to pozwala klientom ze spokojem realizować plany produkcyjne. Skoki cenowe, związane ze skomplikowaną sytuacją na rynku surowców, to kolejna kwestia, z którą Etisoft radzi sobie w myśl zasady </w:t>
      </w:r>
      <w:r w:rsidR="00DC15B2" w:rsidRPr="00FC75C9">
        <w:rPr>
          <w:rFonts w:ascii="Lato" w:hAnsi="Lato"/>
          <w:i/>
          <w:sz w:val="24"/>
          <w:szCs w:val="24"/>
        </w:rPr>
        <w:t>win-win</w:t>
      </w:r>
      <w:r w:rsidR="00DC15B2" w:rsidRPr="00FC75C9">
        <w:rPr>
          <w:rFonts w:ascii="Lato" w:hAnsi="Lato"/>
          <w:sz w:val="24"/>
          <w:szCs w:val="24"/>
        </w:rPr>
        <w:t xml:space="preserve"> w stosunku do swoich partnerów biznesowych, starając się, by działaniom handlowym firmy towarzyszyła wyważona polityka cenowa. </w:t>
      </w:r>
    </w:p>
    <w:p w14:paraId="2004F4AC" w14:textId="77777777" w:rsidR="00FC75C9" w:rsidRPr="00FC75C9" w:rsidRDefault="00FC75C9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2CC8505" w14:textId="5434ED58" w:rsidR="00A22AEA" w:rsidRDefault="00DC15B2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C75C9">
        <w:rPr>
          <w:rFonts w:ascii="Lato" w:hAnsi="Lato"/>
          <w:sz w:val="24"/>
          <w:szCs w:val="24"/>
        </w:rPr>
        <w:t xml:space="preserve">W odpowiedzi na oczekiwania klientów w firmie dokonano transformacji cyfrowej, m.in. w obszarze zamówień, wdrażając system Elektronicznej Wymiany Danych (ETI).  </w:t>
      </w:r>
      <w:r w:rsidR="00AB0D2A" w:rsidRPr="00FC75C9">
        <w:rPr>
          <w:rFonts w:ascii="Lato" w:hAnsi="Lato"/>
          <w:sz w:val="24"/>
          <w:szCs w:val="24"/>
        </w:rPr>
        <w:t>W przeciwieństwie do przysłowia, w myśl którego „szewc bez butów chodzi”, Etisoft nie tylko oferuje rozwiązania Przemysłu 4.0, ale także sam z nich korzysta, usprawniając tym samym działania produkcyjno-logistyczne. Zwiększ</w:t>
      </w:r>
      <w:r w:rsidR="003A77AF" w:rsidRPr="00FC75C9">
        <w:rPr>
          <w:rFonts w:ascii="Lato" w:hAnsi="Lato"/>
          <w:sz w:val="24"/>
          <w:szCs w:val="24"/>
        </w:rPr>
        <w:t>enie</w:t>
      </w:r>
      <w:r w:rsidR="00AB0D2A" w:rsidRPr="00FC75C9">
        <w:rPr>
          <w:rFonts w:ascii="Lato" w:hAnsi="Lato"/>
          <w:sz w:val="24"/>
          <w:szCs w:val="24"/>
        </w:rPr>
        <w:t xml:space="preserve"> automatyzacj</w:t>
      </w:r>
      <w:r w:rsidR="003A77AF" w:rsidRPr="00FC75C9">
        <w:rPr>
          <w:rFonts w:ascii="Lato" w:hAnsi="Lato"/>
          <w:sz w:val="24"/>
          <w:szCs w:val="24"/>
        </w:rPr>
        <w:t>i</w:t>
      </w:r>
      <w:r w:rsidR="00AB0D2A" w:rsidRPr="00FC75C9">
        <w:rPr>
          <w:rFonts w:ascii="Lato" w:hAnsi="Lato"/>
          <w:sz w:val="24"/>
          <w:szCs w:val="24"/>
        </w:rPr>
        <w:t xml:space="preserve"> produkcji czy </w:t>
      </w:r>
      <w:r w:rsidR="003A77AF" w:rsidRPr="00FC75C9">
        <w:rPr>
          <w:rFonts w:ascii="Lato" w:hAnsi="Lato"/>
          <w:sz w:val="24"/>
          <w:szCs w:val="24"/>
        </w:rPr>
        <w:t>wy</w:t>
      </w:r>
      <w:r w:rsidR="00AB0D2A" w:rsidRPr="00FC75C9">
        <w:rPr>
          <w:rFonts w:ascii="Lato" w:hAnsi="Lato"/>
          <w:sz w:val="24"/>
          <w:szCs w:val="24"/>
        </w:rPr>
        <w:t>posaż</w:t>
      </w:r>
      <w:r w:rsidR="003A77AF" w:rsidRPr="00FC75C9">
        <w:rPr>
          <w:rFonts w:ascii="Lato" w:hAnsi="Lato"/>
          <w:sz w:val="24"/>
          <w:szCs w:val="24"/>
        </w:rPr>
        <w:t>enie</w:t>
      </w:r>
      <w:r w:rsidR="00AB0D2A" w:rsidRPr="00FC75C9">
        <w:rPr>
          <w:rFonts w:ascii="Lato" w:hAnsi="Lato"/>
          <w:sz w:val="24"/>
          <w:szCs w:val="24"/>
        </w:rPr>
        <w:t xml:space="preserve"> </w:t>
      </w:r>
      <w:r w:rsidR="003A77AF" w:rsidRPr="00FC75C9">
        <w:rPr>
          <w:rFonts w:ascii="Lato" w:hAnsi="Lato"/>
          <w:sz w:val="24"/>
          <w:szCs w:val="24"/>
        </w:rPr>
        <w:t xml:space="preserve">hali produkcyjnej w pojazd AGV, przełożyło się na lepszą efektywność i zwiększenie wydajności logistyki wewnętrznej. </w:t>
      </w:r>
      <w:r w:rsidR="00D823A2" w:rsidRPr="00FC75C9">
        <w:rPr>
          <w:rFonts w:ascii="Lato" w:hAnsi="Lato"/>
          <w:sz w:val="24"/>
          <w:szCs w:val="24"/>
        </w:rPr>
        <w:t>O</w:t>
      </w:r>
      <w:r w:rsidR="003A77AF" w:rsidRPr="00FC75C9">
        <w:rPr>
          <w:rFonts w:ascii="Lato" w:hAnsi="Lato"/>
          <w:sz w:val="24"/>
          <w:szCs w:val="24"/>
        </w:rPr>
        <w:t>statecznymi beneficjentami wszystkich wprowadzonych rozwiązań są klienci, którzy doceniając troskę firmy, deklarują, że poleciliby ją przyjaciołom lub znajomym. Takie rekomendacje są dla każde</w:t>
      </w:r>
      <w:r w:rsidR="00D823A2" w:rsidRPr="00FC75C9">
        <w:rPr>
          <w:rFonts w:ascii="Lato" w:hAnsi="Lato"/>
          <w:sz w:val="24"/>
          <w:szCs w:val="24"/>
        </w:rPr>
        <w:t>go przedsiębiorstwa</w:t>
      </w:r>
      <w:r w:rsidR="003A77AF" w:rsidRPr="00FC75C9">
        <w:rPr>
          <w:rFonts w:ascii="Lato" w:hAnsi="Lato"/>
          <w:sz w:val="24"/>
          <w:szCs w:val="24"/>
        </w:rPr>
        <w:t xml:space="preserve"> impulsem do nieustawania w rozwoju.</w:t>
      </w:r>
    </w:p>
    <w:p w14:paraId="0D82268F" w14:textId="77777777" w:rsidR="00EE0561" w:rsidRPr="00FC75C9" w:rsidRDefault="00EE0561" w:rsidP="00FC75C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79FCDF2" w14:textId="77777777" w:rsidR="00EE0561" w:rsidRDefault="00EE0561" w:rsidP="00EE0561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58AC96AD" w14:textId="77777777" w:rsidR="00EE0561" w:rsidRDefault="00EE0561" w:rsidP="00EE0561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Kontakt dla mediów:</w:t>
      </w:r>
    </w:p>
    <w:p w14:paraId="701D5BE9" w14:textId="77777777" w:rsidR="00EE0561" w:rsidRDefault="00EE0561" w:rsidP="00EE0561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Małgorzata Knapik-Klata</w:t>
      </w:r>
    </w:p>
    <w:p w14:paraId="315BFD85" w14:textId="77777777" w:rsidR="00EE0561" w:rsidRDefault="00EE0561" w:rsidP="00EE0561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 Manager</w:t>
      </w:r>
    </w:p>
    <w:p w14:paraId="3119A52B" w14:textId="77777777" w:rsidR="00EE0561" w:rsidRDefault="00EE0561" w:rsidP="00EE0561">
      <w:pPr>
        <w:spacing w:after="0" w:line="240" w:lineRule="auto"/>
        <w:rPr>
          <w:rFonts w:ascii="Lato" w:hAnsi="Lato"/>
          <w:sz w:val="24"/>
          <w:szCs w:val="24"/>
        </w:rPr>
      </w:pPr>
      <w:hyperlink r:id="rId7" w:history="1">
        <w:r w:rsidRPr="000125AA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7CCC00A5" w14:textId="11E662F0" w:rsidR="00A22AEA" w:rsidRPr="00FC75C9" w:rsidRDefault="00EE0561" w:rsidP="00EE0561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+ 48 509 986 984</w:t>
      </w:r>
    </w:p>
    <w:sectPr w:rsidR="00A22AEA" w:rsidRPr="00FC7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AF8B" w14:textId="77777777" w:rsidR="00FC4AE6" w:rsidRDefault="00FC4AE6" w:rsidP="00EE0561">
      <w:pPr>
        <w:spacing w:after="0" w:line="240" w:lineRule="auto"/>
      </w:pPr>
      <w:r>
        <w:separator/>
      </w:r>
    </w:p>
  </w:endnote>
  <w:endnote w:type="continuationSeparator" w:id="0">
    <w:p w14:paraId="7A40E1E4" w14:textId="77777777" w:rsidR="00FC4AE6" w:rsidRDefault="00FC4AE6" w:rsidP="00EE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ACDA" w14:textId="77777777" w:rsidR="00FC4AE6" w:rsidRDefault="00FC4AE6" w:rsidP="00EE0561">
      <w:pPr>
        <w:spacing w:after="0" w:line="240" w:lineRule="auto"/>
      </w:pPr>
      <w:r>
        <w:separator/>
      </w:r>
    </w:p>
  </w:footnote>
  <w:footnote w:type="continuationSeparator" w:id="0">
    <w:p w14:paraId="10A5AB11" w14:textId="77777777" w:rsidR="00FC4AE6" w:rsidRDefault="00FC4AE6" w:rsidP="00EE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D8F1" w14:textId="77777777" w:rsidR="00EE0561" w:rsidRDefault="00EE0561" w:rsidP="00EE0561">
    <w:pPr>
      <w:pStyle w:val="Nagwek"/>
      <w:rPr>
        <w:rFonts w:ascii="Liberation Serif" w:hAnsi="Liberation Serif" w:cs="Mangal"/>
      </w:rPr>
    </w:pPr>
  </w:p>
  <w:p w14:paraId="6E333C10" w14:textId="77777777" w:rsidR="00EE0561" w:rsidRDefault="00EE0561" w:rsidP="00EE0561">
    <w:pPr>
      <w:pStyle w:val="Nagwek"/>
    </w:pPr>
  </w:p>
  <w:p w14:paraId="3E941997" w14:textId="77777777" w:rsidR="00EE0561" w:rsidRDefault="00EE0561" w:rsidP="00EE0561">
    <w:pPr>
      <w:pStyle w:val="Nagwek"/>
    </w:pPr>
  </w:p>
  <w:p w14:paraId="52A67F5C" w14:textId="77777777" w:rsidR="00EE0561" w:rsidRDefault="00EE0561" w:rsidP="00EE0561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ACDE1" wp14:editId="7868D6B9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5870CD87" w14:textId="77777777" w:rsidR="00EE0561" w:rsidRDefault="00EE0561" w:rsidP="00EE0561">
    <w:pPr>
      <w:pStyle w:val="Nagwek"/>
      <w:ind w:firstLine="29"/>
    </w:pPr>
  </w:p>
  <w:p w14:paraId="46E22550" w14:textId="77777777" w:rsidR="00EE0561" w:rsidRDefault="00EE0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3E4"/>
    <w:multiLevelType w:val="multilevel"/>
    <w:tmpl w:val="71F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64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45"/>
    <w:rsid w:val="00046A71"/>
    <w:rsid w:val="00117C37"/>
    <w:rsid w:val="002A39D8"/>
    <w:rsid w:val="003A01C0"/>
    <w:rsid w:val="003A77AF"/>
    <w:rsid w:val="004A19B6"/>
    <w:rsid w:val="004D05E7"/>
    <w:rsid w:val="007372AD"/>
    <w:rsid w:val="00781B32"/>
    <w:rsid w:val="007A4CAE"/>
    <w:rsid w:val="00835845"/>
    <w:rsid w:val="008F4EE2"/>
    <w:rsid w:val="00954A20"/>
    <w:rsid w:val="00986271"/>
    <w:rsid w:val="00A22AEA"/>
    <w:rsid w:val="00A81E90"/>
    <w:rsid w:val="00AB0D2A"/>
    <w:rsid w:val="00B178ED"/>
    <w:rsid w:val="00B5205C"/>
    <w:rsid w:val="00B65A87"/>
    <w:rsid w:val="00BA593D"/>
    <w:rsid w:val="00BC40E8"/>
    <w:rsid w:val="00C240C9"/>
    <w:rsid w:val="00C55DAB"/>
    <w:rsid w:val="00D27A86"/>
    <w:rsid w:val="00D823A2"/>
    <w:rsid w:val="00D90D79"/>
    <w:rsid w:val="00DC15B2"/>
    <w:rsid w:val="00DC714B"/>
    <w:rsid w:val="00EE0561"/>
    <w:rsid w:val="00F31F30"/>
    <w:rsid w:val="00FB18A0"/>
    <w:rsid w:val="00FC4AE6"/>
    <w:rsid w:val="00FC75C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9787"/>
  <w15:chartTrackingRefBased/>
  <w15:docId w15:val="{E8B586BF-08C3-4BF2-8D36-915AD41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2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0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0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0D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D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0D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0D79"/>
    <w:rPr>
      <w:i/>
      <w:iCs/>
    </w:rPr>
  </w:style>
  <w:style w:type="paragraph" w:styleId="Poprawka">
    <w:name w:val="Revision"/>
    <w:hidden/>
    <w:uiPriority w:val="99"/>
    <w:semiHidden/>
    <w:rsid w:val="00BA593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7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C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C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C3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61"/>
  </w:style>
  <w:style w:type="paragraph" w:styleId="Stopka">
    <w:name w:val="footer"/>
    <w:basedOn w:val="Normalny"/>
    <w:link w:val="StopkaZnak"/>
    <w:uiPriority w:val="99"/>
    <w:unhideWhenUsed/>
    <w:rsid w:val="00EE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4</cp:revision>
  <dcterms:created xsi:type="dcterms:W3CDTF">2022-05-05T13:58:00Z</dcterms:created>
  <dcterms:modified xsi:type="dcterms:W3CDTF">2022-05-09T07:38:00Z</dcterms:modified>
</cp:coreProperties>
</file>