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92D6" w14:textId="4512B6C3" w:rsidR="000C2B00" w:rsidRDefault="00064C58" w:rsidP="00FB36DB">
      <w:pPr>
        <w:pStyle w:val="Nagwek1"/>
      </w:pPr>
      <w:bookmarkStart w:id="0" w:name="_Hlk106017314"/>
      <w:r w:rsidRPr="00FB36DB">
        <w:t>Projektowanie i produkcja w pakiecie. Dlaczego EMS i ODM opłaca się zlecić jednej firmie?</w:t>
      </w:r>
    </w:p>
    <w:bookmarkEnd w:id="0"/>
    <w:p w14:paraId="684106D3" w14:textId="77777777" w:rsidR="000C2B00" w:rsidRPr="00FB36DB" w:rsidRDefault="000C2B00" w:rsidP="00FB36DB">
      <w:pPr>
        <w:pStyle w:val="Standard"/>
        <w:spacing w:line="360" w:lineRule="auto"/>
        <w:rPr>
          <w:rFonts w:ascii="Lato" w:hAnsi="Lato"/>
          <w:b/>
          <w:bCs/>
        </w:rPr>
      </w:pPr>
    </w:p>
    <w:p w14:paraId="21AFC690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bookmarkStart w:id="1" w:name="_Hlk106017364"/>
      <w:r w:rsidRPr="00FB36DB">
        <w:rPr>
          <w:rFonts w:ascii="Lato" w:hAnsi="Lato"/>
          <w:b/>
          <w:bCs/>
        </w:rPr>
        <w:t>Polskie EMS-y rosną w siłę i rozszerzają swoją ofertę. Usługi produkcji elektroniki coraz częściej świadczone są w połączeniu z projektowaniem (ODM), prototypowaniem i walidacją, a nawet certyfikacją. To efekt rosnących oczekiwań klientów, którzy zwykle preferują obsługę „</w:t>
      </w:r>
      <w:proofErr w:type="spellStart"/>
      <w:r w:rsidRPr="00FB36DB">
        <w:rPr>
          <w:rFonts w:ascii="Lato" w:hAnsi="Lato"/>
          <w:b/>
          <w:bCs/>
        </w:rPr>
        <w:t>full</w:t>
      </w:r>
      <w:proofErr w:type="spellEnd"/>
      <w:r w:rsidRPr="00FB36DB">
        <w:rPr>
          <w:rFonts w:ascii="Lato" w:hAnsi="Lato"/>
          <w:b/>
          <w:bCs/>
        </w:rPr>
        <w:t>-service”, pozwalającą na lepszą optymalizację kosztów.</w:t>
      </w:r>
    </w:p>
    <w:bookmarkEnd w:id="1"/>
    <w:p w14:paraId="6F614A17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02645503" w14:textId="0E067670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>W 2021 r. europejski rynek produkcji elektroniki wzrósł o 9</w:t>
      </w:r>
      <w:r w:rsidR="00FB36DB">
        <w:rPr>
          <w:rFonts w:ascii="Lato" w:hAnsi="Lato"/>
        </w:rPr>
        <w:t xml:space="preserve">% </w:t>
      </w:r>
      <w:r w:rsidRPr="00FB36DB">
        <w:rPr>
          <w:rFonts w:ascii="Lato" w:hAnsi="Lato"/>
        </w:rPr>
        <w:t>i przekroczył wartość 44 miliardów euro*. O tych rekordowych wynikach poinformowała niedawno niemiecka agencja badawcza in4ma. Również polska branża elektroniczna rozwija się w szybkim tempie, mimo pandemicznych zawirowań i przerwanych łańcuchów dostaw.</w:t>
      </w:r>
    </w:p>
    <w:p w14:paraId="5E1E02EB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4062DF5E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Przekłada się to na coraz szerszą ofertę rodzimych producentów kontraktowych. Poza montażem obwodów drukowanych i produkcją modułów elektronicznych (EMS, od ang. Electronics Manufacturing Services) coraz więcej firm świadczy również usługi projektowania (ODM, od ang. </w:t>
      </w:r>
      <w:proofErr w:type="spellStart"/>
      <w:r w:rsidRPr="00FB36DB">
        <w:rPr>
          <w:rFonts w:ascii="Lato" w:hAnsi="Lato"/>
        </w:rPr>
        <w:t>Original</w:t>
      </w:r>
      <w:proofErr w:type="spellEnd"/>
      <w:r w:rsidRPr="00FB36DB">
        <w:rPr>
          <w:rFonts w:ascii="Lato" w:hAnsi="Lato"/>
        </w:rPr>
        <w:t xml:space="preserve"> Design Manufacturing), prototypowania, testów, walidacji czy certyfikacji.</w:t>
      </w:r>
    </w:p>
    <w:p w14:paraId="2C1FFC81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6226B528" w14:textId="47C8F3D8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Producenci kontraktowi starają się sprostać rosnącym wymaganiom klientów, którym bardziej opłaca się powierzyć całość obsługi jednej firmie. – </w:t>
      </w:r>
      <w:r w:rsidRPr="0004191B">
        <w:rPr>
          <w:rFonts w:ascii="Lato" w:hAnsi="Lato"/>
          <w:i/>
          <w:iCs/>
        </w:rPr>
        <w:t>Pozwala to na stworzenie dokładniejszego kosztorysu, obejmującego wszystkie etapy projektowe i produkcyjne, a także lepszą optymalizację kosztową i wydajnościową całego przedsięwzięcia</w:t>
      </w:r>
      <w:r w:rsidRPr="00FB36DB">
        <w:rPr>
          <w:rFonts w:ascii="Lato" w:hAnsi="Lato"/>
        </w:rPr>
        <w:t xml:space="preserve"> – wyjaśnia Mariusz Osowski, </w:t>
      </w:r>
      <w:r w:rsidR="00216034">
        <w:rPr>
          <w:rFonts w:ascii="Lato" w:hAnsi="Lato"/>
        </w:rPr>
        <w:t xml:space="preserve">dyrektor </w:t>
      </w:r>
      <w:r w:rsidRPr="00FB36DB">
        <w:rPr>
          <w:rFonts w:ascii="Lato" w:hAnsi="Lato"/>
        </w:rPr>
        <w:t>działu R&amp;D w Grupie Fideltronik.</w:t>
      </w:r>
    </w:p>
    <w:p w14:paraId="0200A6A3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6E056C4A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bookmarkStart w:id="2" w:name="_Hlk106017420"/>
      <w:r w:rsidRPr="00FB36DB">
        <w:rPr>
          <w:rFonts w:ascii="Lato" w:hAnsi="Lato"/>
          <w:b/>
          <w:bCs/>
        </w:rPr>
        <w:t>Korzyści ze współpracy z doświadczonym ODM-em to m.in. krótszy czas realizacji i lepsza optymalizacja kosztów</w:t>
      </w:r>
    </w:p>
    <w:bookmarkEnd w:id="2"/>
    <w:p w14:paraId="6118521D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7D12FD6B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Efekt końcowy zależy przede wszystkim od profesjonalizmu wykonawcy. Doświadczony ODM potrafi zaprojektować urządzenie nie tylko z myślą o jego funkcjonalności, ale również </w:t>
      </w:r>
      <w:r w:rsidRPr="00FB36DB">
        <w:rPr>
          <w:rFonts w:ascii="Lato" w:hAnsi="Lato"/>
        </w:rPr>
        <w:lastRenderedPageBreak/>
        <w:t>z uwzględnieniem szeregu niuansów procesu produkcyjnego. Z biznesowego punktu widzenia ma to kardynalne znaczenie. Na konkurencyjnym rynku elektroniki nie wystarczy zapewnić wysoką jakość. Trzeba również utrzymać dynamiczne tempo pracy i odpowiednio rozplanować wydatki.</w:t>
      </w:r>
    </w:p>
    <w:p w14:paraId="5C90FEBC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41895EB8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>Oferty pozornie atrakcyjne cenowo często generują koszty na dalszych etapach przedsięwzięcia. Eksperci, którzy potrafią myśleć dalekosiężnie i rozumieją złożoność procesów projektowo-produkcyjnych, zaproponują rozwiązania, które finalnie przyniosą bardziej satysfakcjonujący rezultat, mniejsze obciążenia finansowe i wyższy zwrot z inwestycji.</w:t>
      </w:r>
    </w:p>
    <w:p w14:paraId="4E038C50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792AC03C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FB36DB">
        <w:rPr>
          <w:rFonts w:ascii="Lato" w:hAnsi="Lato"/>
          <w:b/>
          <w:bCs/>
        </w:rPr>
        <w:t xml:space="preserve">Design for </w:t>
      </w:r>
      <w:proofErr w:type="spellStart"/>
      <w:r w:rsidRPr="00FB36DB">
        <w:rPr>
          <w:rFonts w:ascii="Lato" w:hAnsi="Lato"/>
          <w:b/>
          <w:bCs/>
        </w:rPr>
        <w:t>manufacturing</w:t>
      </w:r>
      <w:proofErr w:type="spellEnd"/>
      <w:r w:rsidRPr="00FB36DB">
        <w:rPr>
          <w:rFonts w:ascii="Lato" w:hAnsi="Lato"/>
          <w:b/>
          <w:bCs/>
        </w:rPr>
        <w:t xml:space="preserve"> i design for </w:t>
      </w:r>
      <w:proofErr w:type="spellStart"/>
      <w:r w:rsidRPr="00FB36DB">
        <w:rPr>
          <w:rFonts w:ascii="Lato" w:hAnsi="Lato"/>
          <w:b/>
          <w:bCs/>
        </w:rPr>
        <w:t>testing</w:t>
      </w:r>
      <w:proofErr w:type="spellEnd"/>
      <w:r w:rsidRPr="00FB36DB">
        <w:rPr>
          <w:rFonts w:ascii="Lato" w:hAnsi="Lato"/>
          <w:b/>
          <w:bCs/>
        </w:rPr>
        <w:t xml:space="preserve"> – </w:t>
      </w:r>
      <w:bookmarkStart w:id="3" w:name="_Hlk106017437"/>
      <w:r w:rsidRPr="00FB36DB">
        <w:rPr>
          <w:rFonts w:ascii="Lato" w:hAnsi="Lato"/>
          <w:b/>
          <w:bCs/>
        </w:rPr>
        <w:t>dobre praktyki w projektowaniu urządzeń elektronicznych</w:t>
      </w:r>
    </w:p>
    <w:bookmarkEnd w:id="3"/>
    <w:p w14:paraId="781DC291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28BE2FC9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>Wiele zależy również od samego klienta. Duzi zleceniodawcy, np. firmy z branży automotive, często dostarczają wytyczne dotyczące nawet najdrobniejszych szczegółów, takich jak numery i kolory wiązek kablowych. W takiej sytuacji wykonawca postępuje po prostu zgodnie ze specyfikacją. Jednak część kontrahentów zgłasza się jedynie z zarysem koncepcji, który wymaga dopracowania. Dla doświadczonego ODM-u nie stanowi to wyzwania. Eksperci z biura projektowego potrafią przeanalizować oczekiwania klienta i sprawnie przeprowadzić go przez studium wykonalności, oferując najlepsze dostępne rozwiązania.</w:t>
      </w:r>
    </w:p>
    <w:p w14:paraId="233BF648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4E63EDD7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Warto upewnić się, że usługodawca stosuje dobre praktyki z zakresu design for </w:t>
      </w:r>
      <w:proofErr w:type="spellStart"/>
      <w:r w:rsidRPr="00FB36DB">
        <w:rPr>
          <w:rFonts w:ascii="Lato" w:hAnsi="Lato"/>
        </w:rPr>
        <w:t>manufacturing</w:t>
      </w:r>
      <w:proofErr w:type="spellEnd"/>
      <w:r w:rsidRPr="00FB36DB">
        <w:rPr>
          <w:rFonts w:ascii="Lato" w:hAnsi="Lato"/>
        </w:rPr>
        <w:t xml:space="preserve"> (DFM) i design for </w:t>
      </w:r>
      <w:proofErr w:type="spellStart"/>
      <w:r w:rsidRPr="00FB36DB">
        <w:rPr>
          <w:rFonts w:ascii="Lato" w:hAnsi="Lato"/>
        </w:rPr>
        <w:t>testing</w:t>
      </w:r>
      <w:proofErr w:type="spellEnd"/>
      <w:r w:rsidRPr="00FB36DB">
        <w:rPr>
          <w:rFonts w:ascii="Lato" w:hAnsi="Lato"/>
        </w:rPr>
        <w:t xml:space="preserve"> (DFT). To podejścia, które kładą nacisk na projektowanie urządzeń w taki sposób, by były one łatwe do wykonania, a następnie przetestowania i </w:t>
      </w:r>
      <w:proofErr w:type="spellStart"/>
      <w:r w:rsidRPr="00FB36DB">
        <w:rPr>
          <w:rFonts w:ascii="Lato" w:hAnsi="Lato"/>
        </w:rPr>
        <w:t>zwalidowania</w:t>
      </w:r>
      <w:proofErr w:type="spellEnd"/>
      <w:r w:rsidRPr="00FB36DB">
        <w:rPr>
          <w:rFonts w:ascii="Lato" w:hAnsi="Lato"/>
        </w:rPr>
        <w:t xml:space="preserve"> w danych warunkach produkcyjnych. Przestrzeganie zaleceń DFM i DFT jest kluczowe dla opłacalności inwestycji i szybkiego tempa jej realizacji.</w:t>
      </w:r>
    </w:p>
    <w:p w14:paraId="6AA82818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50171C80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FB36DB">
        <w:rPr>
          <w:rFonts w:ascii="Lato" w:hAnsi="Lato"/>
          <w:b/>
          <w:bCs/>
        </w:rPr>
        <w:t>ODM, EMS i walidacja – wszystko w jednym miejscu</w:t>
      </w:r>
    </w:p>
    <w:p w14:paraId="21AD370A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0D253AA0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ODM-y zwykle doradzają klientowi realizację całego projektu w ramach jednej firmy lub grupy. Za takim podejściem przemawiają konkretne argumenty. Wykonanie projektu, </w:t>
      </w:r>
      <w:r w:rsidRPr="00FB36DB">
        <w:rPr>
          <w:rFonts w:ascii="Lato" w:hAnsi="Lato"/>
        </w:rPr>
        <w:lastRenderedPageBreak/>
        <w:t>prototypowania, produkcji i testów u jednego usługodawcy ułatwia wycenę i optymalizację kosztową, zapewnia też większą kontrolę nad procesem i skraca czas jego trwania.</w:t>
      </w:r>
    </w:p>
    <w:p w14:paraId="6846C43F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7DE38098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Warto pamiętać, że kluczową część projektowania i produkcji układów elektronicznych stanowią testy, które często trwają dłużej niż sam development. To czynnik, który należy uwzględnić już podczas opracowywania koncepcji. Urządzenie powinno być tak zaprojektowane i wykonane, by doprowadzenie go do stanu </w:t>
      </w:r>
      <w:proofErr w:type="spellStart"/>
      <w:r w:rsidRPr="00FB36DB">
        <w:rPr>
          <w:rFonts w:ascii="Lato" w:hAnsi="Lato"/>
        </w:rPr>
        <w:t>zwalidowanego</w:t>
      </w:r>
      <w:proofErr w:type="spellEnd"/>
      <w:r w:rsidRPr="00FB36DB">
        <w:rPr>
          <w:rFonts w:ascii="Lato" w:hAnsi="Lato"/>
        </w:rPr>
        <w:t xml:space="preserve"> było możliwe w ciągu maksymalnie półtora roku od rozpoczęcia prac. Dłuższy czas realizacji może zmniejszać opłacalność przedsięwzięcia</w:t>
      </w:r>
    </w:p>
    <w:p w14:paraId="1BC95403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15A8B642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bookmarkStart w:id="4" w:name="_Hlk106017463"/>
      <w:r w:rsidRPr="00FB36DB">
        <w:rPr>
          <w:rFonts w:ascii="Lato" w:hAnsi="Lato"/>
          <w:b/>
          <w:bCs/>
        </w:rPr>
        <w:t xml:space="preserve">ODM z własnym zapleczem laboratoryjnym </w:t>
      </w:r>
      <w:bookmarkEnd w:id="4"/>
      <w:r w:rsidRPr="00FB36DB">
        <w:rPr>
          <w:rFonts w:ascii="Lato" w:hAnsi="Lato"/>
          <w:b/>
          <w:bCs/>
        </w:rPr>
        <w:t>zapewni lepsze warunki walidacji</w:t>
      </w:r>
    </w:p>
    <w:p w14:paraId="0464BA2D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27470CAB" w14:textId="419532D8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 xml:space="preserve">Na etapie walidacji istotną rolę odgrywa odpowiednie zaplecze technologiczne. – </w:t>
      </w:r>
      <w:r w:rsidRPr="0004191B">
        <w:rPr>
          <w:rFonts w:ascii="Lato" w:hAnsi="Lato"/>
          <w:i/>
          <w:iCs/>
        </w:rPr>
        <w:t>W Grupie Fideltronik wykonujemy nawet do 95</w:t>
      </w:r>
      <w:r w:rsidR="00FB36DB" w:rsidRPr="0004191B">
        <w:rPr>
          <w:rFonts w:ascii="Lato" w:hAnsi="Lato"/>
          <w:i/>
          <w:iCs/>
        </w:rPr>
        <w:t xml:space="preserve">% </w:t>
      </w:r>
      <w:r w:rsidRPr="0004191B">
        <w:rPr>
          <w:rFonts w:ascii="Lato" w:hAnsi="Lato"/>
          <w:i/>
          <w:iCs/>
        </w:rPr>
        <w:t xml:space="preserve">testów na miejscu. Możemy sobie na to pozwolić, ponieważ jako jedna z nielicznych firm w branży posiadamy własne laboratorium do badań kompatybilności elektromagnetycznej (EMC), wyposażone w komorę bezechową i komory środowiskowe </w:t>
      </w:r>
      <w:r w:rsidRPr="00FB36DB">
        <w:rPr>
          <w:rFonts w:ascii="Lato" w:hAnsi="Lato"/>
        </w:rPr>
        <w:t>– mówi Osowski.</w:t>
      </w:r>
    </w:p>
    <w:p w14:paraId="6BBDB810" w14:textId="77777777" w:rsidR="000C2B00" w:rsidRPr="00FB36DB" w:rsidRDefault="000C2B00" w:rsidP="00FB36DB">
      <w:pPr>
        <w:pStyle w:val="Standard"/>
        <w:spacing w:line="360" w:lineRule="auto"/>
        <w:jc w:val="both"/>
        <w:rPr>
          <w:rFonts w:ascii="Lato" w:hAnsi="Lato"/>
        </w:rPr>
      </w:pPr>
    </w:p>
    <w:p w14:paraId="684B23A3" w14:textId="77777777" w:rsidR="000C2B00" w:rsidRPr="00FB36DB" w:rsidRDefault="00064C58" w:rsidP="00FB36DB">
      <w:pPr>
        <w:pStyle w:val="Standard"/>
        <w:spacing w:line="360" w:lineRule="auto"/>
        <w:jc w:val="both"/>
        <w:rPr>
          <w:rFonts w:ascii="Lato" w:hAnsi="Lato"/>
        </w:rPr>
      </w:pPr>
      <w:r w:rsidRPr="00FB36DB">
        <w:rPr>
          <w:rFonts w:ascii="Lato" w:hAnsi="Lato"/>
        </w:rPr>
        <w:t>Walidacja prowadzona jest pod kątem wymagań rynku, na który klient zamierza wprowadzić produkt oraz spełnienia wszystkich niezbędnych warunków uzyskania certyfikatu zgodności (np. CE w przypadku rynku europejskiego lub FCC w przypadku rynku amerykańskiego). ODM-y mające bardziej rozbudowaną ofertę mogą również przeprowadzić certyfikację na zlecenie klienta. Zwykle pozwala to na szybsze przebrnięcie przez procedury i wdrożenie urządzenia do produkcji.</w:t>
      </w:r>
    </w:p>
    <w:p w14:paraId="25A31EB9" w14:textId="77777777" w:rsidR="000C2B00" w:rsidRPr="00FB36DB" w:rsidRDefault="000C2B00" w:rsidP="00FB36DB">
      <w:pPr>
        <w:pStyle w:val="Standard"/>
        <w:spacing w:line="360" w:lineRule="auto"/>
        <w:rPr>
          <w:rFonts w:ascii="Lato" w:hAnsi="Lato"/>
        </w:rPr>
      </w:pPr>
    </w:p>
    <w:p w14:paraId="7DDE785E" w14:textId="77777777" w:rsidR="000C2B00" w:rsidRPr="00FB36DB" w:rsidRDefault="00064C58" w:rsidP="00FB36DB">
      <w:pPr>
        <w:pStyle w:val="Standard"/>
        <w:spacing w:line="360" w:lineRule="auto"/>
        <w:rPr>
          <w:rFonts w:ascii="Lato" w:hAnsi="Lato"/>
        </w:rPr>
      </w:pPr>
      <w:r w:rsidRPr="00FB36DB">
        <w:rPr>
          <w:rFonts w:ascii="Lato" w:hAnsi="Lato"/>
        </w:rPr>
        <w:t>*</w:t>
      </w:r>
      <w:hyperlink r:id="rId6" w:history="1">
        <w:r w:rsidRPr="00FB36DB">
          <w:rPr>
            <w:rFonts w:ascii="Lato" w:hAnsi="Lato"/>
          </w:rPr>
          <w:t>https://in4ma.de/european-ems-market-exceeded-44-billion-euros-in-2021/?lang=en</w:t>
        </w:r>
      </w:hyperlink>
    </w:p>
    <w:p w14:paraId="5ABCB432" w14:textId="43293482" w:rsidR="000C2B00" w:rsidRDefault="000C2B00" w:rsidP="00FB36DB">
      <w:pPr>
        <w:pStyle w:val="Standard"/>
        <w:spacing w:line="360" w:lineRule="auto"/>
        <w:rPr>
          <w:rFonts w:ascii="Lato" w:hAnsi="Lato"/>
        </w:rPr>
      </w:pPr>
    </w:p>
    <w:p w14:paraId="32784046" w14:textId="77777777" w:rsidR="00FB36DB" w:rsidRDefault="00FB36DB" w:rsidP="00FB36DB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4A4689A2" w14:textId="77777777" w:rsidR="00FB36DB" w:rsidRDefault="00FB36DB" w:rsidP="00FB36DB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0F1ADB47" w14:textId="77777777" w:rsidR="00FB36DB" w:rsidRDefault="00FB36DB" w:rsidP="00FB36DB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145AFAF4" w14:textId="77777777" w:rsidR="00FB36DB" w:rsidRDefault="00DA3BB7" w:rsidP="00FB36DB">
      <w:pPr>
        <w:jc w:val="both"/>
        <w:rPr>
          <w:rFonts w:ascii="Lato" w:hAnsi="Lato" w:cstheme="majorHAnsi"/>
        </w:rPr>
      </w:pPr>
      <w:hyperlink r:id="rId7" w:history="1">
        <w:r w:rsidR="00FB36DB"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1ED02716" w14:textId="584EC99E" w:rsidR="00FB36DB" w:rsidRPr="00FB36DB" w:rsidRDefault="00FB36DB" w:rsidP="00FB36DB">
      <w:pPr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sectPr w:rsidR="00FB36DB" w:rsidRPr="00FB36DB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E6DD" w14:textId="77777777" w:rsidR="00DA3BB7" w:rsidRDefault="00DA3BB7">
      <w:r>
        <w:separator/>
      </w:r>
    </w:p>
  </w:endnote>
  <w:endnote w:type="continuationSeparator" w:id="0">
    <w:p w14:paraId="396C3CB3" w14:textId="77777777" w:rsidR="00DA3BB7" w:rsidRDefault="00DA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8861" w14:textId="77777777" w:rsidR="00DA3BB7" w:rsidRDefault="00DA3BB7">
      <w:r>
        <w:rPr>
          <w:color w:val="000000"/>
        </w:rPr>
        <w:separator/>
      </w:r>
    </w:p>
  </w:footnote>
  <w:footnote w:type="continuationSeparator" w:id="0">
    <w:p w14:paraId="28C654BE" w14:textId="77777777" w:rsidR="00DA3BB7" w:rsidRDefault="00DA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E43" w14:textId="77777777" w:rsidR="00FB36DB" w:rsidRPr="00947D9A" w:rsidRDefault="00FB36DB" w:rsidP="00FB36DB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F9080" wp14:editId="2C075199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68B9A55" w14:textId="77777777" w:rsidR="00FB36DB" w:rsidRDefault="00FB36DB" w:rsidP="00FB36DB">
    <w:pPr>
      <w:pStyle w:val="Nagwek"/>
      <w:rPr>
        <w:rFonts w:ascii="Lato" w:hAnsi="Lato"/>
      </w:rPr>
    </w:pPr>
  </w:p>
  <w:p w14:paraId="14ACAADA" w14:textId="77777777" w:rsidR="00FB36DB" w:rsidRDefault="00FB36DB" w:rsidP="00FB36DB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3F2321A5" w14:textId="77777777" w:rsidR="00FB36DB" w:rsidRDefault="00FB36DB" w:rsidP="00FB36DB">
    <w:pPr>
      <w:pStyle w:val="Nagwek"/>
    </w:pPr>
  </w:p>
  <w:p w14:paraId="41CE967A" w14:textId="77777777" w:rsidR="00FB36DB" w:rsidRDefault="00FB36DB" w:rsidP="00FB36DB">
    <w:pPr>
      <w:pStyle w:val="Nagwek"/>
    </w:pPr>
  </w:p>
  <w:p w14:paraId="2CA6EA82" w14:textId="77777777" w:rsidR="00FB36DB" w:rsidRDefault="00FB36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00"/>
    <w:rsid w:val="0004191B"/>
    <w:rsid w:val="00064C58"/>
    <w:rsid w:val="000C2B00"/>
    <w:rsid w:val="00216034"/>
    <w:rsid w:val="00CD763D"/>
    <w:rsid w:val="00DA3BB7"/>
    <w:rsid w:val="00F957CC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4E13"/>
  <w15:docId w15:val="{F3E3CAA2-E136-4C4F-8CD3-FDAF187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6DB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6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36D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B36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36DB"/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FB36DB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styleId="Hipercze">
    <w:name w:val="Hyperlink"/>
    <w:basedOn w:val="Domylnaczcionkaakapitu"/>
    <w:uiPriority w:val="99"/>
    <w:unhideWhenUsed/>
    <w:rsid w:val="00FB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4ma.de/european-ems-market-exceeded-44-billion-euros-in-2021/?lang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2022-06-13T07:21:00Z</dcterms:created>
  <dcterms:modified xsi:type="dcterms:W3CDTF">2022-06-13T14:45:00Z</dcterms:modified>
</cp:coreProperties>
</file>