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5426" w14:textId="5F9F88BE" w:rsidR="008F3AD6" w:rsidRDefault="3F884E79" w:rsidP="00AB1835">
      <w:pPr>
        <w:pStyle w:val="Nagwek1"/>
      </w:pPr>
      <w:r w:rsidRPr="003B2E90">
        <w:t>Wakacje - czy to dobra pora na początek inwestycji?</w:t>
      </w:r>
    </w:p>
    <w:p w14:paraId="064DB7CB" w14:textId="77777777" w:rsidR="003B2E90" w:rsidRPr="003B2E90" w:rsidRDefault="003B2E90" w:rsidP="003B2E90"/>
    <w:p w14:paraId="31D301A5" w14:textId="31919AA5" w:rsidR="3F884E79" w:rsidRPr="007F7ED8" w:rsidRDefault="3F884E79" w:rsidP="003B2E90">
      <w:pPr>
        <w:spacing w:after="0" w:line="360" w:lineRule="auto"/>
        <w:jc w:val="both"/>
        <w:rPr>
          <w:rFonts w:ascii="Lato" w:hAnsi="Lato"/>
          <w:b/>
          <w:bCs/>
          <w:sz w:val="24"/>
          <w:szCs w:val="24"/>
        </w:rPr>
      </w:pPr>
      <w:r w:rsidRPr="007F7ED8">
        <w:rPr>
          <w:rFonts w:ascii="Lato" w:hAnsi="Lato"/>
          <w:b/>
          <w:bCs/>
          <w:sz w:val="24"/>
          <w:szCs w:val="24"/>
        </w:rPr>
        <w:t xml:space="preserve">W kontekście inwestowania w nieruchomości nie istnieją takie pojęcia jak lepszy i gorszy czas. Rynek ulega pewnym prawom sezonowości, ale wszystko zależy od tego, czy inwestor dostrzega szansę na zysk. Kiedy pojawia się okazja, trzeba </w:t>
      </w:r>
      <w:r w:rsidR="00A921F7" w:rsidRPr="007F7ED8">
        <w:rPr>
          <w:rFonts w:ascii="Lato" w:hAnsi="Lato"/>
          <w:b/>
          <w:bCs/>
          <w:sz w:val="24"/>
          <w:szCs w:val="24"/>
        </w:rPr>
        <w:t>j</w:t>
      </w:r>
      <w:r w:rsidR="00A921F7">
        <w:rPr>
          <w:rFonts w:ascii="Lato" w:hAnsi="Lato"/>
          <w:b/>
          <w:bCs/>
          <w:sz w:val="24"/>
          <w:szCs w:val="24"/>
        </w:rPr>
        <w:t>ą</w:t>
      </w:r>
      <w:r w:rsidR="00A921F7" w:rsidRPr="007F7ED8">
        <w:rPr>
          <w:rFonts w:ascii="Lato" w:hAnsi="Lato"/>
          <w:b/>
          <w:bCs/>
          <w:sz w:val="24"/>
          <w:szCs w:val="24"/>
        </w:rPr>
        <w:t xml:space="preserve"> </w:t>
      </w:r>
      <w:r w:rsidRPr="007F7ED8">
        <w:rPr>
          <w:rFonts w:ascii="Lato" w:hAnsi="Lato"/>
          <w:b/>
          <w:bCs/>
          <w:sz w:val="24"/>
          <w:szCs w:val="24"/>
        </w:rPr>
        <w:t xml:space="preserve">wykorzystać. Czasem jest to szczęśliwe zrządzenie losu, ale doświadczeni inwestorzy nieustannie pracują nad tym, aby </w:t>
      </w:r>
      <w:r w:rsidR="00E91BC2" w:rsidRPr="007F7ED8">
        <w:rPr>
          <w:rFonts w:ascii="Lato" w:hAnsi="Lato"/>
          <w:b/>
          <w:bCs/>
          <w:sz w:val="24"/>
          <w:szCs w:val="24"/>
        </w:rPr>
        <w:t>nic im nie umknęło</w:t>
      </w:r>
      <w:r w:rsidRPr="007F7ED8">
        <w:rPr>
          <w:rFonts w:ascii="Lato" w:hAnsi="Lato"/>
          <w:b/>
          <w:bCs/>
          <w:sz w:val="24"/>
          <w:szCs w:val="24"/>
        </w:rPr>
        <w:t xml:space="preserve">. Perełka inwestycyjna nie będzie czekać na niezdecydowanego </w:t>
      </w:r>
      <w:r w:rsidR="00E91BC2" w:rsidRPr="007F7ED8">
        <w:rPr>
          <w:rFonts w:ascii="Lato" w:hAnsi="Lato"/>
          <w:b/>
          <w:bCs/>
          <w:sz w:val="24"/>
          <w:szCs w:val="24"/>
        </w:rPr>
        <w:t>kupca</w:t>
      </w:r>
      <w:r w:rsidRPr="007F7ED8">
        <w:rPr>
          <w:rFonts w:ascii="Lato" w:hAnsi="Lato"/>
          <w:b/>
          <w:bCs/>
          <w:sz w:val="24"/>
          <w:szCs w:val="24"/>
        </w:rPr>
        <w:t xml:space="preserve">, a szansa często jest tylko jedna. I w żadnej mierze nie wynika z sezonu czy pory roku, a przynajmniej nie dosłownie. Wakacje to tak samo dobry moment na świetną inwestycję, jak okres zimowy czy wiosenny. </w:t>
      </w:r>
      <w:r w:rsidR="00A921F7">
        <w:rPr>
          <w:rFonts w:ascii="Lato" w:hAnsi="Lato"/>
          <w:b/>
          <w:bCs/>
          <w:sz w:val="24"/>
          <w:szCs w:val="24"/>
        </w:rPr>
        <w:t>Jeżeli inwestor nie czuje się pewnie na rynku nieruchomości</w:t>
      </w:r>
      <w:r w:rsidR="007F7ED8">
        <w:rPr>
          <w:rFonts w:ascii="Lato" w:hAnsi="Lato"/>
          <w:b/>
          <w:bCs/>
          <w:sz w:val="24"/>
          <w:szCs w:val="24"/>
        </w:rPr>
        <w:t xml:space="preserve">, </w:t>
      </w:r>
      <w:r w:rsidR="00A921F7">
        <w:rPr>
          <w:rFonts w:ascii="Lato" w:hAnsi="Lato"/>
          <w:b/>
          <w:bCs/>
          <w:sz w:val="24"/>
          <w:szCs w:val="24"/>
        </w:rPr>
        <w:t xml:space="preserve">ma do wyboru </w:t>
      </w:r>
      <w:r w:rsidR="007F7ED8">
        <w:rPr>
          <w:rFonts w:ascii="Lato" w:hAnsi="Lato"/>
          <w:b/>
          <w:bCs/>
          <w:sz w:val="24"/>
          <w:szCs w:val="24"/>
        </w:rPr>
        <w:t>także inne, ciekawe opcje.</w:t>
      </w:r>
      <w:r w:rsidR="00A921F7">
        <w:rPr>
          <w:rFonts w:ascii="Lato" w:hAnsi="Lato"/>
          <w:b/>
          <w:bCs/>
          <w:sz w:val="24"/>
          <w:szCs w:val="24"/>
        </w:rPr>
        <w:t xml:space="preserve"> </w:t>
      </w:r>
    </w:p>
    <w:p w14:paraId="3E6D77E0" w14:textId="77777777" w:rsidR="003B2E90" w:rsidRPr="003B2E90" w:rsidRDefault="003B2E90" w:rsidP="003B2E90">
      <w:pPr>
        <w:spacing w:after="0" w:line="360" w:lineRule="auto"/>
        <w:jc w:val="both"/>
        <w:rPr>
          <w:rFonts w:ascii="Lato" w:hAnsi="Lato"/>
          <w:sz w:val="24"/>
          <w:szCs w:val="24"/>
        </w:rPr>
      </w:pPr>
    </w:p>
    <w:p w14:paraId="030EBE2B" w14:textId="44AE1552" w:rsidR="3F884E79" w:rsidRDefault="3F884E79" w:rsidP="003B2E90">
      <w:pPr>
        <w:pStyle w:val="Nagwek2"/>
      </w:pPr>
      <w:r w:rsidRPr="003B2E90">
        <w:t>Sezonowość na rynku nieruchomości</w:t>
      </w:r>
    </w:p>
    <w:p w14:paraId="6574D676" w14:textId="77777777" w:rsidR="009F74D6" w:rsidRPr="009F74D6" w:rsidRDefault="009F74D6" w:rsidP="009F74D6"/>
    <w:p w14:paraId="6A2DB3CC" w14:textId="5C7403A5" w:rsidR="3F884E79" w:rsidRDefault="3F884E79" w:rsidP="003B2E90">
      <w:pPr>
        <w:spacing w:after="0" w:line="360" w:lineRule="auto"/>
        <w:jc w:val="both"/>
        <w:rPr>
          <w:rFonts w:ascii="Lato" w:hAnsi="Lato"/>
          <w:sz w:val="24"/>
          <w:szCs w:val="24"/>
        </w:rPr>
      </w:pPr>
      <w:r w:rsidRPr="003B2E90">
        <w:rPr>
          <w:rFonts w:ascii="Lato" w:hAnsi="Lato"/>
          <w:sz w:val="24"/>
          <w:szCs w:val="24"/>
        </w:rPr>
        <w:t xml:space="preserve">Na inwestycję w nieruchomości zawsze jest dobry moment. To jednak wcale nie oznacza, że przez cały rok warto lokować kapitał w domach jednorodzinnych czy gruntach. Sezonowość w branży jest bardzo zróżnicowana, co przekłada się na to, że inwestor, który chce zmaksymalizować zyski, musi mieć gotowy plan... albo liczyć na łut szczęścia. </w:t>
      </w:r>
      <w:r w:rsidR="00A921F7" w:rsidRPr="003B2E90">
        <w:rPr>
          <w:rFonts w:ascii="Lato" w:hAnsi="Lato"/>
          <w:sz w:val="24"/>
          <w:szCs w:val="24"/>
        </w:rPr>
        <w:t>–</w:t>
      </w:r>
      <w:r w:rsidRPr="003B2E90">
        <w:rPr>
          <w:rFonts w:ascii="Lato" w:hAnsi="Lato"/>
          <w:sz w:val="24"/>
          <w:szCs w:val="24"/>
        </w:rPr>
        <w:t xml:space="preserve"> </w:t>
      </w:r>
      <w:r w:rsidRPr="003B2E90">
        <w:rPr>
          <w:rFonts w:ascii="Lato" w:hAnsi="Lato"/>
          <w:i/>
          <w:iCs/>
          <w:sz w:val="24"/>
          <w:szCs w:val="24"/>
        </w:rPr>
        <w:t>Wiele zależy od tego, jaki okres roku mamy. Wiosną nasila się popyt na działki budowlane, który znacząco słabnie już jesienią. Z kolei pod koniec wakacji w zawrotnym tempie znikają pokoje i mieszkania w miejscowościach akademickich.  Dla doświadczonego inwestora to sygnał, że trzeba planować z wyprzedzeniem, aby przygotować się na nadejście sezonu</w:t>
      </w:r>
      <w:r w:rsidRPr="003B2E90">
        <w:rPr>
          <w:rFonts w:ascii="Lato" w:hAnsi="Lato"/>
          <w:sz w:val="24"/>
          <w:szCs w:val="24"/>
        </w:rPr>
        <w:t xml:space="preserve"> </w:t>
      </w:r>
      <w:r w:rsidR="00A921F7" w:rsidRPr="003B2E90">
        <w:rPr>
          <w:rFonts w:ascii="Lato" w:hAnsi="Lato"/>
          <w:sz w:val="24"/>
          <w:szCs w:val="24"/>
        </w:rPr>
        <w:t>–</w:t>
      </w:r>
      <w:r w:rsidRPr="003B2E90">
        <w:rPr>
          <w:rFonts w:ascii="Lato" w:hAnsi="Lato"/>
          <w:sz w:val="24"/>
          <w:szCs w:val="24"/>
        </w:rPr>
        <w:t xml:space="preserve"> informuje </w:t>
      </w:r>
      <w:r w:rsidR="00AB1835">
        <w:rPr>
          <w:rFonts w:ascii="Lato" w:hAnsi="Lato"/>
          <w:sz w:val="24"/>
          <w:szCs w:val="24"/>
        </w:rPr>
        <w:t>Paweł Kuczera</w:t>
      </w:r>
      <w:r w:rsidRPr="003B2E90">
        <w:rPr>
          <w:rFonts w:ascii="Lato" w:hAnsi="Lato"/>
          <w:sz w:val="24"/>
          <w:szCs w:val="24"/>
        </w:rPr>
        <w:t xml:space="preserve">, </w:t>
      </w:r>
      <w:r w:rsidR="00AB1835">
        <w:rPr>
          <w:rFonts w:ascii="Lato" w:hAnsi="Lato"/>
          <w:sz w:val="24"/>
          <w:szCs w:val="24"/>
        </w:rPr>
        <w:t xml:space="preserve">Prezes Zarządu i </w:t>
      </w:r>
      <w:r w:rsidRPr="003B2E90">
        <w:rPr>
          <w:rFonts w:ascii="Lato" w:hAnsi="Lato"/>
          <w:sz w:val="24"/>
          <w:szCs w:val="24"/>
        </w:rPr>
        <w:t xml:space="preserve">ekspert </w:t>
      </w:r>
      <w:r w:rsidR="00AB1835">
        <w:rPr>
          <w:rFonts w:ascii="Lato" w:hAnsi="Lato"/>
          <w:sz w:val="24"/>
          <w:szCs w:val="24"/>
        </w:rPr>
        <w:t xml:space="preserve">z firmy </w:t>
      </w:r>
      <w:r w:rsidRPr="003B2E90">
        <w:rPr>
          <w:rFonts w:ascii="Lato" w:hAnsi="Lato"/>
          <w:sz w:val="24"/>
          <w:szCs w:val="24"/>
        </w:rPr>
        <w:t>Horyzon</w:t>
      </w:r>
      <w:r w:rsidR="00AB1835">
        <w:rPr>
          <w:rFonts w:ascii="Lato" w:hAnsi="Lato"/>
          <w:sz w:val="24"/>
          <w:szCs w:val="24"/>
        </w:rPr>
        <w:t xml:space="preserve">t </w:t>
      </w:r>
      <w:r w:rsidRPr="003B2E90">
        <w:rPr>
          <w:rFonts w:ascii="Lato" w:hAnsi="Lato"/>
          <w:sz w:val="24"/>
          <w:szCs w:val="24"/>
        </w:rPr>
        <w:t>Inwestycji.</w:t>
      </w:r>
    </w:p>
    <w:p w14:paraId="3BD25D98" w14:textId="77777777" w:rsidR="003B2E90" w:rsidRPr="003B2E90" w:rsidRDefault="003B2E90" w:rsidP="003B2E90">
      <w:pPr>
        <w:spacing w:after="0" w:line="360" w:lineRule="auto"/>
        <w:jc w:val="both"/>
        <w:rPr>
          <w:rFonts w:ascii="Lato" w:hAnsi="Lato"/>
          <w:sz w:val="24"/>
          <w:szCs w:val="24"/>
        </w:rPr>
      </w:pPr>
    </w:p>
    <w:p w14:paraId="4E1C8358" w14:textId="3B4E150F" w:rsidR="3F884E79" w:rsidRPr="003B2E90" w:rsidRDefault="3F884E79" w:rsidP="003B2E90">
      <w:pPr>
        <w:spacing w:after="0" w:line="360" w:lineRule="auto"/>
        <w:jc w:val="both"/>
        <w:rPr>
          <w:rFonts w:ascii="Lato" w:hAnsi="Lato"/>
          <w:sz w:val="24"/>
          <w:szCs w:val="24"/>
        </w:rPr>
      </w:pPr>
      <w:r w:rsidRPr="003B2E90">
        <w:rPr>
          <w:rFonts w:ascii="Lato" w:hAnsi="Lato"/>
          <w:sz w:val="24"/>
          <w:szCs w:val="24"/>
        </w:rPr>
        <w:t xml:space="preserve">Warto jednak mieć na uwadze, że w niektórych sektorach rynku nieruchomości zjawisko sezonowości nie występuje wcale. Jako przykład można tutaj podać chociażby mieszkania, na które popyt nie słabnie praktycznie przez cały rok. Jeszcze innymi prawami rządzi rynek lokali użytkowych na sprzedaż i pod wynajem. Tutaj duże </w:t>
      </w:r>
      <w:r w:rsidRPr="003B2E90">
        <w:rPr>
          <w:rFonts w:ascii="Lato" w:hAnsi="Lato"/>
          <w:sz w:val="24"/>
          <w:szCs w:val="24"/>
        </w:rPr>
        <w:lastRenderedPageBreak/>
        <w:t>znaczenie odgrywa sytuacja gospodarcza i chociaż są to parametry powtarzalne, to trzeba je rozpatrywać w znacznie szerszym przedziale czasowym niż jeden rok.</w:t>
      </w:r>
    </w:p>
    <w:p w14:paraId="680C99E8" w14:textId="5CB42559" w:rsidR="3F884E79" w:rsidRDefault="3F884E79" w:rsidP="003B2E90">
      <w:pPr>
        <w:spacing w:after="0" w:line="360" w:lineRule="auto"/>
        <w:jc w:val="both"/>
        <w:rPr>
          <w:rFonts w:ascii="Lato" w:hAnsi="Lato"/>
          <w:sz w:val="24"/>
          <w:szCs w:val="24"/>
        </w:rPr>
      </w:pPr>
      <w:r w:rsidRPr="003B2E90">
        <w:rPr>
          <w:rFonts w:ascii="Lato" w:hAnsi="Lato"/>
          <w:sz w:val="24"/>
          <w:szCs w:val="24"/>
        </w:rPr>
        <w:t xml:space="preserve">Wracając do postawionej </w:t>
      </w:r>
      <w:r w:rsidR="00E91BC2" w:rsidRPr="003B2E90">
        <w:rPr>
          <w:rFonts w:ascii="Lato" w:hAnsi="Lato"/>
          <w:sz w:val="24"/>
          <w:szCs w:val="24"/>
        </w:rPr>
        <w:t xml:space="preserve">tezy </w:t>
      </w:r>
      <w:r w:rsidRPr="003B2E90">
        <w:rPr>
          <w:rFonts w:ascii="Lato" w:hAnsi="Lato"/>
          <w:sz w:val="24"/>
          <w:szCs w:val="24"/>
        </w:rPr>
        <w:t xml:space="preserve">– inwestować zawsze warto, trzeba tylko wiedzieć, na co akurat będzie popyt. Wakacje to równie dobry moment jak każdy inny, by znaleźć inwestycję, która zagwarantuje satysfakcjonującą stopę zwrotu. </w:t>
      </w:r>
    </w:p>
    <w:p w14:paraId="0609B781" w14:textId="77777777" w:rsidR="007F7ED8" w:rsidRPr="003B2E90" w:rsidRDefault="007F7ED8" w:rsidP="003B2E90">
      <w:pPr>
        <w:spacing w:after="0" w:line="360" w:lineRule="auto"/>
        <w:jc w:val="both"/>
        <w:rPr>
          <w:rFonts w:ascii="Lato" w:hAnsi="Lato"/>
          <w:sz w:val="24"/>
          <w:szCs w:val="24"/>
        </w:rPr>
      </w:pPr>
    </w:p>
    <w:p w14:paraId="22AB503E" w14:textId="4E544761" w:rsidR="3F884E79" w:rsidRDefault="3F884E79" w:rsidP="003B2E90">
      <w:pPr>
        <w:pStyle w:val="Nagwek2"/>
      </w:pPr>
      <w:r w:rsidRPr="003B2E90">
        <w:t>Z drugiej strony... fluktuacja i efekty kalendarzowe</w:t>
      </w:r>
    </w:p>
    <w:p w14:paraId="12433E44" w14:textId="77777777" w:rsidR="009F74D6" w:rsidRPr="009F74D6" w:rsidRDefault="009F74D6" w:rsidP="009F74D6"/>
    <w:p w14:paraId="048987D9" w14:textId="69C3DDA7" w:rsidR="3F884E79" w:rsidRDefault="3F884E79" w:rsidP="003B2E90">
      <w:pPr>
        <w:spacing w:after="0" w:line="360" w:lineRule="auto"/>
        <w:jc w:val="both"/>
        <w:rPr>
          <w:rFonts w:ascii="Lato" w:hAnsi="Lato"/>
          <w:sz w:val="24"/>
          <w:szCs w:val="24"/>
        </w:rPr>
      </w:pPr>
      <w:r w:rsidRPr="003B2E90">
        <w:rPr>
          <w:rFonts w:ascii="Lato" w:hAnsi="Lato"/>
          <w:sz w:val="24"/>
          <w:szCs w:val="24"/>
        </w:rPr>
        <w:t xml:space="preserve">Rynek nieruchomości, podobnie jak każdy inny, ulega fluktuacji, czyli przypadkowym wahaniom, których nie sposób przewidzieć. Jeszcze inną kwestią są tzw. efekty kalendarzowe, które należy rozumieć jako sezonowość (kalendarzową). </w:t>
      </w:r>
      <w:r w:rsidR="00E91BC2" w:rsidRPr="003B2E90">
        <w:rPr>
          <w:rFonts w:ascii="Lato" w:hAnsi="Lato"/>
          <w:sz w:val="24"/>
          <w:szCs w:val="24"/>
        </w:rPr>
        <w:t xml:space="preserve">Z teorii efektywności rynków finansowych </w:t>
      </w:r>
      <w:r w:rsidRPr="003B2E90">
        <w:rPr>
          <w:rFonts w:ascii="Lato" w:hAnsi="Lato"/>
          <w:sz w:val="24"/>
          <w:szCs w:val="24"/>
        </w:rPr>
        <w:t xml:space="preserve">wynika, że można wyróżnić </w:t>
      </w:r>
      <w:r w:rsidR="00FC0EBD" w:rsidRPr="003B2E90">
        <w:rPr>
          <w:rFonts w:ascii="Lato" w:hAnsi="Lato"/>
          <w:sz w:val="24"/>
          <w:szCs w:val="24"/>
        </w:rPr>
        <w:t>kilka</w:t>
      </w:r>
      <w:r w:rsidRPr="003B2E90">
        <w:rPr>
          <w:rFonts w:ascii="Lato" w:hAnsi="Lato"/>
          <w:sz w:val="24"/>
          <w:szCs w:val="24"/>
        </w:rPr>
        <w:t xml:space="preserve"> efekt</w:t>
      </w:r>
      <w:r w:rsidR="00FC0EBD" w:rsidRPr="003B2E90">
        <w:rPr>
          <w:rFonts w:ascii="Lato" w:hAnsi="Lato"/>
          <w:sz w:val="24"/>
          <w:szCs w:val="24"/>
        </w:rPr>
        <w:t>ów</w:t>
      </w:r>
      <w:r w:rsidRPr="003B2E90">
        <w:rPr>
          <w:rFonts w:ascii="Lato" w:hAnsi="Lato"/>
          <w:sz w:val="24"/>
          <w:szCs w:val="24"/>
        </w:rPr>
        <w:t xml:space="preserve"> kalendarzow</w:t>
      </w:r>
      <w:r w:rsidR="00FC0EBD" w:rsidRPr="003B2E90">
        <w:rPr>
          <w:rFonts w:ascii="Lato" w:hAnsi="Lato"/>
          <w:sz w:val="24"/>
          <w:szCs w:val="24"/>
        </w:rPr>
        <w:t>ych, m.in.</w:t>
      </w:r>
      <w:r w:rsidRPr="003B2E90">
        <w:rPr>
          <w:rFonts w:ascii="Lato" w:hAnsi="Lato"/>
          <w:sz w:val="24"/>
          <w:szCs w:val="24"/>
        </w:rPr>
        <w:t>: efekt stycznia, efekt wiosny, efekt lipca</w:t>
      </w:r>
      <w:r w:rsidR="00FC0EBD" w:rsidRPr="003B2E90">
        <w:rPr>
          <w:rFonts w:ascii="Lato" w:hAnsi="Lato"/>
          <w:sz w:val="24"/>
          <w:szCs w:val="24"/>
        </w:rPr>
        <w:t xml:space="preserve"> czy</w:t>
      </w:r>
      <w:r w:rsidRPr="003B2E90">
        <w:rPr>
          <w:rFonts w:ascii="Lato" w:hAnsi="Lato"/>
          <w:sz w:val="24"/>
          <w:szCs w:val="24"/>
        </w:rPr>
        <w:t xml:space="preserve"> efekt października. Idąc dalej, najlepszym momentem inwestycyjnym z punktu widzenia kupującego jest marzec, a zaraz za nim okres jesienno-zimowy. Z kolei z punktu widzenia sprzedającego najbardziej atrakcyjn</w:t>
      </w:r>
      <w:r w:rsidR="00DF77A9">
        <w:rPr>
          <w:rFonts w:ascii="Lato" w:hAnsi="Lato"/>
          <w:sz w:val="24"/>
          <w:szCs w:val="24"/>
        </w:rPr>
        <w:t>ymi</w:t>
      </w:r>
      <w:r w:rsidRPr="003B2E90">
        <w:rPr>
          <w:rFonts w:ascii="Lato" w:hAnsi="Lato"/>
          <w:sz w:val="24"/>
          <w:szCs w:val="24"/>
        </w:rPr>
        <w:t xml:space="preserve"> miesiąc</w:t>
      </w:r>
      <w:r w:rsidR="00DF77A9">
        <w:rPr>
          <w:rFonts w:ascii="Lato" w:hAnsi="Lato"/>
          <w:sz w:val="24"/>
          <w:szCs w:val="24"/>
        </w:rPr>
        <w:t xml:space="preserve">ami są </w:t>
      </w:r>
      <w:r w:rsidR="00DF77A9" w:rsidRPr="003B2E90">
        <w:rPr>
          <w:rFonts w:ascii="Lato" w:hAnsi="Lato"/>
          <w:sz w:val="24"/>
          <w:szCs w:val="24"/>
        </w:rPr>
        <w:t>czerwiec</w:t>
      </w:r>
      <w:r w:rsidR="00DF77A9" w:rsidRPr="003B2E90">
        <w:rPr>
          <w:rFonts w:ascii="Lato" w:hAnsi="Lato"/>
          <w:sz w:val="24"/>
          <w:szCs w:val="24"/>
        </w:rPr>
        <w:t xml:space="preserve"> </w:t>
      </w:r>
      <w:r w:rsidRPr="003B2E90">
        <w:rPr>
          <w:rFonts w:ascii="Lato" w:hAnsi="Lato"/>
          <w:sz w:val="24"/>
          <w:szCs w:val="24"/>
        </w:rPr>
        <w:t xml:space="preserve">wrzesień, i październik. </w:t>
      </w:r>
    </w:p>
    <w:p w14:paraId="68844C99" w14:textId="77777777" w:rsidR="003B2E90" w:rsidRPr="003B2E90" w:rsidRDefault="003B2E90" w:rsidP="003B2E90">
      <w:pPr>
        <w:spacing w:after="0" w:line="360" w:lineRule="auto"/>
        <w:jc w:val="both"/>
        <w:rPr>
          <w:rFonts w:ascii="Lato" w:hAnsi="Lato"/>
          <w:sz w:val="24"/>
          <w:szCs w:val="24"/>
        </w:rPr>
      </w:pPr>
    </w:p>
    <w:p w14:paraId="62C6AD75" w14:textId="605C6DC9" w:rsidR="3F884E79" w:rsidRDefault="3F884E79" w:rsidP="009F74D6">
      <w:pPr>
        <w:pStyle w:val="Nagwek2"/>
      </w:pPr>
      <w:r w:rsidRPr="003B2E90">
        <w:t>Inwestor otwarty na okazję</w:t>
      </w:r>
    </w:p>
    <w:p w14:paraId="54ECB0BA" w14:textId="77777777" w:rsidR="009F74D6" w:rsidRPr="009F74D6" w:rsidRDefault="009F74D6" w:rsidP="009F74D6"/>
    <w:p w14:paraId="6E520D47" w14:textId="5274BEF3" w:rsidR="3F884E79" w:rsidRDefault="3F884E79" w:rsidP="003B2E90">
      <w:pPr>
        <w:spacing w:after="0" w:line="360" w:lineRule="auto"/>
        <w:jc w:val="both"/>
        <w:rPr>
          <w:rFonts w:ascii="Lato" w:hAnsi="Lato"/>
          <w:sz w:val="24"/>
          <w:szCs w:val="24"/>
        </w:rPr>
      </w:pPr>
      <w:r w:rsidRPr="003B2E90">
        <w:rPr>
          <w:rFonts w:ascii="Lato" w:hAnsi="Lato"/>
          <w:sz w:val="24"/>
          <w:szCs w:val="24"/>
        </w:rPr>
        <w:t>Pewne zależności widać jak na dłoni,</w:t>
      </w:r>
      <w:r w:rsidR="00FC0EBD" w:rsidRPr="003B2E90">
        <w:rPr>
          <w:rFonts w:ascii="Lato" w:hAnsi="Lato"/>
          <w:sz w:val="24"/>
          <w:szCs w:val="24"/>
        </w:rPr>
        <w:t xml:space="preserve"> z kolei</w:t>
      </w:r>
      <w:r w:rsidRPr="003B2E90">
        <w:rPr>
          <w:rFonts w:ascii="Lato" w:hAnsi="Lato"/>
          <w:sz w:val="24"/>
          <w:szCs w:val="24"/>
        </w:rPr>
        <w:t xml:space="preserve"> niektórych kwestii nie da się przewidzieć. Niemniej jednak, dobry inwestor, to inwestor zawsze otwarty na okazję. </w:t>
      </w:r>
      <w:r w:rsidR="00A921F7" w:rsidRPr="003B2E90">
        <w:rPr>
          <w:rFonts w:ascii="Lato" w:hAnsi="Lato"/>
          <w:sz w:val="24"/>
          <w:szCs w:val="24"/>
        </w:rPr>
        <w:t>–</w:t>
      </w:r>
      <w:r w:rsidRPr="003B2E90">
        <w:rPr>
          <w:rFonts w:ascii="Lato" w:hAnsi="Lato"/>
          <w:sz w:val="24"/>
          <w:szCs w:val="24"/>
        </w:rPr>
        <w:t xml:space="preserve"> </w:t>
      </w:r>
      <w:r w:rsidRPr="003B2E90">
        <w:rPr>
          <w:rFonts w:ascii="Lato" w:hAnsi="Lato"/>
          <w:i/>
          <w:iCs/>
          <w:sz w:val="24"/>
          <w:szCs w:val="24"/>
        </w:rPr>
        <w:t>Inwestowanie w nieruchomości to zabezpieczenie na lata. To także od lat jed</w:t>
      </w:r>
      <w:r w:rsidR="00FC0EBD" w:rsidRPr="003B2E90">
        <w:rPr>
          <w:rFonts w:ascii="Lato" w:hAnsi="Lato"/>
          <w:i/>
          <w:iCs/>
          <w:sz w:val="24"/>
          <w:szCs w:val="24"/>
        </w:rPr>
        <w:t>en</w:t>
      </w:r>
      <w:r w:rsidRPr="003B2E90">
        <w:rPr>
          <w:rFonts w:ascii="Lato" w:hAnsi="Lato"/>
          <w:i/>
          <w:iCs/>
          <w:sz w:val="24"/>
          <w:szCs w:val="24"/>
        </w:rPr>
        <w:t xml:space="preserve"> z najlepszych sposobów na ochronę kapitału, a obecnie, przy szalejącej inflacji, w szczególności</w:t>
      </w:r>
      <w:r w:rsidR="00FC0EBD" w:rsidRPr="003B2E90">
        <w:rPr>
          <w:rFonts w:ascii="Lato" w:hAnsi="Lato"/>
          <w:i/>
          <w:iCs/>
          <w:sz w:val="24"/>
          <w:szCs w:val="24"/>
        </w:rPr>
        <w:t xml:space="preserve"> opłacalny</w:t>
      </w:r>
      <w:r w:rsidRPr="003B2E90">
        <w:rPr>
          <w:rFonts w:ascii="Lato" w:hAnsi="Lato"/>
          <w:i/>
          <w:iCs/>
          <w:sz w:val="24"/>
          <w:szCs w:val="24"/>
        </w:rPr>
        <w:t>. Mieszkania, domy i ziemi</w:t>
      </w:r>
      <w:r w:rsidR="00FC0EBD" w:rsidRPr="003B2E90">
        <w:rPr>
          <w:rFonts w:ascii="Lato" w:hAnsi="Lato"/>
          <w:i/>
          <w:iCs/>
          <w:sz w:val="24"/>
          <w:szCs w:val="24"/>
        </w:rPr>
        <w:t>a</w:t>
      </w:r>
      <w:r w:rsidRPr="003B2E90">
        <w:rPr>
          <w:rFonts w:ascii="Lato" w:hAnsi="Lato"/>
          <w:i/>
          <w:iCs/>
          <w:sz w:val="24"/>
          <w:szCs w:val="24"/>
        </w:rPr>
        <w:t xml:space="preserve"> z upływem czasu nie tracą na wartości, a w dobie braku alternatyw inwestycyjnych, nie warto zastanawiać się, kiedy zacząć, a skupić się na tym, ile można zarobić</w:t>
      </w:r>
      <w:r w:rsidRPr="003B2E90">
        <w:rPr>
          <w:rFonts w:ascii="Lato" w:hAnsi="Lato"/>
          <w:sz w:val="24"/>
          <w:szCs w:val="24"/>
        </w:rPr>
        <w:t xml:space="preserve"> </w:t>
      </w:r>
      <w:r w:rsidR="00A921F7" w:rsidRPr="003B2E90">
        <w:rPr>
          <w:rFonts w:ascii="Lato" w:hAnsi="Lato"/>
          <w:sz w:val="24"/>
          <w:szCs w:val="24"/>
        </w:rPr>
        <w:t>–</w:t>
      </w:r>
      <w:r w:rsidRPr="003B2E90">
        <w:rPr>
          <w:rFonts w:ascii="Lato" w:hAnsi="Lato"/>
          <w:sz w:val="24"/>
          <w:szCs w:val="24"/>
        </w:rPr>
        <w:t xml:space="preserve"> komentuje </w:t>
      </w:r>
      <w:r w:rsidR="00AB1835">
        <w:rPr>
          <w:rFonts w:ascii="Lato" w:hAnsi="Lato"/>
          <w:sz w:val="24"/>
          <w:szCs w:val="24"/>
        </w:rPr>
        <w:t>Paweł Kuczera</w:t>
      </w:r>
      <w:r w:rsidRPr="003B2E90">
        <w:rPr>
          <w:rFonts w:ascii="Lato" w:hAnsi="Lato"/>
          <w:sz w:val="24"/>
          <w:szCs w:val="24"/>
        </w:rPr>
        <w:t xml:space="preserve">. </w:t>
      </w:r>
    </w:p>
    <w:p w14:paraId="30C46FC9" w14:textId="095D8A42" w:rsidR="003B2E90" w:rsidRDefault="003B2E90" w:rsidP="003B2E90">
      <w:pPr>
        <w:spacing w:after="0" w:line="360" w:lineRule="auto"/>
        <w:jc w:val="both"/>
        <w:rPr>
          <w:rFonts w:ascii="Lato" w:hAnsi="Lato"/>
          <w:sz w:val="24"/>
          <w:szCs w:val="24"/>
        </w:rPr>
      </w:pPr>
    </w:p>
    <w:p w14:paraId="648DCB95" w14:textId="600741F5" w:rsidR="00D52F7C" w:rsidRDefault="00D52F7C" w:rsidP="003B2E90">
      <w:pPr>
        <w:spacing w:after="0" w:line="360" w:lineRule="auto"/>
        <w:jc w:val="both"/>
        <w:rPr>
          <w:rFonts w:ascii="Lato" w:hAnsi="Lato"/>
          <w:sz w:val="24"/>
          <w:szCs w:val="24"/>
        </w:rPr>
      </w:pPr>
      <w:r w:rsidRPr="003B2E90">
        <w:rPr>
          <w:rFonts w:ascii="Lato" w:hAnsi="Lato"/>
          <w:sz w:val="24"/>
          <w:szCs w:val="24"/>
        </w:rPr>
        <w:t xml:space="preserve">Wakacyjne rozleniwienie nie ma miejsca w przypadku wytrawnych inwestorów. Zawsze jest dobry czas na </w:t>
      </w:r>
      <w:r w:rsidR="007F7ED8">
        <w:rPr>
          <w:rFonts w:ascii="Lato" w:hAnsi="Lato"/>
          <w:sz w:val="24"/>
          <w:szCs w:val="24"/>
        </w:rPr>
        <w:t>zyskowne inwestycje</w:t>
      </w:r>
      <w:r w:rsidRPr="003B2E90">
        <w:rPr>
          <w:rFonts w:ascii="Lato" w:hAnsi="Lato"/>
          <w:sz w:val="24"/>
          <w:szCs w:val="24"/>
        </w:rPr>
        <w:t xml:space="preserve">, a sposobów na pomnażanie i </w:t>
      </w:r>
      <w:r w:rsidRPr="003B2E90">
        <w:rPr>
          <w:rFonts w:ascii="Lato" w:hAnsi="Lato"/>
          <w:sz w:val="24"/>
          <w:szCs w:val="24"/>
        </w:rPr>
        <w:lastRenderedPageBreak/>
        <w:t xml:space="preserve">zabezpieczenie kapitału na tyle dużo, że sezonowość, fluktuacja i efekt kalendarzowy nie powinny zniechęcać. I to niezależnie od tego, w jakim czasie planujemy dokonać inwestycji. </w:t>
      </w:r>
      <w:r w:rsidR="009F74D6">
        <w:rPr>
          <w:rFonts w:ascii="Lato" w:hAnsi="Lato"/>
          <w:sz w:val="24"/>
          <w:szCs w:val="24"/>
        </w:rPr>
        <w:t>Dodatkowo inwestycje w branży nieruchomości to nie jedyna możliwość.</w:t>
      </w:r>
    </w:p>
    <w:p w14:paraId="6E83A290" w14:textId="77777777" w:rsidR="007F7ED8" w:rsidRDefault="007F7ED8" w:rsidP="003B2E90">
      <w:pPr>
        <w:spacing w:after="0" w:line="360" w:lineRule="auto"/>
        <w:jc w:val="both"/>
        <w:rPr>
          <w:rFonts w:ascii="Lato" w:hAnsi="Lato"/>
          <w:sz w:val="24"/>
          <w:szCs w:val="24"/>
        </w:rPr>
      </w:pPr>
    </w:p>
    <w:p w14:paraId="105BAB66" w14:textId="27E50870" w:rsidR="00A921F7" w:rsidRDefault="00A921F7" w:rsidP="009F74D6">
      <w:pPr>
        <w:pStyle w:val="Nagwek2"/>
      </w:pPr>
      <w:r w:rsidRPr="007F7ED8">
        <w:t>Inwestuj w to, co jest na topie</w:t>
      </w:r>
    </w:p>
    <w:p w14:paraId="18818356" w14:textId="77777777" w:rsidR="009F74D6" w:rsidRPr="009F74D6" w:rsidRDefault="009F74D6" w:rsidP="009F74D6"/>
    <w:p w14:paraId="5215535A" w14:textId="710F73CD" w:rsidR="00A921F7" w:rsidRDefault="00A921F7" w:rsidP="003B2E90">
      <w:pPr>
        <w:spacing w:after="0" w:line="360" w:lineRule="auto"/>
        <w:jc w:val="both"/>
        <w:rPr>
          <w:rFonts w:ascii="Lato" w:hAnsi="Lato"/>
          <w:sz w:val="24"/>
          <w:szCs w:val="24"/>
        </w:rPr>
      </w:pPr>
      <w:r>
        <w:rPr>
          <w:rFonts w:ascii="Lato" w:hAnsi="Lato"/>
          <w:sz w:val="24"/>
          <w:szCs w:val="24"/>
        </w:rPr>
        <w:t>Moda na ekologiczne</w:t>
      </w:r>
      <w:r w:rsidR="009F74D6">
        <w:rPr>
          <w:rFonts w:ascii="Lato" w:hAnsi="Lato"/>
          <w:sz w:val="24"/>
          <w:szCs w:val="24"/>
        </w:rPr>
        <w:t xml:space="preserve">, energooszczędne </w:t>
      </w:r>
      <w:r>
        <w:rPr>
          <w:rFonts w:ascii="Lato" w:hAnsi="Lato"/>
          <w:sz w:val="24"/>
          <w:szCs w:val="24"/>
        </w:rPr>
        <w:t>rozwiązania wzrasta. Coraz więcej Polaków zwraca uwagę na to, czy produkty i usługi</w:t>
      </w:r>
      <w:r w:rsidR="007F7ED8">
        <w:rPr>
          <w:rFonts w:ascii="Lato" w:hAnsi="Lato"/>
          <w:sz w:val="24"/>
          <w:szCs w:val="24"/>
        </w:rPr>
        <w:t>,</w:t>
      </w:r>
      <w:r>
        <w:rPr>
          <w:rFonts w:ascii="Lato" w:hAnsi="Lato"/>
          <w:sz w:val="24"/>
          <w:szCs w:val="24"/>
        </w:rPr>
        <w:t xml:space="preserve"> z których korzystają</w:t>
      </w:r>
      <w:r w:rsidR="007F7ED8">
        <w:rPr>
          <w:rFonts w:ascii="Lato" w:hAnsi="Lato"/>
          <w:sz w:val="24"/>
          <w:szCs w:val="24"/>
        </w:rPr>
        <w:t>,</w:t>
      </w:r>
      <w:r>
        <w:rPr>
          <w:rFonts w:ascii="Lato" w:hAnsi="Lato"/>
          <w:sz w:val="24"/>
          <w:szCs w:val="24"/>
        </w:rPr>
        <w:t xml:space="preserve"> są przyjazne środowisku naturalnemu. Na popularności zyskuje </w:t>
      </w:r>
      <w:proofErr w:type="spellStart"/>
      <w:r>
        <w:rPr>
          <w:rFonts w:ascii="Lato" w:hAnsi="Lato"/>
          <w:sz w:val="24"/>
          <w:szCs w:val="24"/>
        </w:rPr>
        <w:t>elektromobilność</w:t>
      </w:r>
      <w:proofErr w:type="spellEnd"/>
      <w:r>
        <w:rPr>
          <w:rFonts w:ascii="Lato" w:hAnsi="Lato"/>
          <w:sz w:val="24"/>
          <w:szCs w:val="24"/>
        </w:rPr>
        <w:t xml:space="preserve">. Już co trzeci Polak planuje zakupić taki pojazd. Inwestorzy upatrują szansę na zysk w rosnącej popularności </w:t>
      </w:r>
      <w:proofErr w:type="spellStart"/>
      <w:r>
        <w:rPr>
          <w:rFonts w:ascii="Lato" w:hAnsi="Lato"/>
          <w:sz w:val="24"/>
          <w:szCs w:val="24"/>
        </w:rPr>
        <w:t>eko</w:t>
      </w:r>
      <w:proofErr w:type="spellEnd"/>
      <w:r>
        <w:rPr>
          <w:rFonts w:ascii="Lato" w:hAnsi="Lato"/>
          <w:sz w:val="24"/>
          <w:szCs w:val="24"/>
        </w:rPr>
        <w:t xml:space="preserve"> rozwiązań wśród konsumentów. </w:t>
      </w:r>
    </w:p>
    <w:p w14:paraId="78DA7A34" w14:textId="77777777" w:rsidR="009F74D6" w:rsidRDefault="009F74D6" w:rsidP="003B2E90">
      <w:pPr>
        <w:spacing w:after="0" w:line="360" w:lineRule="auto"/>
        <w:jc w:val="both"/>
        <w:rPr>
          <w:rFonts w:ascii="Lato" w:hAnsi="Lato"/>
          <w:sz w:val="24"/>
          <w:szCs w:val="24"/>
        </w:rPr>
      </w:pPr>
    </w:p>
    <w:p w14:paraId="186212B7" w14:textId="1FD7A91B" w:rsidR="00A921F7" w:rsidRDefault="00A921F7" w:rsidP="003B2E90">
      <w:pPr>
        <w:spacing w:after="0" w:line="360" w:lineRule="auto"/>
        <w:jc w:val="both"/>
        <w:rPr>
          <w:rFonts w:ascii="Lato" w:hAnsi="Lato"/>
          <w:sz w:val="24"/>
          <w:szCs w:val="24"/>
        </w:rPr>
      </w:pPr>
      <w:r>
        <w:rPr>
          <w:rFonts w:ascii="Lato" w:hAnsi="Lato"/>
          <w:sz w:val="24"/>
          <w:szCs w:val="24"/>
        </w:rPr>
        <w:t xml:space="preserve"> </w:t>
      </w:r>
      <w:r w:rsidRPr="003B2E90">
        <w:rPr>
          <w:rFonts w:ascii="Lato" w:hAnsi="Lato"/>
          <w:sz w:val="24"/>
          <w:szCs w:val="24"/>
        </w:rPr>
        <w:t>–</w:t>
      </w:r>
      <w:r>
        <w:rPr>
          <w:rFonts w:ascii="Lato" w:hAnsi="Lato"/>
          <w:sz w:val="24"/>
          <w:szCs w:val="24"/>
        </w:rPr>
        <w:t xml:space="preserve"> </w:t>
      </w:r>
      <w:r>
        <w:rPr>
          <w:rFonts w:ascii="Lato" w:hAnsi="Lato"/>
          <w:i/>
          <w:iCs/>
          <w:sz w:val="24"/>
          <w:szCs w:val="24"/>
        </w:rPr>
        <w:t>Obecnie wchodzimy w nowe obszary działalności i wprowadza</w:t>
      </w:r>
      <w:r w:rsidR="00DF77A9">
        <w:rPr>
          <w:rFonts w:ascii="Lato" w:hAnsi="Lato"/>
          <w:i/>
          <w:iCs/>
          <w:sz w:val="24"/>
          <w:szCs w:val="24"/>
        </w:rPr>
        <w:t>m</w:t>
      </w:r>
      <w:r>
        <w:rPr>
          <w:rFonts w:ascii="Lato" w:hAnsi="Lato"/>
          <w:i/>
          <w:iCs/>
          <w:sz w:val="24"/>
          <w:szCs w:val="24"/>
        </w:rPr>
        <w:t xml:space="preserve">y na rynek zintegrowane systemy ładowania samochodów elektrycznych. Obserwujemy ponad 120-procentowy wzrost sprzedaży tego typu aut. Zatem popyt na stacje zwiększy się. </w:t>
      </w:r>
      <w:r w:rsidR="00D52F7C">
        <w:rPr>
          <w:rFonts w:ascii="Lato" w:hAnsi="Lato"/>
          <w:i/>
          <w:iCs/>
          <w:sz w:val="24"/>
          <w:szCs w:val="24"/>
        </w:rPr>
        <w:t xml:space="preserve">Bazujemy na sprawdzonych rozwiązaniach, już dostępnych na rynku. Inwestorzy będą mogli samodzielnie ustalać ceny za kilowatogodzinę, a stacje są samoobsługowe, zatem nie wymagają poświęcania dodatkowego czasu. Strategia marketingowa jest ustalana przez inwestora. Ma on dużą samodzielność w zarządzaniu projektem – </w:t>
      </w:r>
      <w:r w:rsidR="00D52F7C">
        <w:rPr>
          <w:rFonts w:ascii="Lato" w:hAnsi="Lato"/>
          <w:sz w:val="24"/>
          <w:szCs w:val="24"/>
        </w:rPr>
        <w:t xml:space="preserve">dodaje </w:t>
      </w:r>
      <w:r w:rsidR="00AB1835">
        <w:rPr>
          <w:rFonts w:ascii="Lato" w:hAnsi="Lato"/>
          <w:sz w:val="24"/>
          <w:szCs w:val="24"/>
        </w:rPr>
        <w:t>Paweł Kuczera</w:t>
      </w:r>
      <w:r w:rsidR="00D52F7C">
        <w:rPr>
          <w:rFonts w:ascii="Lato" w:hAnsi="Lato"/>
          <w:sz w:val="24"/>
          <w:szCs w:val="24"/>
        </w:rPr>
        <w:t xml:space="preserve">. </w:t>
      </w:r>
    </w:p>
    <w:p w14:paraId="7B4D5252" w14:textId="77777777" w:rsidR="00D52F7C" w:rsidRDefault="00D52F7C" w:rsidP="003B2E90">
      <w:pPr>
        <w:spacing w:after="0" w:line="360" w:lineRule="auto"/>
        <w:jc w:val="both"/>
        <w:rPr>
          <w:rFonts w:ascii="Lato" w:hAnsi="Lato"/>
          <w:sz w:val="24"/>
          <w:szCs w:val="24"/>
        </w:rPr>
      </w:pPr>
    </w:p>
    <w:p w14:paraId="7AD3CA8E" w14:textId="135F071F" w:rsidR="00A921F7" w:rsidRPr="003B2E90" w:rsidRDefault="007F7ED8" w:rsidP="003B2E90">
      <w:pPr>
        <w:spacing w:after="0" w:line="360" w:lineRule="auto"/>
        <w:jc w:val="both"/>
        <w:rPr>
          <w:rFonts w:ascii="Lato" w:hAnsi="Lato"/>
          <w:sz w:val="24"/>
          <w:szCs w:val="24"/>
        </w:rPr>
      </w:pPr>
      <w:r>
        <w:rPr>
          <w:rFonts w:ascii="Lato" w:hAnsi="Lato"/>
          <w:sz w:val="24"/>
          <w:szCs w:val="24"/>
        </w:rPr>
        <w:t xml:space="preserve">Jak widać, wytrawni inwestorzy, jak </w:t>
      </w:r>
      <w:r w:rsidR="00D52F7C">
        <w:rPr>
          <w:rFonts w:ascii="Lato" w:hAnsi="Lato"/>
          <w:sz w:val="24"/>
          <w:szCs w:val="24"/>
        </w:rPr>
        <w:t>Horyzont Inwestycji</w:t>
      </w:r>
      <w:r>
        <w:rPr>
          <w:rFonts w:ascii="Lato" w:hAnsi="Lato"/>
          <w:sz w:val="24"/>
          <w:szCs w:val="24"/>
        </w:rPr>
        <w:t>,</w:t>
      </w:r>
      <w:r w:rsidR="00D52F7C">
        <w:rPr>
          <w:rFonts w:ascii="Lato" w:hAnsi="Lato"/>
          <w:sz w:val="24"/>
          <w:szCs w:val="24"/>
        </w:rPr>
        <w:t xml:space="preserve"> </w:t>
      </w:r>
      <w:r w:rsidR="00D52F7C" w:rsidRPr="00D52F7C">
        <w:rPr>
          <w:rFonts w:ascii="Lato" w:hAnsi="Lato"/>
          <w:sz w:val="24"/>
          <w:szCs w:val="24"/>
        </w:rPr>
        <w:t>rozszerza</w:t>
      </w:r>
      <w:r>
        <w:rPr>
          <w:rFonts w:ascii="Lato" w:hAnsi="Lato"/>
          <w:sz w:val="24"/>
          <w:szCs w:val="24"/>
        </w:rPr>
        <w:t>ją</w:t>
      </w:r>
      <w:r w:rsidR="00D52F7C" w:rsidRPr="00D52F7C">
        <w:rPr>
          <w:rFonts w:ascii="Lato" w:hAnsi="Lato"/>
          <w:sz w:val="24"/>
          <w:szCs w:val="24"/>
        </w:rPr>
        <w:t xml:space="preserve"> swoje działani</w:t>
      </w:r>
      <w:r>
        <w:rPr>
          <w:rFonts w:ascii="Lato" w:hAnsi="Lato"/>
          <w:sz w:val="24"/>
          <w:szCs w:val="24"/>
        </w:rPr>
        <w:t>a</w:t>
      </w:r>
      <w:r w:rsidR="00D52F7C" w:rsidRPr="00D52F7C">
        <w:rPr>
          <w:rFonts w:ascii="Lato" w:hAnsi="Lato"/>
          <w:sz w:val="24"/>
          <w:szCs w:val="24"/>
        </w:rPr>
        <w:t>, planuj</w:t>
      </w:r>
      <w:r>
        <w:rPr>
          <w:rFonts w:ascii="Lato" w:hAnsi="Lato"/>
          <w:sz w:val="24"/>
          <w:szCs w:val="24"/>
        </w:rPr>
        <w:t>ą</w:t>
      </w:r>
      <w:r w:rsidR="00D52F7C" w:rsidRPr="00D52F7C">
        <w:rPr>
          <w:rFonts w:ascii="Lato" w:hAnsi="Lato"/>
          <w:sz w:val="24"/>
          <w:szCs w:val="24"/>
        </w:rPr>
        <w:t xml:space="preserve"> ekspansję na nowe rynku</w:t>
      </w:r>
      <w:r w:rsidR="00D52F7C">
        <w:rPr>
          <w:rFonts w:ascii="Lato" w:hAnsi="Lato"/>
          <w:sz w:val="24"/>
          <w:szCs w:val="24"/>
        </w:rPr>
        <w:t xml:space="preserve"> i </w:t>
      </w:r>
      <w:r w:rsidR="00D52F7C" w:rsidRPr="00D52F7C">
        <w:rPr>
          <w:rFonts w:ascii="Lato" w:hAnsi="Lato"/>
          <w:sz w:val="24"/>
          <w:szCs w:val="24"/>
        </w:rPr>
        <w:t>widz</w:t>
      </w:r>
      <w:r>
        <w:rPr>
          <w:rFonts w:ascii="Lato" w:hAnsi="Lato"/>
          <w:sz w:val="24"/>
          <w:szCs w:val="24"/>
        </w:rPr>
        <w:t>ą</w:t>
      </w:r>
      <w:r w:rsidR="00D52F7C" w:rsidRPr="00D52F7C">
        <w:rPr>
          <w:rFonts w:ascii="Lato" w:hAnsi="Lato"/>
          <w:sz w:val="24"/>
          <w:szCs w:val="24"/>
        </w:rPr>
        <w:t xml:space="preserve"> potencjał w </w:t>
      </w:r>
      <w:proofErr w:type="spellStart"/>
      <w:r w:rsidR="00D52F7C" w:rsidRPr="00D52F7C">
        <w:rPr>
          <w:rFonts w:ascii="Lato" w:hAnsi="Lato"/>
          <w:sz w:val="24"/>
          <w:szCs w:val="24"/>
        </w:rPr>
        <w:t>elektromobilności</w:t>
      </w:r>
      <w:proofErr w:type="spellEnd"/>
      <w:r w:rsidR="009F74D6">
        <w:rPr>
          <w:rFonts w:ascii="Lato" w:hAnsi="Lato"/>
          <w:sz w:val="24"/>
          <w:szCs w:val="24"/>
        </w:rPr>
        <w:t xml:space="preserve">, o czym szczegółowo poinformują już wkrótce. </w:t>
      </w:r>
    </w:p>
    <w:p w14:paraId="0201E020" w14:textId="25FEFE3B" w:rsidR="3F884E79" w:rsidRDefault="3F884E79" w:rsidP="003B2E90">
      <w:pPr>
        <w:spacing w:after="0" w:line="360" w:lineRule="auto"/>
        <w:jc w:val="both"/>
        <w:rPr>
          <w:rFonts w:ascii="Lato" w:hAnsi="Lato"/>
          <w:sz w:val="24"/>
          <w:szCs w:val="24"/>
        </w:rPr>
      </w:pPr>
    </w:p>
    <w:p w14:paraId="4084866D" w14:textId="77777777" w:rsidR="00515940" w:rsidRPr="00515940" w:rsidRDefault="00515940" w:rsidP="00515940">
      <w:pPr>
        <w:pStyle w:val="Stopka"/>
        <w:spacing w:line="360" w:lineRule="auto"/>
        <w:rPr>
          <w:rFonts w:ascii="Lato" w:hAnsi="Lato"/>
          <w:szCs w:val="24"/>
        </w:rPr>
      </w:pPr>
      <w:r w:rsidRPr="00515940">
        <w:rPr>
          <w:rFonts w:ascii="Lato" w:hAnsi="Lato"/>
          <w:szCs w:val="24"/>
        </w:rPr>
        <w:t>Kontakt dla mediów:</w:t>
      </w:r>
    </w:p>
    <w:p w14:paraId="3725CAC8" w14:textId="77777777" w:rsidR="00515940" w:rsidRPr="00515940" w:rsidRDefault="00515940" w:rsidP="00515940">
      <w:pPr>
        <w:pStyle w:val="Stopka"/>
        <w:spacing w:line="360" w:lineRule="auto"/>
        <w:rPr>
          <w:rFonts w:ascii="Lato" w:hAnsi="Lato"/>
          <w:szCs w:val="24"/>
        </w:rPr>
      </w:pPr>
      <w:r w:rsidRPr="00515940">
        <w:rPr>
          <w:rFonts w:ascii="Lato" w:hAnsi="Lato"/>
          <w:szCs w:val="24"/>
        </w:rPr>
        <w:t>Małgorzata Knapik-Klata</w:t>
      </w:r>
    </w:p>
    <w:p w14:paraId="3FE12390" w14:textId="77777777" w:rsidR="00515940" w:rsidRPr="00515940" w:rsidRDefault="00515940" w:rsidP="00515940">
      <w:pPr>
        <w:pStyle w:val="Stopka"/>
        <w:spacing w:line="360" w:lineRule="auto"/>
        <w:rPr>
          <w:rFonts w:ascii="Lato" w:hAnsi="Lato"/>
          <w:szCs w:val="24"/>
        </w:rPr>
      </w:pPr>
      <w:r w:rsidRPr="00515940">
        <w:rPr>
          <w:rFonts w:ascii="Lato" w:hAnsi="Lato"/>
          <w:szCs w:val="24"/>
        </w:rPr>
        <w:t>PR Manager</w:t>
      </w:r>
    </w:p>
    <w:p w14:paraId="3B1E1B09" w14:textId="77777777" w:rsidR="00515940" w:rsidRPr="00515940" w:rsidRDefault="00515940" w:rsidP="00515940">
      <w:pPr>
        <w:pStyle w:val="Stopka"/>
        <w:spacing w:line="360" w:lineRule="auto"/>
        <w:rPr>
          <w:rFonts w:ascii="Lato" w:hAnsi="Lato"/>
          <w:szCs w:val="24"/>
        </w:rPr>
      </w:pPr>
      <w:hyperlink r:id="rId6" w:history="1">
        <w:r w:rsidRPr="00515940">
          <w:rPr>
            <w:rStyle w:val="Hipercze"/>
            <w:rFonts w:ascii="Lato" w:hAnsi="Lato"/>
            <w:szCs w:val="24"/>
          </w:rPr>
          <w:t>m.knapik-klata@commplace.com.pl</w:t>
        </w:r>
      </w:hyperlink>
    </w:p>
    <w:p w14:paraId="426BE6DD" w14:textId="5E1B8BD0" w:rsidR="00515940" w:rsidRPr="00515940" w:rsidRDefault="00515940" w:rsidP="003B2E90">
      <w:pPr>
        <w:spacing w:after="0" w:line="360" w:lineRule="auto"/>
        <w:jc w:val="both"/>
        <w:rPr>
          <w:rFonts w:ascii="Lato" w:hAnsi="Lato"/>
        </w:rPr>
      </w:pPr>
      <w:r w:rsidRPr="00515940">
        <w:rPr>
          <w:rFonts w:ascii="Lato" w:hAnsi="Lato"/>
        </w:rPr>
        <w:t>+ 48 509 986 984</w:t>
      </w:r>
    </w:p>
    <w:sectPr w:rsidR="00515940" w:rsidRPr="0051594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8E5A8" w14:textId="77777777" w:rsidR="00005D54" w:rsidRDefault="00005D54" w:rsidP="00515940">
      <w:pPr>
        <w:spacing w:after="0" w:line="240" w:lineRule="auto"/>
      </w:pPr>
      <w:r>
        <w:separator/>
      </w:r>
    </w:p>
  </w:endnote>
  <w:endnote w:type="continuationSeparator" w:id="0">
    <w:p w14:paraId="61872F68" w14:textId="77777777" w:rsidR="00005D54" w:rsidRDefault="00005D54" w:rsidP="0051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86E2" w14:textId="77777777" w:rsidR="00005D54" w:rsidRDefault="00005D54" w:rsidP="00515940">
      <w:pPr>
        <w:spacing w:after="0" w:line="240" w:lineRule="auto"/>
      </w:pPr>
      <w:r>
        <w:separator/>
      </w:r>
    </w:p>
  </w:footnote>
  <w:footnote w:type="continuationSeparator" w:id="0">
    <w:p w14:paraId="68F05AAD" w14:textId="77777777" w:rsidR="00005D54" w:rsidRDefault="00005D54" w:rsidP="0051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1C47" w14:textId="77777777" w:rsidR="00515940" w:rsidRPr="00A03FB0" w:rsidRDefault="00515940" w:rsidP="00515940">
    <w:pPr>
      <w:pStyle w:val="Nagwek"/>
      <w:ind w:left="-993"/>
      <w:rPr>
        <w:rFonts w:ascii="Lato" w:hAnsi="Lato"/>
        <w:sz w:val="20"/>
        <w:szCs w:val="20"/>
      </w:rPr>
    </w:pPr>
    <w:r w:rsidRPr="00A03FB0">
      <w:rPr>
        <w:rFonts w:ascii="Lato" w:hAnsi="Lato"/>
        <w:noProof/>
        <w:sz w:val="20"/>
        <w:szCs w:val="20"/>
      </w:rPr>
      <w:drawing>
        <wp:anchor distT="0" distB="0" distL="114300" distR="114300" simplePos="0" relativeHeight="251659264" behindDoc="1" locked="0" layoutInCell="1" allowOverlap="1" wp14:anchorId="79FAF975" wp14:editId="60642EE9">
          <wp:simplePos x="0" y="0"/>
          <wp:positionH relativeFrom="column">
            <wp:posOffset>4000500</wp:posOffset>
          </wp:positionH>
          <wp:positionV relativeFrom="paragraph">
            <wp:posOffset>117475</wp:posOffset>
          </wp:positionV>
          <wp:extent cx="2018030" cy="792480"/>
          <wp:effectExtent l="0" t="0" r="1270" b="7620"/>
          <wp:wrapTight wrapText="bothSides">
            <wp:wrapPolygon edited="0">
              <wp:start x="0" y="0"/>
              <wp:lineTo x="0" y="21288"/>
              <wp:lineTo x="21410" y="21288"/>
              <wp:lineTo x="21410" y="0"/>
              <wp:lineTo x="0" y="0"/>
            </wp:wrapPolygon>
          </wp:wrapTight>
          <wp:docPr id="9" name="Obraz 10" descr="Obraz zawierający tekst&#10;&#10;Opis wygenerowany automatycznie">
            <a:extLst xmlns:a="http://schemas.openxmlformats.org/drawingml/2006/main">
              <a:ext uri="{FF2B5EF4-FFF2-40B4-BE49-F238E27FC236}">
                <a16:creationId xmlns:a16="http://schemas.microsoft.com/office/drawing/2014/main" id="{8A602ADA-F07B-4060-9C33-F8EF9308B5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0" descr="Obraz zawierający tekst&#10;&#10;Opis wygenerowany automatycznie">
                    <a:extLst>
                      <a:ext uri="{FF2B5EF4-FFF2-40B4-BE49-F238E27FC236}">
                        <a16:creationId xmlns:a16="http://schemas.microsoft.com/office/drawing/2014/main" id="{8A602ADA-F07B-4060-9C33-F8EF9308B57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8030" cy="792480"/>
                  </a:xfrm>
                  <a:prstGeom prst="rect">
                    <a:avLst/>
                  </a:prstGeom>
                </pic:spPr>
              </pic:pic>
            </a:graphicData>
          </a:graphic>
          <wp14:sizeRelH relativeFrom="margin">
            <wp14:pctWidth>0</wp14:pctWidth>
          </wp14:sizeRelH>
          <wp14:sizeRelV relativeFrom="margin">
            <wp14:pctHeight>0</wp14:pctHeight>
          </wp14:sizeRelV>
        </wp:anchor>
      </w:drawing>
    </w:r>
  </w:p>
  <w:p w14:paraId="4DE6A031" w14:textId="77777777" w:rsidR="00515940" w:rsidRDefault="00515940" w:rsidP="00515940">
    <w:pPr>
      <w:pStyle w:val="Nagwek"/>
      <w:rPr>
        <w:rFonts w:ascii="Lato" w:hAnsi="Lato"/>
        <w:sz w:val="20"/>
        <w:szCs w:val="20"/>
      </w:rPr>
    </w:pPr>
  </w:p>
  <w:p w14:paraId="6716DCB0" w14:textId="77777777" w:rsidR="00515940" w:rsidRDefault="00515940" w:rsidP="00515940">
    <w:pPr>
      <w:pStyle w:val="Nagwek"/>
      <w:rPr>
        <w:rFonts w:ascii="Lato" w:hAnsi="Lato"/>
        <w:sz w:val="20"/>
        <w:szCs w:val="20"/>
      </w:rPr>
    </w:pPr>
  </w:p>
  <w:p w14:paraId="430DB4A2" w14:textId="77777777" w:rsidR="00515940" w:rsidRDefault="00515940" w:rsidP="00515940">
    <w:pPr>
      <w:pStyle w:val="Nagwek"/>
      <w:rPr>
        <w:rFonts w:ascii="Lato" w:hAnsi="Lato"/>
        <w:sz w:val="20"/>
        <w:szCs w:val="20"/>
      </w:rPr>
    </w:pPr>
  </w:p>
  <w:p w14:paraId="239C4DD2" w14:textId="731D3881" w:rsidR="00515940" w:rsidRPr="00A03FB0" w:rsidRDefault="00515940" w:rsidP="00515940">
    <w:pPr>
      <w:pStyle w:val="Nagwek"/>
      <w:rPr>
        <w:rFonts w:ascii="Lato" w:hAnsi="Lato"/>
        <w:sz w:val="20"/>
        <w:szCs w:val="20"/>
      </w:rPr>
    </w:pPr>
    <w:r w:rsidRPr="00A03FB0">
      <w:rPr>
        <w:rFonts w:ascii="Lato" w:hAnsi="Lato"/>
        <w:sz w:val="20"/>
        <w:szCs w:val="20"/>
      </w:rPr>
      <w:t>INFORMACJA PRASOWA</w:t>
    </w:r>
  </w:p>
  <w:p w14:paraId="3E6238D9" w14:textId="77777777" w:rsidR="00515940" w:rsidRDefault="00515940" w:rsidP="00515940">
    <w:pPr>
      <w:pStyle w:val="Nagwek"/>
    </w:pPr>
  </w:p>
  <w:p w14:paraId="592BA237" w14:textId="77777777" w:rsidR="00515940" w:rsidRDefault="00515940" w:rsidP="00515940">
    <w:pPr>
      <w:pStyle w:val="Nagwek"/>
    </w:pPr>
  </w:p>
  <w:p w14:paraId="30AC3B1A" w14:textId="77777777" w:rsidR="00515940" w:rsidRDefault="0051594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9566DD"/>
    <w:rsid w:val="00005D54"/>
    <w:rsid w:val="003B2E90"/>
    <w:rsid w:val="00515940"/>
    <w:rsid w:val="007F7ED8"/>
    <w:rsid w:val="008F3AD6"/>
    <w:rsid w:val="009F74D6"/>
    <w:rsid w:val="00A921F7"/>
    <w:rsid w:val="00AB1835"/>
    <w:rsid w:val="00D52F7C"/>
    <w:rsid w:val="00DF77A9"/>
    <w:rsid w:val="00E91BC2"/>
    <w:rsid w:val="00F06278"/>
    <w:rsid w:val="00FC0EBD"/>
    <w:rsid w:val="04C99043"/>
    <w:rsid w:val="085C8DCA"/>
    <w:rsid w:val="098765D9"/>
    <w:rsid w:val="0A1DAC8B"/>
    <w:rsid w:val="0A497B1D"/>
    <w:rsid w:val="0AFEA015"/>
    <w:rsid w:val="0B1891C0"/>
    <w:rsid w:val="0B23363A"/>
    <w:rsid w:val="0E45A016"/>
    <w:rsid w:val="0FEC02E3"/>
    <w:rsid w:val="1098A3D8"/>
    <w:rsid w:val="12FB6B80"/>
    <w:rsid w:val="170FD2E2"/>
    <w:rsid w:val="17FBA84F"/>
    <w:rsid w:val="181F4255"/>
    <w:rsid w:val="1A4773A4"/>
    <w:rsid w:val="1CB5F115"/>
    <w:rsid w:val="22F42E70"/>
    <w:rsid w:val="248FFED1"/>
    <w:rsid w:val="259566DD"/>
    <w:rsid w:val="262BCF32"/>
    <w:rsid w:val="2637F535"/>
    <w:rsid w:val="26511D92"/>
    <w:rsid w:val="2756A741"/>
    <w:rsid w:val="27C79F93"/>
    <w:rsid w:val="2A5732E7"/>
    <w:rsid w:val="2B30447E"/>
    <w:rsid w:val="2E25A640"/>
    <w:rsid w:val="2FC176A1"/>
    <w:rsid w:val="315D4702"/>
    <w:rsid w:val="33827861"/>
    <w:rsid w:val="34B2489E"/>
    <w:rsid w:val="367AE4AB"/>
    <w:rsid w:val="3A797CB4"/>
    <w:rsid w:val="3B218A22"/>
    <w:rsid w:val="3B4E55CE"/>
    <w:rsid w:val="3B69CF7D"/>
    <w:rsid w:val="3C3D853A"/>
    <w:rsid w:val="3E61186A"/>
    <w:rsid w:val="3F884E79"/>
    <w:rsid w:val="42ACC6BE"/>
    <w:rsid w:val="4424DC56"/>
    <w:rsid w:val="4482A193"/>
    <w:rsid w:val="4573D3D5"/>
    <w:rsid w:val="4AB0F2CF"/>
    <w:rsid w:val="4B3F9B72"/>
    <w:rsid w:val="4B9D17B3"/>
    <w:rsid w:val="4C0E1005"/>
    <w:rsid w:val="4EA1DBD6"/>
    <w:rsid w:val="4ED4B875"/>
    <w:rsid w:val="4F2C886A"/>
    <w:rsid w:val="521ADD1A"/>
    <w:rsid w:val="52AE55B2"/>
    <w:rsid w:val="5862725E"/>
    <w:rsid w:val="587B9ABB"/>
    <w:rsid w:val="58F8B910"/>
    <w:rsid w:val="5A0CC6A2"/>
    <w:rsid w:val="5CD3D3B9"/>
    <w:rsid w:val="5EBC7CFC"/>
    <w:rsid w:val="5ED1B3E2"/>
    <w:rsid w:val="5EE037C5"/>
    <w:rsid w:val="607C0826"/>
    <w:rsid w:val="60B6129A"/>
    <w:rsid w:val="60E66A1B"/>
    <w:rsid w:val="62823A7C"/>
    <w:rsid w:val="62D11634"/>
    <w:rsid w:val="65B9DB3E"/>
    <w:rsid w:val="65D73C18"/>
    <w:rsid w:val="67730C79"/>
    <w:rsid w:val="68F17C00"/>
    <w:rsid w:val="6B5FF971"/>
    <w:rsid w:val="6CEC8834"/>
    <w:rsid w:val="6DB38A13"/>
    <w:rsid w:val="6EE1C6B9"/>
    <w:rsid w:val="6FDB9A9F"/>
    <w:rsid w:val="716CC686"/>
    <w:rsid w:val="74FCF6EE"/>
    <w:rsid w:val="76E5A031"/>
    <w:rsid w:val="7B3BD659"/>
    <w:rsid w:val="7D7B03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66DD"/>
  <w15:chartTrackingRefBased/>
  <w15:docId w15:val="{D4C67F9B-F602-4416-9BC3-CB88FE1F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3B2E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3B2E90"/>
    <w:rPr>
      <w:rFonts w:asciiTheme="majorHAnsi" w:eastAsiaTheme="majorEastAsia" w:hAnsiTheme="majorHAnsi" w:cstheme="majorBidi"/>
      <w:color w:val="1F3763" w:themeColor="accent1" w:themeShade="7F"/>
      <w:sz w:val="24"/>
      <w:szCs w:val="24"/>
    </w:rPr>
  </w:style>
  <w:style w:type="paragraph" w:styleId="Poprawka">
    <w:name w:val="Revision"/>
    <w:hidden/>
    <w:uiPriority w:val="99"/>
    <w:semiHidden/>
    <w:rsid w:val="00A921F7"/>
    <w:pPr>
      <w:spacing w:after="0" w:line="240" w:lineRule="auto"/>
    </w:pPr>
  </w:style>
  <w:style w:type="paragraph" w:styleId="Nagwek">
    <w:name w:val="header"/>
    <w:basedOn w:val="Normalny"/>
    <w:link w:val="NagwekZnak"/>
    <w:uiPriority w:val="99"/>
    <w:unhideWhenUsed/>
    <w:qFormat/>
    <w:rsid w:val="005159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5940"/>
  </w:style>
  <w:style w:type="paragraph" w:styleId="Stopka">
    <w:name w:val="footer"/>
    <w:basedOn w:val="Normalny"/>
    <w:link w:val="StopkaZnak"/>
    <w:uiPriority w:val="99"/>
    <w:unhideWhenUsed/>
    <w:rsid w:val="005159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5940"/>
  </w:style>
  <w:style w:type="character" w:styleId="Hipercze">
    <w:name w:val="Hyperlink"/>
    <w:basedOn w:val="Domylnaczcionkaakapitu"/>
    <w:uiPriority w:val="99"/>
    <w:unhideWhenUsed/>
    <w:rsid w:val="005159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3</Pages>
  <Words>760</Words>
  <Characters>4565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Czerny</dc:creator>
  <cp:keywords/>
  <dc:description/>
  <cp:lastModifiedBy>Małgorzata Knapik</cp:lastModifiedBy>
  <cp:revision>6</cp:revision>
  <dcterms:created xsi:type="dcterms:W3CDTF">2022-07-28T06:40:00Z</dcterms:created>
  <dcterms:modified xsi:type="dcterms:W3CDTF">2022-07-29T04:27:00Z</dcterms:modified>
</cp:coreProperties>
</file>