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20" w:rsidRPr="00A275C9" w:rsidRDefault="00D93420" w:rsidP="0003359E">
      <w:pPr>
        <w:jc w:val="both"/>
        <w:rPr>
          <w:rFonts w:cstheme="minorHAnsi"/>
          <w:b/>
          <w:bCs/>
          <w:sz w:val="24"/>
          <w:szCs w:val="24"/>
        </w:rPr>
      </w:pPr>
      <w:r w:rsidRPr="00A275C9">
        <w:rPr>
          <w:rFonts w:cstheme="minorHAnsi"/>
          <w:b/>
          <w:bCs/>
          <w:sz w:val="24"/>
          <w:szCs w:val="24"/>
        </w:rPr>
        <w:t xml:space="preserve">Ekologia w strategii i komunikacji marek. Biznes stawia na </w:t>
      </w:r>
      <w:proofErr w:type="spellStart"/>
      <w:r w:rsidRPr="00A275C9">
        <w:rPr>
          <w:rFonts w:cstheme="minorHAnsi"/>
          <w:b/>
          <w:bCs/>
          <w:sz w:val="24"/>
          <w:szCs w:val="24"/>
        </w:rPr>
        <w:t>eko</w:t>
      </w:r>
      <w:proofErr w:type="spellEnd"/>
      <w:r w:rsidRPr="00A275C9">
        <w:rPr>
          <w:rFonts w:cstheme="minorHAnsi"/>
          <w:b/>
          <w:bCs/>
          <w:sz w:val="24"/>
          <w:szCs w:val="24"/>
        </w:rPr>
        <w:t xml:space="preserve"> przekazy </w:t>
      </w:r>
    </w:p>
    <w:p w:rsidR="00E503A7" w:rsidRDefault="00A275C9" w:rsidP="0003359E">
      <w:pPr>
        <w:jc w:val="both"/>
        <w:rPr>
          <w:rFonts w:cstheme="minorHAnsi"/>
          <w:b/>
          <w:bCs/>
        </w:rPr>
      </w:pPr>
      <w:r w:rsidRPr="00A275C9">
        <w:rPr>
          <w:rFonts w:cstheme="minorHAnsi"/>
          <w:b/>
          <w:bCs/>
        </w:rPr>
        <w:t xml:space="preserve">Aż 73 proc. </w:t>
      </w:r>
      <w:proofErr w:type="spellStart"/>
      <w:r w:rsidRPr="00A275C9">
        <w:rPr>
          <w:rFonts w:cstheme="minorHAnsi"/>
          <w:b/>
          <w:bCs/>
        </w:rPr>
        <w:t>Millenialsów</w:t>
      </w:r>
      <w:proofErr w:type="spellEnd"/>
      <w:r w:rsidRPr="00A275C9">
        <w:rPr>
          <w:rFonts w:cstheme="minorHAnsi"/>
          <w:b/>
          <w:bCs/>
        </w:rPr>
        <w:t xml:space="preserve"> i osób z Pokolenia Z jest zdania, że to ostatni moment na walkę ze zmianami klimatu – wynika z najnowszych danych Deloitte</w:t>
      </w:r>
      <w:r>
        <w:rPr>
          <w:rStyle w:val="Odwoanieprzypisudolnego"/>
          <w:rFonts w:cstheme="minorHAnsi"/>
          <w:b/>
          <w:bCs/>
        </w:rPr>
        <w:footnoteReference w:id="1"/>
      </w:r>
      <w:r w:rsidRPr="00A275C9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Co więcej, prawie co 5 z nich uważa, że firmy podejmują za mało działań ekologicznych. Aby przyciągnąć nowe talenty do przedsiębiorstwa, </w:t>
      </w:r>
      <w:r w:rsidR="00B86936">
        <w:rPr>
          <w:rFonts w:cstheme="minorHAnsi"/>
          <w:b/>
          <w:bCs/>
        </w:rPr>
        <w:t>ograniczyć</w:t>
      </w:r>
      <w:r>
        <w:rPr>
          <w:rFonts w:cstheme="minorHAnsi"/>
          <w:b/>
          <w:bCs/>
        </w:rPr>
        <w:t xml:space="preserve"> odpływ pracowników, a także zwiększyć sprzedaż</w:t>
      </w:r>
      <w:r w:rsidR="0003359E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polskie </w:t>
      </w:r>
      <w:r w:rsidR="00AC14CD">
        <w:rPr>
          <w:rFonts w:cstheme="minorHAnsi"/>
          <w:b/>
          <w:bCs/>
        </w:rPr>
        <w:t xml:space="preserve">i międzynarodowe </w:t>
      </w:r>
      <w:r>
        <w:rPr>
          <w:rFonts w:cstheme="minorHAnsi"/>
          <w:b/>
          <w:bCs/>
        </w:rPr>
        <w:t>firmy wdrażają strategi</w:t>
      </w:r>
      <w:r w:rsidR="00B86936">
        <w:rPr>
          <w:rFonts w:cstheme="minorHAnsi"/>
          <w:b/>
          <w:bCs/>
        </w:rPr>
        <w:t xml:space="preserve">e </w:t>
      </w:r>
      <w:r>
        <w:rPr>
          <w:rFonts w:cstheme="minorHAnsi"/>
          <w:b/>
          <w:bCs/>
        </w:rPr>
        <w:t>komunikacji, które uwzględniają aspekty ekologiczne.</w:t>
      </w:r>
      <w:r w:rsidR="00B86936">
        <w:rPr>
          <w:rFonts w:cstheme="minorHAnsi"/>
          <w:b/>
          <w:bCs/>
        </w:rPr>
        <w:t xml:space="preserve"> Te są odpowiedzią na oczekiwania klientów: marka ma być ekologiczna, działać w obszarach CSR i produkować zgodnie z poszanowaniem środowiska naturalnego. </w:t>
      </w:r>
    </w:p>
    <w:p w:rsidR="00B86936" w:rsidRPr="00B86936" w:rsidRDefault="00237DCB" w:rsidP="0003359E">
      <w:pPr>
        <w:jc w:val="both"/>
        <w:rPr>
          <w:rFonts w:cstheme="minorHAnsi"/>
        </w:rPr>
      </w:pPr>
      <w:r>
        <w:rPr>
          <w:rFonts w:cstheme="minorHAnsi"/>
        </w:rPr>
        <w:t>Młode pokoleni</w:t>
      </w:r>
      <w:r w:rsidR="0003359E">
        <w:rPr>
          <w:rFonts w:cstheme="minorHAnsi"/>
        </w:rPr>
        <w:t>e</w:t>
      </w:r>
      <w:r>
        <w:rPr>
          <w:rFonts w:cstheme="minorHAnsi"/>
        </w:rPr>
        <w:t xml:space="preserve"> inwestuje środki finansowe w marki, które działają na rzecz zrównoważonego rozwoju. Dziś – zarówno </w:t>
      </w:r>
      <w:proofErr w:type="spellStart"/>
      <w:r>
        <w:rPr>
          <w:rFonts w:cstheme="minorHAnsi"/>
        </w:rPr>
        <w:t>Millenialsi</w:t>
      </w:r>
      <w:proofErr w:type="spellEnd"/>
      <w:r>
        <w:rPr>
          <w:rFonts w:cstheme="minorHAnsi"/>
        </w:rPr>
        <w:t>, jak</w:t>
      </w:r>
      <w:r w:rsidR="0003359E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Zetki</w:t>
      </w:r>
      <w:proofErr w:type="spellEnd"/>
      <w:r>
        <w:rPr>
          <w:rFonts w:cstheme="minorHAnsi"/>
        </w:rPr>
        <w:t xml:space="preserve"> – oczekują od pracodawców czegoś więcej</w:t>
      </w:r>
      <w:r w:rsidR="0003359E">
        <w:rPr>
          <w:rFonts w:cstheme="minorHAnsi"/>
        </w:rPr>
        <w:t xml:space="preserve"> niż dobrego produktu</w:t>
      </w:r>
      <w:r>
        <w:rPr>
          <w:rFonts w:cstheme="minorHAnsi"/>
        </w:rPr>
        <w:t xml:space="preserve">. Chcą kupować od firm, które podejmują realne działania na rzecz szeroko pojętej ekologii. Inwestycja w ekologiczny wizerunek przynoszą zwrot w postaci </w:t>
      </w:r>
      <w:r w:rsidR="008340C0">
        <w:rPr>
          <w:rFonts w:cstheme="minorHAnsi"/>
        </w:rPr>
        <w:t xml:space="preserve">większej lojalności klientów i pozytywnego odbioru usług. Jakie działania strategiczne są podejmowane przez marki? </w:t>
      </w:r>
    </w:p>
    <w:p w:rsidR="00E503A7" w:rsidRPr="008340C0" w:rsidRDefault="008340C0" w:rsidP="0003359E">
      <w:pPr>
        <w:jc w:val="both"/>
        <w:rPr>
          <w:rFonts w:cstheme="minorHAnsi"/>
          <w:b/>
          <w:bCs/>
          <w:sz w:val="21"/>
          <w:szCs w:val="21"/>
        </w:rPr>
      </w:pPr>
      <w:proofErr w:type="spellStart"/>
      <w:r w:rsidRPr="008340C0">
        <w:rPr>
          <w:rFonts w:cstheme="minorHAnsi"/>
          <w:b/>
          <w:bCs/>
          <w:sz w:val="21"/>
          <w:szCs w:val="21"/>
        </w:rPr>
        <w:t>Circural</w:t>
      </w:r>
      <w:proofErr w:type="spellEnd"/>
      <w:r w:rsidRPr="008340C0">
        <w:rPr>
          <w:rFonts w:cstheme="minorHAnsi"/>
          <w:b/>
          <w:bCs/>
          <w:sz w:val="21"/>
          <w:szCs w:val="21"/>
        </w:rPr>
        <w:t xml:space="preserve"> </w:t>
      </w:r>
      <w:proofErr w:type="spellStart"/>
      <w:r w:rsidRPr="008340C0">
        <w:rPr>
          <w:rFonts w:cstheme="minorHAnsi"/>
          <w:b/>
          <w:bCs/>
          <w:sz w:val="21"/>
          <w:szCs w:val="21"/>
        </w:rPr>
        <w:t>economy</w:t>
      </w:r>
      <w:proofErr w:type="spellEnd"/>
      <w:r w:rsidRPr="008340C0">
        <w:rPr>
          <w:rFonts w:cstheme="minorHAnsi"/>
          <w:b/>
          <w:bCs/>
          <w:sz w:val="21"/>
          <w:szCs w:val="21"/>
        </w:rPr>
        <w:t>, czyli drugie życie przedmiotów na topie</w:t>
      </w:r>
    </w:p>
    <w:p w:rsidR="008340C0" w:rsidRDefault="008340C0" w:rsidP="0003359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Niektóre firmy oparły </w:t>
      </w:r>
      <w:proofErr w:type="spellStart"/>
      <w:r w:rsidRPr="0003359E">
        <w:rPr>
          <w:rFonts w:cstheme="minorHAnsi"/>
          <w:i/>
          <w:iCs/>
          <w:sz w:val="21"/>
          <w:szCs w:val="21"/>
        </w:rPr>
        <w:t>core</w:t>
      </w:r>
      <w:proofErr w:type="spellEnd"/>
      <w:r>
        <w:rPr>
          <w:rFonts w:cstheme="minorHAnsi"/>
          <w:sz w:val="21"/>
          <w:szCs w:val="21"/>
        </w:rPr>
        <w:t xml:space="preserve"> swojego biznesu na filozofii </w:t>
      </w:r>
      <w:proofErr w:type="spellStart"/>
      <w:r>
        <w:rPr>
          <w:rFonts w:cstheme="minorHAnsi"/>
          <w:sz w:val="21"/>
          <w:szCs w:val="21"/>
        </w:rPr>
        <w:t>circural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economy</w:t>
      </w:r>
      <w:proofErr w:type="spellEnd"/>
      <w:r>
        <w:rPr>
          <w:rFonts w:cstheme="minorHAnsi"/>
          <w:sz w:val="21"/>
          <w:szCs w:val="21"/>
        </w:rPr>
        <w:t xml:space="preserve">. </w:t>
      </w:r>
      <w:r w:rsidR="00AD72D1">
        <w:rPr>
          <w:rFonts w:cstheme="minorHAnsi"/>
          <w:sz w:val="21"/>
          <w:szCs w:val="21"/>
        </w:rPr>
        <w:t>Do swojej strategii wdrażają działania mające na celu promowanie odpowiednich zachowań wśród klientów. Tak działa</w:t>
      </w:r>
      <w:r w:rsidR="0003359E">
        <w:rPr>
          <w:rFonts w:cstheme="minorHAnsi"/>
          <w:sz w:val="21"/>
          <w:szCs w:val="21"/>
        </w:rPr>
        <w:t xml:space="preserve"> np.</w:t>
      </w:r>
      <w:r w:rsidR="00AD72D1">
        <w:rPr>
          <w:rFonts w:cstheme="minorHAnsi"/>
          <w:sz w:val="21"/>
          <w:szCs w:val="21"/>
        </w:rPr>
        <w:t xml:space="preserve"> marka </w:t>
      </w:r>
      <w:proofErr w:type="spellStart"/>
      <w:r w:rsidR="00AD72D1">
        <w:rPr>
          <w:rFonts w:cstheme="minorHAnsi"/>
          <w:sz w:val="21"/>
          <w:szCs w:val="21"/>
        </w:rPr>
        <w:t>Rekol</w:t>
      </w:r>
      <w:proofErr w:type="spellEnd"/>
      <w:r w:rsidR="0003359E">
        <w:rPr>
          <w:rFonts w:cstheme="minorHAnsi"/>
          <w:sz w:val="21"/>
          <w:szCs w:val="21"/>
        </w:rPr>
        <w:t>.</w:t>
      </w:r>
    </w:p>
    <w:p w:rsidR="00AD72D1" w:rsidRDefault="00AD72D1" w:rsidP="0003359E">
      <w:pPr>
        <w:jc w:val="both"/>
        <w:rPr>
          <w:rFonts w:cstheme="minorHAnsi"/>
        </w:rPr>
      </w:pPr>
      <w:r>
        <w:rPr>
          <w:rFonts w:cstheme="minorHAnsi"/>
        </w:rPr>
        <w:t xml:space="preserve"> – </w:t>
      </w:r>
      <w:proofErr w:type="spellStart"/>
      <w:r w:rsidRPr="001A2FF9">
        <w:rPr>
          <w:rFonts w:cstheme="minorHAnsi"/>
          <w:i/>
          <w:iCs/>
        </w:rPr>
        <w:t>Corem</w:t>
      </w:r>
      <w:proofErr w:type="spellEnd"/>
      <w:r w:rsidRPr="001A2FF9">
        <w:rPr>
          <w:rFonts w:cstheme="minorHAnsi"/>
          <w:i/>
          <w:iCs/>
        </w:rPr>
        <w:t xml:space="preserve"> naszego biznesu jest sprzedaż barwników do tkanin. </w:t>
      </w:r>
      <w:r w:rsidR="001A2FF9" w:rsidRPr="001A2FF9">
        <w:rPr>
          <w:rFonts w:cstheme="minorHAnsi"/>
          <w:i/>
          <w:iCs/>
        </w:rPr>
        <w:t xml:space="preserve">Gospodarka obiegu zamkniętego jest coraz popularniejsza. My prezentujemy konsumentom produkty, które mają zachęcić do nadawania tkaninom nowego życia. Istotne jest odpowiednie dobranie strategii w taki sposób, aby zachęcić do kupowania idei, a nie samych produktów. Widzimy ogromne zapotrzebowanie na działania </w:t>
      </w:r>
      <w:proofErr w:type="spellStart"/>
      <w:r w:rsidR="001A2FF9" w:rsidRPr="001A2FF9">
        <w:rPr>
          <w:rFonts w:cstheme="minorHAnsi"/>
          <w:i/>
          <w:iCs/>
        </w:rPr>
        <w:t>eko</w:t>
      </w:r>
      <w:proofErr w:type="spellEnd"/>
      <w:r w:rsidR="001A2FF9">
        <w:rPr>
          <w:rFonts w:cstheme="minorHAnsi"/>
        </w:rPr>
        <w:t xml:space="preserve"> – wyjaśnia </w:t>
      </w:r>
      <w:r w:rsidR="0003359E">
        <w:rPr>
          <w:rFonts w:cstheme="minorHAnsi"/>
        </w:rPr>
        <w:t>Kamil Maślanka</w:t>
      </w:r>
      <w:r w:rsidR="001A2FF9">
        <w:rPr>
          <w:rFonts w:cstheme="minorHAnsi"/>
        </w:rPr>
        <w:t xml:space="preserve"> z firmy </w:t>
      </w:r>
      <w:proofErr w:type="spellStart"/>
      <w:r w:rsidR="001A2FF9">
        <w:rPr>
          <w:rFonts w:cstheme="minorHAnsi"/>
        </w:rPr>
        <w:t>Rekol</w:t>
      </w:r>
      <w:proofErr w:type="spellEnd"/>
      <w:r w:rsidR="001A2FF9">
        <w:rPr>
          <w:rFonts w:cstheme="minorHAnsi"/>
        </w:rPr>
        <w:t xml:space="preserve">. </w:t>
      </w:r>
    </w:p>
    <w:p w:rsidR="001A2FF9" w:rsidRDefault="001A2FF9" w:rsidP="0003359E">
      <w:pPr>
        <w:jc w:val="both"/>
        <w:rPr>
          <w:rFonts w:cstheme="minorHAnsi"/>
        </w:rPr>
      </w:pPr>
      <w:r>
        <w:rPr>
          <w:rFonts w:cstheme="minorHAnsi"/>
        </w:rPr>
        <w:t xml:space="preserve">Ten trend potwierdza Sebastian Kopiej, CEO agencji </w:t>
      </w:r>
      <w:r w:rsidR="0003359E">
        <w:rPr>
          <w:rFonts w:cstheme="minorHAnsi"/>
        </w:rPr>
        <w:t xml:space="preserve">PR </w:t>
      </w:r>
      <w:r>
        <w:rPr>
          <w:rFonts w:cstheme="minorHAnsi"/>
        </w:rPr>
        <w:t xml:space="preserve">z ponad 25-letnim doświadczeniem na rynku, która zajmuje się m.in. tworzeniem strategii komunikacji marek. </w:t>
      </w:r>
    </w:p>
    <w:p w:rsidR="001A2FF9" w:rsidRDefault="001A2FF9" w:rsidP="0003359E">
      <w:pPr>
        <w:jc w:val="both"/>
        <w:rPr>
          <w:rFonts w:cstheme="minorHAnsi"/>
        </w:rPr>
      </w:pPr>
      <w:r>
        <w:rPr>
          <w:rFonts w:cstheme="minorHAnsi"/>
        </w:rPr>
        <w:t xml:space="preserve"> – </w:t>
      </w:r>
      <w:r>
        <w:rPr>
          <w:rFonts w:cstheme="minorHAnsi"/>
          <w:i/>
          <w:iCs/>
        </w:rPr>
        <w:t xml:space="preserve">Widzimy ogromne zapotrzebowanie na budowanie świadomości ekologicznej Polaków i podążanie za światowymi trendami. Młode pokolenie wymaga więcej. Chcą kupować idee i rozwiązania, które pomogą w walce ze zmianami klimatu i nadmiernym konsumpcjonizmem. Dziś największe firmy posiadają w swojej strategii elementy ekologiczne. Tworzone są obszerne taktyki działań w obszarach CSR, mających na celu wspieranie wybranych grup społecznych czy działań – </w:t>
      </w:r>
      <w:r>
        <w:rPr>
          <w:rFonts w:cstheme="minorHAnsi"/>
        </w:rPr>
        <w:t xml:space="preserve">mówi Sebastian </w:t>
      </w:r>
      <w:proofErr w:type="spellStart"/>
      <w:r>
        <w:rPr>
          <w:rFonts w:cstheme="minorHAnsi"/>
        </w:rPr>
        <w:t>Kopiej</w:t>
      </w:r>
      <w:proofErr w:type="spellEnd"/>
      <w:r w:rsidR="0003359E">
        <w:rPr>
          <w:rFonts w:cstheme="minorHAnsi"/>
        </w:rPr>
        <w:t xml:space="preserve"> z </w:t>
      </w:r>
      <w:r>
        <w:rPr>
          <w:rFonts w:cstheme="minorHAnsi"/>
        </w:rPr>
        <w:t xml:space="preserve">Commplace. </w:t>
      </w:r>
    </w:p>
    <w:p w:rsidR="001A2FF9" w:rsidRDefault="00404566" w:rsidP="0003359E">
      <w:pPr>
        <w:jc w:val="both"/>
        <w:rPr>
          <w:rFonts w:cstheme="minorHAnsi"/>
        </w:rPr>
      </w:pPr>
      <w:r>
        <w:rPr>
          <w:rFonts w:cstheme="minorHAnsi"/>
        </w:rPr>
        <w:t xml:space="preserve">Z roku na rok spada zaufanie Pokolenia Z i </w:t>
      </w:r>
      <w:proofErr w:type="spellStart"/>
      <w:r>
        <w:rPr>
          <w:rFonts w:cstheme="minorHAnsi"/>
        </w:rPr>
        <w:t>Millenialsów</w:t>
      </w:r>
      <w:proofErr w:type="spellEnd"/>
      <w:r>
        <w:rPr>
          <w:rFonts w:cstheme="minorHAnsi"/>
        </w:rPr>
        <w:t xml:space="preserve"> do biznesu – mniej niż połowa badanych przez Deloitte osób jest zdania, że przedsiębiorcy mają pozytywny wpływ na społeczeństwo. To wyraźny sygnał dla firm, by coś zmienić. </w:t>
      </w:r>
    </w:p>
    <w:p w:rsidR="002D263A" w:rsidRPr="00112B91" w:rsidRDefault="00E42E60" w:rsidP="0003359E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Dążenie do niezależności energetycznej </w:t>
      </w:r>
    </w:p>
    <w:p w:rsidR="002D263A" w:rsidRDefault="00A13725" w:rsidP="0003359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Kolejnym przykładem działań </w:t>
      </w:r>
      <w:r w:rsidR="00E42E60">
        <w:rPr>
          <w:rFonts w:cstheme="minorHAnsi"/>
          <w:sz w:val="21"/>
          <w:szCs w:val="21"/>
        </w:rPr>
        <w:t>ekologicznych jest inwestowanie w panele fotowoltaiczne</w:t>
      </w:r>
      <w:r w:rsidRPr="00A13725">
        <w:rPr>
          <w:rFonts w:cstheme="minorHAnsi"/>
          <w:sz w:val="21"/>
          <w:szCs w:val="21"/>
        </w:rPr>
        <w:t>.</w:t>
      </w:r>
      <w:r w:rsidR="00E42E60">
        <w:rPr>
          <w:rFonts w:cstheme="minorHAnsi"/>
          <w:sz w:val="21"/>
          <w:szCs w:val="21"/>
        </w:rPr>
        <w:t xml:space="preserve"> Te umożliwiają samodzielne wytwarzanie energii i sprawiają, że dane jednostka (firma czy osoba indywidualna) staje się niezależna energetycznie. Promocja odpowiedniego podejścia wśród konsumentów to misja marek. </w:t>
      </w:r>
    </w:p>
    <w:p w:rsidR="00A13725" w:rsidRDefault="00A13725" w:rsidP="0003359E">
      <w:pPr>
        <w:jc w:val="both"/>
        <w:rPr>
          <w:rFonts w:cstheme="minorHAnsi"/>
        </w:rPr>
      </w:pP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</w:rPr>
        <w:t xml:space="preserve">– </w:t>
      </w:r>
      <w:r w:rsidR="00E42E60">
        <w:rPr>
          <w:rFonts w:cstheme="minorHAnsi"/>
          <w:i/>
          <w:iCs/>
        </w:rPr>
        <w:t xml:space="preserve">Chcemy promować efektywność i bezpieczeństwo. Odnawialne źródła energii są popularne za granicą i cieszą się coraz większym zainteresowaniem wśród Polaków. Dają nam niezależność energetyczną i umożliwiają oszczędności na wysokim poziomie. Poprzez odpowiednią komunikację </w:t>
      </w:r>
      <w:r w:rsidR="00E42E60">
        <w:rPr>
          <w:rFonts w:cstheme="minorHAnsi"/>
          <w:i/>
          <w:iCs/>
        </w:rPr>
        <w:lastRenderedPageBreak/>
        <w:t xml:space="preserve">chcemy pokazać konsumentom, że każdy Polak może sięgnąć po energię ze słońca. Wystarczy podjąć odpowiednie kroki, a także sięgnąć po dostępne na rynku dofinansowania </w:t>
      </w:r>
      <w:r w:rsidR="00321F34">
        <w:rPr>
          <w:rFonts w:cstheme="minorHAnsi"/>
          <w:i/>
          <w:iCs/>
        </w:rPr>
        <w:t xml:space="preserve">– </w:t>
      </w:r>
      <w:r w:rsidR="00321F34">
        <w:rPr>
          <w:rFonts w:cstheme="minorHAnsi"/>
        </w:rPr>
        <w:t xml:space="preserve">wyjaśnia </w:t>
      </w:r>
      <w:r w:rsidR="00E37908">
        <w:rPr>
          <w:rFonts w:cstheme="minorHAnsi"/>
        </w:rPr>
        <w:t xml:space="preserve">Szymon </w:t>
      </w:r>
      <w:r w:rsidR="00B07EE0">
        <w:rPr>
          <w:rFonts w:cstheme="minorHAnsi"/>
        </w:rPr>
        <w:t>Osłowski, właściciel</w:t>
      </w:r>
      <w:r w:rsidR="00321F34">
        <w:rPr>
          <w:rFonts w:cstheme="minorHAnsi"/>
        </w:rPr>
        <w:t xml:space="preserve"> firmy </w:t>
      </w:r>
      <w:r w:rsidR="00E42E60">
        <w:rPr>
          <w:rFonts w:cstheme="minorHAnsi"/>
        </w:rPr>
        <w:t xml:space="preserve">Kobo Energy. </w:t>
      </w:r>
      <w:r w:rsidR="00321F34">
        <w:rPr>
          <w:rFonts w:cstheme="minorHAnsi"/>
        </w:rPr>
        <w:t xml:space="preserve"> </w:t>
      </w:r>
    </w:p>
    <w:p w:rsidR="00E42E60" w:rsidRDefault="00E42E60" w:rsidP="0003359E">
      <w:pPr>
        <w:jc w:val="both"/>
        <w:rPr>
          <w:rFonts w:cstheme="minorHAnsi"/>
          <w:sz w:val="21"/>
          <w:szCs w:val="21"/>
        </w:rPr>
      </w:pPr>
      <w:r w:rsidRPr="00E42E60">
        <w:rPr>
          <w:rFonts w:cstheme="minorHAnsi"/>
          <w:sz w:val="21"/>
          <w:szCs w:val="21"/>
        </w:rPr>
        <w:t xml:space="preserve">Moc zainstalowana w </w:t>
      </w:r>
      <w:proofErr w:type="spellStart"/>
      <w:r w:rsidRPr="00E42E60">
        <w:rPr>
          <w:rFonts w:cstheme="minorHAnsi"/>
          <w:sz w:val="21"/>
          <w:szCs w:val="21"/>
        </w:rPr>
        <w:t>fotowoltaice</w:t>
      </w:r>
      <w:proofErr w:type="spellEnd"/>
      <w:r w:rsidRPr="00E42E60">
        <w:rPr>
          <w:rFonts w:cstheme="minorHAnsi"/>
          <w:sz w:val="21"/>
          <w:szCs w:val="21"/>
        </w:rPr>
        <w:t xml:space="preserve"> na koniec 2021 roku wyniosła 7,6 GW, a przyrost nowych mocy wynosił ponad 3,7 GW</w:t>
      </w:r>
      <w:r>
        <w:rPr>
          <w:rFonts w:cstheme="minorHAnsi"/>
          <w:sz w:val="21"/>
          <w:szCs w:val="21"/>
        </w:rPr>
        <w:t xml:space="preserve">, co daje tempo wzrostu na poziomie ponad 100 proc. – wynika z </w:t>
      </w:r>
      <w:r w:rsidR="00B31B23" w:rsidRPr="00B31B23">
        <w:rPr>
          <w:rFonts w:cstheme="minorHAnsi"/>
          <w:sz w:val="21"/>
          <w:szCs w:val="21"/>
        </w:rPr>
        <w:t xml:space="preserve">raportu „Rynek </w:t>
      </w:r>
      <w:proofErr w:type="spellStart"/>
      <w:r w:rsidR="00B31B23" w:rsidRPr="00B31B23">
        <w:rPr>
          <w:rFonts w:cstheme="minorHAnsi"/>
          <w:sz w:val="21"/>
          <w:szCs w:val="21"/>
        </w:rPr>
        <w:t>Fotowoltaiki</w:t>
      </w:r>
      <w:proofErr w:type="spellEnd"/>
      <w:r w:rsidR="00B31B23" w:rsidRPr="00B31B23">
        <w:rPr>
          <w:rFonts w:cstheme="minorHAnsi"/>
          <w:sz w:val="21"/>
          <w:szCs w:val="21"/>
        </w:rPr>
        <w:t xml:space="preserve"> w Polsce 2022”.</w:t>
      </w:r>
      <w:r w:rsidR="00B31B23">
        <w:rPr>
          <w:rFonts w:cstheme="minorHAnsi"/>
          <w:sz w:val="21"/>
          <w:szCs w:val="21"/>
        </w:rPr>
        <w:t xml:space="preserve"> Te wyniki można uznać za sukces branży fotowoltaicznej</w:t>
      </w:r>
      <w:r w:rsidR="00B07EE0">
        <w:rPr>
          <w:rFonts w:cstheme="minorHAnsi"/>
          <w:sz w:val="21"/>
          <w:szCs w:val="21"/>
        </w:rPr>
        <w:t>, na który</w:t>
      </w:r>
      <w:r w:rsidR="00B31B23">
        <w:rPr>
          <w:rFonts w:cstheme="minorHAnsi"/>
          <w:sz w:val="21"/>
          <w:szCs w:val="21"/>
        </w:rPr>
        <w:t xml:space="preserve"> przełożyły się </w:t>
      </w:r>
      <w:r w:rsidR="00B07EE0">
        <w:rPr>
          <w:rFonts w:cstheme="minorHAnsi"/>
          <w:sz w:val="21"/>
          <w:szCs w:val="21"/>
        </w:rPr>
        <w:t>w dużej mierze</w:t>
      </w:r>
      <w:r w:rsidR="00B31B23">
        <w:rPr>
          <w:rFonts w:cstheme="minorHAnsi"/>
          <w:sz w:val="21"/>
          <w:szCs w:val="21"/>
        </w:rPr>
        <w:t xml:space="preserve"> </w:t>
      </w:r>
      <w:r w:rsidR="00B07EE0">
        <w:rPr>
          <w:rFonts w:cstheme="minorHAnsi"/>
          <w:sz w:val="21"/>
          <w:szCs w:val="21"/>
        </w:rPr>
        <w:t>także</w:t>
      </w:r>
      <w:r w:rsidR="00B31B23">
        <w:rPr>
          <w:rFonts w:cstheme="minorHAnsi"/>
          <w:sz w:val="21"/>
          <w:szCs w:val="21"/>
        </w:rPr>
        <w:t xml:space="preserve"> rosnące ceny energii elektrycznej. </w:t>
      </w:r>
    </w:p>
    <w:p w:rsidR="00767A3C" w:rsidRPr="00767A3C" w:rsidRDefault="00767A3C" w:rsidP="0003359E">
      <w:pPr>
        <w:jc w:val="both"/>
        <w:rPr>
          <w:rFonts w:cstheme="minorHAnsi"/>
          <w:b/>
          <w:bCs/>
          <w:sz w:val="21"/>
          <w:szCs w:val="21"/>
        </w:rPr>
      </w:pPr>
      <w:r w:rsidRPr="00767A3C">
        <w:rPr>
          <w:rFonts w:cstheme="minorHAnsi"/>
          <w:b/>
          <w:bCs/>
          <w:sz w:val="21"/>
          <w:szCs w:val="21"/>
        </w:rPr>
        <w:t>Komunikacja związana z zieloną energią</w:t>
      </w:r>
    </w:p>
    <w:p w:rsidR="00767A3C" w:rsidRDefault="00767A3C" w:rsidP="0003359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Marki, które w swoim asortymencie posiadają ekologiczne rozwiązania stawiają na komunikację, która przekaże konsumentom ideę ich działania. Przykładem może być </w:t>
      </w:r>
      <w:proofErr w:type="spellStart"/>
      <w:r>
        <w:rPr>
          <w:rFonts w:cstheme="minorHAnsi"/>
          <w:sz w:val="21"/>
          <w:szCs w:val="21"/>
        </w:rPr>
        <w:t>EcoFlow</w:t>
      </w:r>
      <w:proofErr w:type="spellEnd"/>
      <w:r>
        <w:rPr>
          <w:rFonts w:cstheme="minorHAnsi"/>
          <w:sz w:val="21"/>
          <w:szCs w:val="21"/>
        </w:rPr>
        <w:t xml:space="preserve"> – producent </w:t>
      </w:r>
      <w:r w:rsidR="0003359E">
        <w:rPr>
          <w:rFonts w:cstheme="minorHAnsi"/>
          <w:sz w:val="21"/>
          <w:szCs w:val="21"/>
        </w:rPr>
        <w:t>mobilnych stacji zasilania</w:t>
      </w:r>
      <w:r>
        <w:rPr>
          <w:rFonts w:cstheme="minorHAnsi"/>
          <w:sz w:val="21"/>
          <w:szCs w:val="21"/>
        </w:rPr>
        <w:t xml:space="preserve">. </w:t>
      </w:r>
    </w:p>
    <w:p w:rsidR="00767A3C" w:rsidRPr="009D14B5" w:rsidRDefault="00767A3C" w:rsidP="0003359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i/>
          <w:iCs/>
        </w:rPr>
        <w:t xml:space="preserve">– </w:t>
      </w:r>
      <w:r w:rsidR="009D14B5">
        <w:rPr>
          <w:rFonts w:cstheme="minorHAnsi"/>
          <w:i/>
          <w:iCs/>
        </w:rPr>
        <w:t xml:space="preserve">Wiemy, jak ogromne znaczenie odgrywa czysta energia. Naszą misją jest dostarczenie konsumentom takich rozwiązań, które są wygodne, łatwo dostępne i ekologiczne. Chcemy także zrewolucjonizować przemysł poprzez promowanie rozwiązań z wykorzystaniem energii słonecznej. Dopieramy do świadomych konsumentów, choć naszym celem jest edukacji społeczeństwa i propagowanie tego, co ekologiczne – </w:t>
      </w:r>
      <w:r w:rsidR="00EB5C20">
        <w:rPr>
          <w:rFonts w:cstheme="minorHAnsi"/>
        </w:rPr>
        <w:t>wyjaśnia Paweł Tomiczek</w:t>
      </w:r>
      <w:r w:rsidR="009D14B5">
        <w:rPr>
          <w:rFonts w:cstheme="minorHAnsi"/>
        </w:rPr>
        <w:t xml:space="preserve"> z </w:t>
      </w:r>
      <w:proofErr w:type="spellStart"/>
      <w:r w:rsidR="009D14B5">
        <w:rPr>
          <w:rFonts w:cstheme="minorHAnsi"/>
        </w:rPr>
        <w:t>EcoFlow</w:t>
      </w:r>
      <w:proofErr w:type="spellEnd"/>
      <w:r w:rsidR="009D14B5">
        <w:rPr>
          <w:rFonts w:cstheme="minorHAnsi"/>
        </w:rPr>
        <w:t xml:space="preserve">. </w:t>
      </w:r>
    </w:p>
    <w:p w:rsidR="009D14B5" w:rsidRDefault="009D14B5" w:rsidP="0003359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Mobilna stacja zasilania </w:t>
      </w:r>
      <w:proofErr w:type="spellStart"/>
      <w:r w:rsidRPr="009D14B5">
        <w:rPr>
          <w:rFonts w:cstheme="minorHAnsi"/>
          <w:sz w:val="21"/>
          <w:szCs w:val="21"/>
        </w:rPr>
        <w:t>EcoFlow</w:t>
      </w:r>
      <w:proofErr w:type="spellEnd"/>
      <w:r w:rsidRPr="009D14B5">
        <w:rPr>
          <w:rFonts w:cstheme="minorHAnsi"/>
          <w:sz w:val="21"/>
          <w:szCs w:val="21"/>
        </w:rPr>
        <w:t xml:space="preserve"> DELTA </w:t>
      </w:r>
      <w:r>
        <w:rPr>
          <w:rFonts w:cstheme="minorHAnsi"/>
          <w:sz w:val="21"/>
          <w:szCs w:val="21"/>
        </w:rPr>
        <w:t xml:space="preserve">Odniosła sukces </w:t>
      </w:r>
      <w:r w:rsidRPr="009D14B5">
        <w:rPr>
          <w:rFonts w:cstheme="minorHAnsi"/>
          <w:sz w:val="21"/>
          <w:szCs w:val="21"/>
        </w:rPr>
        <w:t xml:space="preserve">w kampanii na </w:t>
      </w:r>
      <w:proofErr w:type="spellStart"/>
      <w:r w:rsidRPr="009D14B5">
        <w:rPr>
          <w:rFonts w:cstheme="minorHAnsi"/>
          <w:sz w:val="21"/>
          <w:szCs w:val="21"/>
        </w:rPr>
        <w:t>KickStarterze</w:t>
      </w:r>
      <w:proofErr w:type="spellEnd"/>
      <w:r w:rsidRPr="009D14B5">
        <w:rPr>
          <w:rFonts w:cstheme="minorHAnsi"/>
          <w:sz w:val="21"/>
          <w:szCs w:val="21"/>
        </w:rPr>
        <w:t>, która zebrała ponad 2,5 miliona dolarów od 2662 wspierających</w:t>
      </w:r>
      <w:r>
        <w:rPr>
          <w:rFonts w:cstheme="minorHAnsi"/>
          <w:sz w:val="21"/>
          <w:szCs w:val="21"/>
        </w:rPr>
        <w:t xml:space="preserve">. To pokazuje, jak dużym zainteresowaniem cieszą się </w:t>
      </w:r>
      <w:proofErr w:type="spellStart"/>
      <w:r>
        <w:rPr>
          <w:rFonts w:cstheme="minorHAnsi"/>
          <w:sz w:val="21"/>
          <w:szCs w:val="21"/>
        </w:rPr>
        <w:t>eko</w:t>
      </w:r>
      <w:proofErr w:type="spellEnd"/>
      <w:r>
        <w:rPr>
          <w:rFonts w:cstheme="minorHAnsi"/>
          <w:sz w:val="21"/>
          <w:szCs w:val="21"/>
        </w:rPr>
        <w:t xml:space="preserve"> rozwiązania. </w:t>
      </w:r>
    </w:p>
    <w:p w:rsidR="00DB679F" w:rsidRPr="00A275C9" w:rsidRDefault="00E43A28" w:rsidP="0003359E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Ekologia w strategii i komunikacji marki odgrywa coraz większą rolę. Firmy chętniej pozycjonują się jako jednostki, które dbają o środowisko naturalne, dążą do niskoemisyjności i mają na uwadze dobro lokalnej społeczności. </w:t>
      </w:r>
      <w:r w:rsidR="0033043F">
        <w:rPr>
          <w:rFonts w:cstheme="minorHAnsi"/>
          <w:sz w:val="21"/>
          <w:szCs w:val="21"/>
        </w:rPr>
        <w:t xml:space="preserve">A ich klienci to doceniają. </w:t>
      </w:r>
    </w:p>
    <w:sectPr w:rsidR="00DB679F" w:rsidRPr="00A275C9" w:rsidSect="00E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40" w:rsidRDefault="00815040" w:rsidP="00A275C9">
      <w:pPr>
        <w:spacing w:after="0" w:line="240" w:lineRule="auto"/>
      </w:pPr>
      <w:r>
        <w:separator/>
      </w:r>
    </w:p>
  </w:endnote>
  <w:endnote w:type="continuationSeparator" w:id="0">
    <w:p w:rsidR="00815040" w:rsidRDefault="00815040" w:rsidP="00A2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40" w:rsidRDefault="00815040" w:rsidP="00A275C9">
      <w:pPr>
        <w:spacing w:after="0" w:line="240" w:lineRule="auto"/>
      </w:pPr>
      <w:r>
        <w:separator/>
      </w:r>
    </w:p>
  </w:footnote>
  <w:footnote w:type="continuationSeparator" w:id="0">
    <w:p w:rsidR="00815040" w:rsidRDefault="00815040" w:rsidP="00A275C9">
      <w:pPr>
        <w:spacing w:after="0" w:line="240" w:lineRule="auto"/>
      </w:pPr>
      <w:r>
        <w:continuationSeparator/>
      </w:r>
    </w:p>
  </w:footnote>
  <w:footnote w:id="1">
    <w:p w:rsidR="00A275C9" w:rsidRDefault="00A275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Global 2022 Gen Z &amp;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Millennial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Survey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FD2"/>
    <w:multiLevelType w:val="hybridMultilevel"/>
    <w:tmpl w:val="6F38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8D"/>
    <w:rsid w:val="0003359E"/>
    <w:rsid w:val="00035BBD"/>
    <w:rsid w:val="00065BD8"/>
    <w:rsid w:val="001045CE"/>
    <w:rsid w:val="00112B91"/>
    <w:rsid w:val="001A2FF9"/>
    <w:rsid w:val="00237DCB"/>
    <w:rsid w:val="002B6E76"/>
    <w:rsid w:val="002D263A"/>
    <w:rsid w:val="00321F34"/>
    <w:rsid w:val="0033043F"/>
    <w:rsid w:val="00404566"/>
    <w:rsid w:val="00487D2C"/>
    <w:rsid w:val="004948A2"/>
    <w:rsid w:val="00767A3C"/>
    <w:rsid w:val="00815040"/>
    <w:rsid w:val="008340C0"/>
    <w:rsid w:val="00855615"/>
    <w:rsid w:val="008842C3"/>
    <w:rsid w:val="009128BF"/>
    <w:rsid w:val="00997F17"/>
    <w:rsid w:val="009C4E0E"/>
    <w:rsid w:val="009D14B5"/>
    <w:rsid w:val="009D6636"/>
    <w:rsid w:val="009F6C83"/>
    <w:rsid w:val="00A13725"/>
    <w:rsid w:val="00A275C9"/>
    <w:rsid w:val="00AC14CD"/>
    <w:rsid w:val="00AD72D1"/>
    <w:rsid w:val="00B0417C"/>
    <w:rsid w:val="00B07EE0"/>
    <w:rsid w:val="00B31B23"/>
    <w:rsid w:val="00B86936"/>
    <w:rsid w:val="00C654AE"/>
    <w:rsid w:val="00CF2515"/>
    <w:rsid w:val="00D57A8D"/>
    <w:rsid w:val="00D93420"/>
    <w:rsid w:val="00DB679F"/>
    <w:rsid w:val="00DF0761"/>
    <w:rsid w:val="00E37908"/>
    <w:rsid w:val="00E42E60"/>
    <w:rsid w:val="00E43A28"/>
    <w:rsid w:val="00E503A7"/>
    <w:rsid w:val="00E70AFB"/>
    <w:rsid w:val="00EB5C20"/>
    <w:rsid w:val="00F1068D"/>
    <w:rsid w:val="00F6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ment-contentmention">
    <w:name w:val="comment-content__mention"/>
    <w:basedOn w:val="Domylnaczcionkaakapitu"/>
    <w:rsid w:val="00F1068D"/>
  </w:style>
  <w:style w:type="paragraph" w:styleId="Akapitzlist">
    <w:name w:val="List Paragraph"/>
    <w:basedOn w:val="Normalny"/>
    <w:uiPriority w:val="34"/>
    <w:qFormat/>
    <w:rsid w:val="00DB67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5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5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5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C903-A594-4CC9-8D7F-BE886EC0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2022-09-08T10:59:00Z</dcterms:created>
  <dcterms:modified xsi:type="dcterms:W3CDTF">2022-09-09T14:48:00Z</dcterms:modified>
</cp:coreProperties>
</file>