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0" w:rsidRPr="005931F8" w:rsidRDefault="00717F33" w:rsidP="00E9078C">
      <w:pPr>
        <w:pStyle w:val="Nagwek1"/>
        <w:jc w:val="both"/>
      </w:pPr>
      <w:r>
        <w:t xml:space="preserve">3 Sposoby na oszczędzanie w firmie. Czy znasz je wszystkie? </w:t>
      </w:r>
    </w:p>
    <w:p w:rsidR="005931F8" w:rsidRPr="005931F8" w:rsidRDefault="005931F8" w:rsidP="00E9078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931F8" w:rsidRPr="00FF2F72" w:rsidRDefault="00FF2F72" w:rsidP="00E9078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FF2F72">
        <w:rPr>
          <w:rFonts w:eastAsia="Times New Roman" w:cstheme="minorHAnsi"/>
          <w:b/>
          <w:color w:val="000000"/>
          <w:lang w:eastAsia="pl-PL"/>
        </w:rPr>
        <w:t xml:space="preserve">W ostatnich miesiącach Polacy muszą mierzyć się z falą podwyżek. Drożeje m.in. energia elektryczna, a na skutek tego, rosną ceny wszystkich produktów. Indywidualni odbiorcy są w większości chronieni przed drastycznymi zmianami w cennikach. W gorszej sytuacji są przedsiębiorcy, bo taryfy regulowane przez URE ich nie dotyczą i </w:t>
      </w:r>
      <w:r w:rsidRPr="00FF2F72">
        <w:rPr>
          <w:rFonts w:eastAsia="Times New Roman" w:cstheme="minorHAnsi"/>
          <w:b/>
          <w:bCs/>
          <w:color w:val="000000"/>
          <w:lang w:eastAsia="pl-PL"/>
        </w:rPr>
        <w:t xml:space="preserve">będą płacić takie rachunki, jakie wynikają z cen na rynkach. </w:t>
      </w:r>
      <w:r w:rsidRPr="00FF2F72">
        <w:rPr>
          <w:rFonts w:eastAsia="Times New Roman" w:cstheme="minorHAnsi"/>
          <w:b/>
          <w:color w:val="000000"/>
          <w:lang w:eastAsia="pl-PL"/>
        </w:rPr>
        <w:t xml:space="preserve">Z analizy najnowszych danych wynika, że w okresie od sierpnia 2021 r. do sierpnia 2022 r. drastycznie zmieniły się ceny energii dla małych firm. </w:t>
      </w:r>
      <w:r w:rsidR="00E9078C">
        <w:rPr>
          <w:rFonts w:cstheme="minorHAnsi"/>
          <w:b/>
          <w:bCs/>
          <w:color w:val="000000"/>
          <w:shd w:val="clear" w:color="auto" w:fill="FFFFFF"/>
        </w:rPr>
        <w:t>W</w:t>
      </w:r>
      <w:r w:rsidR="00E9078C" w:rsidRPr="00FF2F72">
        <w:rPr>
          <w:rFonts w:cstheme="minorHAnsi"/>
          <w:b/>
          <w:bCs/>
          <w:color w:val="000000"/>
          <w:shd w:val="clear" w:color="auto" w:fill="FFFFFF"/>
        </w:rPr>
        <w:t>zrosły</w:t>
      </w:r>
      <w:r w:rsidR="00E9078C">
        <w:rPr>
          <w:rFonts w:cstheme="minorHAnsi"/>
          <w:b/>
          <w:bCs/>
          <w:color w:val="000000"/>
          <w:shd w:val="clear" w:color="auto" w:fill="FFFFFF"/>
        </w:rPr>
        <w:t xml:space="preserve"> tym czasie</w:t>
      </w:r>
      <w:r w:rsidRPr="00FF2F72">
        <w:rPr>
          <w:rFonts w:cstheme="minorHAnsi"/>
          <w:b/>
          <w:bCs/>
          <w:color w:val="000000"/>
          <w:shd w:val="clear" w:color="auto" w:fill="FFFFFF"/>
        </w:rPr>
        <w:t xml:space="preserve"> o ok. 280 proc., a u niektórych sprzedawców nawet o 359%.</w:t>
      </w:r>
      <w:r>
        <w:rPr>
          <w:rStyle w:val="Odwoanieprzypisudolnego"/>
          <w:rFonts w:cstheme="minorHAnsi"/>
          <w:b/>
          <w:bCs/>
          <w:color w:val="000000"/>
          <w:shd w:val="clear" w:color="auto" w:fill="FFFFFF"/>
        </w:rPr>
        <w:footnoteReference w:id="1"/>
      </w:r>
    </w:p>
    <w:p w:rsidR="00347246" w:rsidRDefault="00FF2F72" w:rsidP="00E9078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Broniąc się przed ogromnymi rachunkami za energię elektryczną, nie tylko właściciele małych firm, ale także średnich i dużych, </w:t>
      </w:r>
      <w:r w:rsidR="00E9078C">
        <w:rPr>
          <w:rFonts w:asciiTheme="minorHAnsi" w:hAnsiTheme="minorHAnsi" w:cstheme="minorHAnsi"/>
          <w:color w:val="000000"/>
          <w:sz w:val="22"/>
          <w:szCs w:val="22"/>
        </w:rPr>
        <w:t>po</w:t>
      </w:r>
      <w:r>
        <w:rPr>
          <w:rFonts w:asciiTheme="minorHAnsi" w:hAnsiTheme="minorHAnsi" w:cstheme="minorHAnsi"/>
          <w:color w:val="000000"/>
          <w:sz w:val="22"/>
          <w:szCs w:val="22"/>
        </w:rPr>
        <w:t>szuk</w:t>
      </w:r>
      <w:r w:rsidR="00E9078C">
        <w:rPr>
          <w:rFonts w:asciiTheme="minorHAnsi" w:hAnsiTheme="minorHAnsi" w:cstheme="minorHAnsi"/>
          <w:color w:val="000000"/>
          <w:sz w:val="22"/>
          <w:szCs w:val="22"/>
        </w:rPr>
        <w:t>ują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rozwiązań pozwalających ograniczyć koszty</w:t>
      </w:r>
      <w:r w:rsidR="00273E02" w:rsidRPr="00273E02">
        <w:rPr>
          <w:rFonts w:asciiTheme="minorHAnsi" w:hAnsiTheme="minorHAnsi" w:cstheme="minorHAnsi"/>
          <w:color w:val="151D2D"/>
          <w:sz w:val="22"/>
          <w:szCs w:val="22"/>
          <w:shd w:val="clear" w:color="auto" w:fill="FFFFFF"/>
        </w:rPr>
        <w:t>.</w:t>
      </w:r>
      <w:r w:rsidR="00273E02">
        <w:rPr>
          <w:rFonts w:ascii="Arial" w:hAnsi="Arial" w:cs="Arial"/>
          <w:color w:val="151D2D"/>
          <w:sz w:val="30"/>
          <w:szCs w:val="30"/>
          <w:shd w:val="clear" w:color="auto" w:fill="FFFFFF"/>
        </w:rPr>
        <w:t xml:space="preserve"> </w:t>
      </w:r>
      <w:r w:rsidR="00717F33" w:rsidRPr="00292A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Oszczędzanie to nie tylko ograniczenie zużycia mediów czy surowców wykorzystywanych w codziennej pracy, ale przede wszystkim mądre zarządzanie zasobami i szukanie rozwiązań, które umożliwią redukcję kosztów bez zbędnych wyrzeczeń. </w:t>
      </w:r>
      <w:r w:rsidR="00AA7D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względu na ogromny wzrost cen energii, chcąc zapanować nad tym obszarem w budżecie, warto </w:t>
      </w:r>
      <w:r w:rsidR="00424536">
        <w:rPr>
          <w:rFonts w:asciiTheme="minorHAnsi" w:hAnsiTheme="minorHAnsi" w:cstheme="minorHAnsi"/>
          <w:color w:val="000000" w:themeColor="text1"/>
          <w:sz w:val="22"/>
          <w:szCs w:val="22"/>
        </w:rPr>
        <w:t>poszukać optymalnego rozwiązania.</w:t>
      </w:r>
    </w:p>
    <w:p w:rsidR="00E9078C" w:rsidRPr="00E9078C" w:rsidRDefault="00E9078C" w:rsidP="00E9078C">
      <w:pPr>
        <w:pStyle w:val="hyphen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07800" w:rsidRDefault="00D07800" w:rsidP="00E9078C">
      <w:pPr>
        <w:pStyle w:val="Nagwek2"/>
        <w:spacing w:before="0" w:after="240"/>
        <w:jc w:val="both"/>
      </w:pPr>
      <w:r>
        <w:t xml:space="preserve">Jak </w:t>
      </w:r>
      <w:r w:rsidR="00347246">
        <w:t>zmniejszyć rachunki za</w:t>
      </w:r>
      <w:r w:rsidR="00292AFA">
        <w:t xml:space="preserve"> energi</w:t>
      </w:r>
      <w:r w:rsidR="00347246">
        <w:t>ę</w:t>
      </w:r>
      <w:r w:rsidR="00E9078C">
        <w:t>?</w:t>
      </w:r>
    </w:p>
    <w:p w:rsidR="00C71D61" w:rsidRDefault="00424536" w:rsidP="00E9078C">
      <w:pPr>
        <w:jc w:val="both"/>
      </w:pPr>
      <w:r>
        <w:t>Zmniejsz</w:t>
      </w:r>
      <w:r w:rsidR="00347246">
        <w:t>yć</w:t>
      </w:r>
      <w:r>
        <w:t xml:space="preserve"> rachunk</w:t>
      </w:r>
      <w:r w:rsidR="00347246">
        <w:t>i</w:t>
      </w:r>
      <w:r>
        <w:t xml:space="preserve"> za energię elektryczną można na kilka sposobów. Pierwszym z nich jest zmiana taryfy. Należy się przyjrzeć w jakich godzinach zużywana jest największa ilość energii i wybrać taryfę, dla której stawka za kilowatogodzinę w danych godzinach jest najniższa. Ze względu na godziny i charakter działania firmy, nie zawsze </w:t>
      </w:r>
      <w:r w:rsidR="00E9078C">
        <w:t xml:space="preserve">skorzystanie z najtańszej opcji </w:t>
      </w:r>
      <w:r>
        <w:t>jest możliwe.</w:t>
      </w:r>
      <w:r w:rsidR="00E9078C">
        <w:t xml:space="preserve"> Jednak czy na pewno?</w:t>
      </w:r>
      <w:r>
        <w:t xml:space="preserve"> </w:t>
      </w:r>
      <w:r w:rsidR="00E9078C">
        <w:t>Sposobem na rozwiązanie tego problemu jest</w:t>
      </w:r>
      <w:r>
        <w:t xml:space="preserve"> przenośna stacja ładowania, która zmagazynuje energię</w:t>
      </w:r>
      <w:r w:rsidR="00E9078C">
        <w:t xml:space="preserve"> wtedy</w:t>
      </w:r>
      <w:r>
        <w:t xml:space="preserve">, gdy jej cena jest najniższa, </w:t>
      </w:r>
      <w:r w:rsidR="00E9078C">
        <w:t>i</w:t>
      </w:r>
      <w:r>
        <w:t xml:space="preserve"> zasili </w:t>
      </w:r>
      <w:r w:rsidR="00002E43">
        <w:t>niemal każde</w:t>
      </w:r>
      <w:r>
        <w:t xml:space="preserve"> urządzenie w dowolnej chwili. </w:t>
      </w:r>
      <w:r w:rsidR="00E9078C">
        <w:t>N</w:t>
      </w:r>
      <w:r w:rsidR="00002E43">
        <w:t xml:space="preserve">a co powinno się zwrócić uwagę przy wyborze stacji? </w:t>
      </w:r>
      <w:r w:rsidR="00E9078C" w:rsidRPr="00E9078C">
        <w:t xml:space="preserve">– </w:t>
      </w:r>
      <w:r w:rsidR="00002E43" w:rsidRPr="00E9078C">
        <w:t xml:space="preserve">Najistotniejsza jest pojemność stacji, która definiuje ile energii stacja jest w stanie zmagazynować. Im wyższa pojemność, tym więcej urządzeń i o większej mocy jesteśmy w stanie zasilić. Stacja o największej pojemności, 3600Wh, jest w stanie naładować laptop o mocy 65W aż 57 razy, a telefon 313 razy. Stacja ta zasili urządzenie o maksymalnej mocy 3600W, więc swobodnie </w:t>
      </w:r>
      <w:r w:rsidR="00347246" w:rsidRPr="00E9078C">
        <w:t xml:space="preserve">umożliwi działanie </w:t>
      </w:r>
      <w:r w:rsidR="00002E43" w:rsidRPr="00E9078C">
        <w:t>na przykład klimatyz</w:t>
      </w:r>
      <w:r w:rsidR="00347246" w:rsidRPr="00E9078C">
        <w:t>atora</w:t>
      </w:r>
      <w:r w:rsidR="00002E43" w:rsidRPr="00E9078C">
        <w:t xml:space="preserve"> o mocy 1800W przez prawie dwie </w:t>
      </w:r>
      <w:r w:rsidR="004821F3" w:rsidRPr="00E9078C">
        <w:t>godziny.</w:t>
      </w:r>
      <w:r w:rsidR="00E9078C">
        <w:t xml:space="preserve"> </w:t>
      </w:r>
      <w:r w:rsidR="004821F3">
        <w:t xml:space="preserve">– wyjaśnia </w:t>
      </w:r>
      <w:r w:rsidR="006E6935">
        <w:t>Paweł Tomiczek</w:t>
      </w:r>
      <w:r w:rsidR="004821F3">
        <w:t xml:space="preserve"> z </w:t>
      </w:r>
      <w:proofErr w:type="spellStart"/>
      <w:r w:rsidR="004821F3">
        <w:t>EcoFlow</w:t>
      </w:r>
      <w:proofErr w:type="spellEnd"/>
      <w:r w:rsidR="004821F3">
        <w:t xml:space="preserve">. </w:t>
      </w:r>
    </w:p>
    <w:p w:rsidR="005931F8" w:rsidRDefault="00BA37B8" w:rsidP="00E9078C">
      <w:pPr>
        <w:pStyle w:val="Nagwek2"/>
        <w:spacing w:before="0" w:after="24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Co jeszcze pozwoli zmniejszyć wydatki na energię</w:t>
      </w:r>
      <w:r w:rsidR="005931F8" w:rsidRPr="005931F8">
        <w:rPr>
          <w:rFonts w:eastAsia="Times New Roman"/>
          <w:lang w:eastAsia="pl-PL"/>
        </w:rPr>
        <w:t>?</w:t>
      </w:r>
    </w:p>
    <w:p w:rsidR="009F3EDA" w:rsidRDefault="009F3EDA" w:rsidP="00E9078C">
      <w:pPr>
        <w:jc w:val="both"/>
        <w:rPr>
          <w:lang w:eastAsia="pl-PL"/>
        </w:rPr>
      </w:pPr>
      <w:r>
        <w:rPr>
          <w:lang w:eastAsia="pl-PL"/>
        </w:rPr>
        <w:t xml:space="preserve">Przenośne stacje ładowania z pewnością będą miały wpływ na zmniejszenie kosztów ponoszonych na energię elektryczną. </w:t>
      </w:r>
      <w:r w:rsidR="00264F97">
        <w:rPr>
          <w:lang w:eastAsia="pl-PL"/>
        </w:rPr>
        <w:t>Natomiast z</w:t>
      </w:r>
      <w:r>
        <w:rPr>
          <w:lang w:eastAsia="pl-PL"/>
        </w:rPr>
        <w:t xml:space="preserve">upełną niezależność energetyczną można osiągnąć montując panele fotowoltaiczne dostosowane mocą do zapotrzebowania energetycznego firmy. </w:t>
      </w:r>
      <w:r w:rsidR="00264F97">
        <w:rPr>
          <w:lang w:eastAsia="pl-PL"/>
        </w:rPr>
        <w:t xml:space="preserve">Jeśli tylko firma dysponuje możliwościami i warunkami by zainstalować </w:t>
      </w:r>
      <w:r w:rsidR="00E9078C">
        <w:rPr>
          <w:lang w:eastAsia="pl-PL"/>
        </w:rPr>
        <w:t xml:space="preserve">panele, </w:t>
      </w:r>
      <w:r w:rsidR="00264F97">
        <w:rPr>
          <w:lang w:eastAsia="pl-PL"/>
        </w:rPr>
        <w:t>na pewno jest to rozwiązanie godne rozważenia. Warto zauważyć, że wspomniane już przenośne stacje ładowania pozwalają na ładowanie nie tylko z sieci energetycznej, ale także przy użyciu paneli fotowoltaicznych. S</w:t>
      </w:r>
      <w:r w:rsidR="009D05BF">
        <w:rPr>
          <w:lang w:eastAsia="pl-PL"/>
        </w:rPr>
        <w:t>zczegóły wyjaśnia Paweł Tomiczek</w:t>
      </w:r>
      <w:r w:rsidR="00AB4438">
        <w:rPr>
          <w:lang w:eastAsia="pl-PL"/>
        </w:rPr>
        <w:t xml:space="preserve"> z </w:t>
      </w:r>
      <w:proofErr w:type="spellStart"/>
      <w:r w:rsidR="00AB4438">
        <w:rPr>
          <w:lang w:eastAsia="pl-PL"/>
        </w:rPr>
        <w:t>EcoFlow</w:t>
      </w:r>
      <w:proofErr w:type="spellEnd"/>
      <w:r w:rsidR="00AB4438">
        <w:rPr>
          <w:lang w:eastAsia="pl-PL"/>
        </w:rPr>
        <w:t>:</w:t>
      </w:r>
      <w:r w:rsidR="00264F97">
        <w:rPr>
          <w:lang w:eastAsia="pl-PL"/>
        </w:rPr>
        <w:t xml:space="preserve"> </w:t>
      </w:r>
      <w:r w:rsidR="00E9078C">
        <w:rPr>
          <w:i/>
          <w:lang w:eastAsia="pl-PL"/>
        </w:rPr>
        <w:t xml:space="preserve">– </w:t>
      </w:r>
      <w:r w:rsidR="00264F97" w:rsidRPr="00B4548F">
        <w:rPr>
          <w:lang w:eastAsia="pl-PL"/>
        </w:rPr>
        <w:t xml:space="preserve">Wszystkie przenośne stacje zasilania przystosowane są do ładowania za pomocą dedykowanych, przenośnych paneli fotowoltaicznych, produkując w ten sposób darmową energię wszędzie tam gdzie jest to </w:t>
      </w:r>
      <w:r w:rsidR="00AB4438" w:rsidRPr="00B4548F">
        <w:rPr>
          <w:lang w:eastAsia="pl-PL"/>
        </w:rPr>
        <w:t>potrzebne</w:t>
      </w:r>
      <w:r w:rsidR="00264F97" w:rsidRPr="00B4548F">
        <w:rPr>
          <w:lang w:eastAsia="pl-PL"/>
        </w:rPr>
        <w:t xml:space="preserve">, jeśli tylko warunki pogodowe dopisują. Ponadto </w:t>
      </w:r>
      <w:r w:rsidR="00AB4438" w:rsidRPr="00B4548F">
        <w:rPr>
          <w:lang w:eastAsia="pl-PL"/>
        </w:rPr>
        <w:t xml:space="preserve">dwie największe </w:t>
      </w:r>
      <w:r w:rsidR="00264F97" w:rsidRPr="00B4548F">
        <w:rPr>
          <w:lang w:eastAsia="pl-PL"/>
        </w:rPr>
        <w:t>stacje</w:t>
      </w:r>
      <w:r w:rsidR="00B4548F" w:rsidRPr="00B4548F">
        <w:rPr>
          <w:lang w:eastAsia="pl-PL"/>
        </w:rPr>
        <w:t xml:space="preserve"> –</w:t>
      </w:r>
      <w:r w:rsidR="00264F97" w:rsidRPr="00B4548F">
        <w:rPr>
          <w:lang w:eastAsia="pl-PL"/>
        </w:rPr>
        <w:t xml:space="preserve"> o pojemności 3600Wh i 2016Wh </w:t>
      </w:r>
      <w:r w:rsidR="00B4548F" w:rsidRPr="00B4548F">
        <w:rPr>
          <w:lang w:eastAsia="pl-PL"/>
        </w:rPr>
        <w:t xml:space="preserve">– </w:t>
      </w:r>
      <w:r w:rsidR="00AB4438" w:rsidRPr="00B4548F">
        <w:rPr>
          <w:lang w:eastAsia="pl-PL"/>
        </w:rPr>
        <w:t xml:space="preserve">współpracują ze </w:t>
      </w:r>
      <w:r w:rsidR="00AB4438" w:rsidRPr="00B4548F">
        <w:rPr>
          <w:lang w:eastAsia="pl-PL"/>
        </w:rPr>
        <w:lastRenderedPageBreak/>
        <w:t>wszystkimi panelami, które</w:t>
      </w:r>
      <w:r w:rsidR="00264F97" w:rsidRPr="00B4548F">
        <w:rPr>
          <w:lang w:eastAsia="pl-PL"/>
        </w:rPr>
        <w:t xml:space="preserve"> posiadają złącze MC4</w:t>
      </w:r>
      <w:r w:rsidR="00AB4438" w:rsidRPr="00AB4438">
        <w:rPr>
          <w:i/>
          <w:lang w:eastAsia="pl-PL"/>
        </w:rPr>
        <w:t>.</w:t>
      </w:r>
      <w:r w:rsidR="00264F97" w:rsidRPr="00AB4438">
        <w:rPr>
          <w:i/>
          <w:lang w:eastAsia="pl-PL"/>
        </w:rPr>
        <w:t xml:space="preserve"> </w:t>
      </w:r>
      <w:r w:rsidR="00AB4438">
        <w:rPr>
          <w:lang w:eastAsia="pl-PL"/>
        </w:rPr>
        <w:t xml:space="preserve">Trzeba przyznać, że możliwości są duże, a rozwiązania uniwersalne. </w:t>
      </w:r>
      <w:bookmarkStart w:id="0" w:name="_GoBack"/>
      <w:bookmarkEnd w:id="0"/>
    </w:p>
    <w:p w:rsidR="00E02848" w:rsidRPr="009F3EDA" w:rsidRDefault="009F3EDA" w:rsidP="00E9078C">
      <w:pPr>
        <w:jc w:val="both"/>
        <w:rPr>
          <w:lang w:eastAsia="pl-PL"/>
        </w:rPr>
      </w:pPr>
      <w:r>
        <w:rPr>
          <w:lang w:eastAsia="pl-PL"/>
        </w:rPr>
        <w:t xml:space="preserve">Trzy powyższe </w:t>
      </w:r>
      <w:r w:rsidR="00B4548F">
        <w:rPr>
          <w:lang w:eastAsia="pl-PL"/>
        </w:rPr>
        <w:t>rozwiązania</w:t>
      </w:r>
      <w:r>
        <w:rPr>
          <w:lang w:eastAsia="pl-PL"/>
        </w:rPr>
        <w:t xml:space="preserve"> z pewnością </w:t>
      </w:r>
      <w:r w:rsidR="00B4548F">
        <w:rPr>
          <w:lang w:eastAsia="pl-PL"/>
        </w:rPr>
        <w:t xml:space="preserve">przyczynią się do </w:t>
      </w:r>
      <w:r w:rsidR="007318A3">
        <w:rPr>
          <w:lang w:eastAsia="pl-PL"/>
        </w:rPr>
        <w:t>zmniejszenia rachunków</w:t>
      </w:r>
      <w:r>
        <w:rPr>
          <w:lang w:eastAsia="pl-PL"/>
        </w:rPr>
        <w:t xml:space="preserve"> w firmie. </w:t>
      </w:r>
      <w:r w:rsidR="00B4548F">
        <w:rPr>
          <w:lang w:eastAsia="pl-PL"/>
        </w:rPr>
        <w:t xml:space="preserve">Warto zacząć od zweryfikowania dotychczasowego zużycia i </w:t>
      </w:r>
      <w:r>
        <w:rPr>
          <w:lang w:eastAsia="pl-PL"/>
        </w:rPr>
        <w:t xml:space="preserve"> </w:t>
      </w:r>
      <w:r w:rsidR="00B4548F">
        <w:rPr>
          <w:lang w:eastAsia="pl-PL"/>
        </w:rPr>
        <w:t>„</w:t>
      </w:r>
      <w:r>
        <w:rPr>
          <w:lang w:eastAsia="pl-PL"/>
        </w:rPr>
        <w:t>pilnowani</w:t>
      </w:r>
      <w:r w:rsidR="00B4548F">
        <w:rPr>
          <w:lang w:eastAsia="pl-PL"/>
        </w:rPr>
        <w:t>a”</w:t>
      </w:r>
      <w:r>
        <w:rPr>
          <w:lang w:eastAsia="pl-PL"/>
        </w:rPr>
        <w:t xml:space="preserve"> wydatków przez racjonalne wykorzystanie energii</w:t>
      </w:r>
      <w:r w:rsidR="004028E2">
        <w:rPr>
          <w:lang w:eastAsia="pl-PL"/>
        </w:rPr>
        <w:t xml:space="preserve"> elektrycznej</w:t>
      </w:r>
      <w:r w:rsidR="00B4548F">
        <w:rPr>
          <w:lang w:eastAsia="pl-PL"/>
        </w:rPr>
        <w:t xml:space="preserve">. Z drugiej zaś strony </w:t>
      </w:r>
      <w:r>
        <w:rPr>
          <w:lang w:eastAsia="pl-PL"/>
        </w:rPr>
        <w:t xml:space="preserve">szukanie alternatywnych, </w:t>
      </w:r>
      <w:r w:rsidR="00B4548F">
        <w:rPr>
          <w:lang w:eastAsia="pl-PL"/>
        </w:rPr>
        <w:t xml:space="preserve">ekonomicznie opłacalnych </w:t>
      </w:r>
      <w:r>
        <w:rPr>
          <w:lang w:eastAsia="pl-PL"/>
        </w:rPr>
        <w:t>źródeł zasilania</w:t>
      </w:r>
      <w:r w:rsidR="00B4548F">
        <w:rPr>
          <w:lang w:eastAsia="pl-PL"/>
        </w:rPr>
        <w:t>, to w przypadku firm konieczność. W przeciwnym razie</w:t>
      </w:r>
      <w:r w:rsidR="007318A3">
        <w:rPr>
          <w:lang w:eastAsia="pl-PL"/>
        </w:rPr>
        <w:t>,</w:t>
      </w:r>
      <w:r w:rsidR="00B4548F">
        <w:rPr>
          <w:lang w:eastAsia="pl-PL"/>
        </w:rPr>
        <w:t xml:space="preserve"> koszty </w:t>
      </w:r>
      <w:r w:rsidR="007318A3">
        <w:rPr>
          <w:lang w:eastAsia="pl-PL"/>
        </w:rPr>
        <w:t xml:space="preserve">energii elektrycznej </w:t>
      </w:r>
      <w:r w:rsidR="00B4548F">
        <w:rPr>
          <w:lang w:eastAsia="pl-PL"/>
        </w:rPr>
        <w:t xml:space="preserve">przerzucone na </w:t>
      </w:r>
      <w:r w:rsidR="007318A3">
        <w:rPr>
          <w:lang w:eastAsia="pl-PL"/>
        </w:rPr>
        <w:t xml:space="preserve">końcowych </w:t>
      </w:r>
      <w:r w:rsidR="00B4548F">
        <w:rPr>
          <w:lang w:eastAsia="pl-PL"/>
        </w:rPr>
        <w:t>odbiorc</w:t>
      </w:r>
      <w:r w:rsidR="007318A3">
        <w:rPr>
          <w:lang w:eastAsia="pl-PL"/>
        </w:rPr>
        <w:t>ów</w:t>
      </w:r>
      <w:r w:rsidR="00B4548F">
        <w:rPr>
          <w:lang w:eastAsia="pl-PL"/>
        </w:rPr>
        <w:t xml:space="preserve"> produktów czy usług</w:t>
      </w:r>
      <w:r w:rsidR="007318A3">
        <w:rPr>
          <w:lang w:eastAsia="pl-PL"/>
        </w:rPr>
        <w:t xml:space="preserve">, mogą skutecznie zniechęcić ich do zakupu. Zwłaszcza, jeśli konkurencja wykorzysta sposoby na </w:t>
      </w:r>
      <w:r w:rsidR="004028E2">
        <w:rPr>
          <w:lang w:eastAsia="pl-PL"/>
        </w:rPr>
        <w:t xml:space="preserve">uniknięcie takich działań. </w:t>
      </w:r>
    </w:p>
    <w:sectPr w:rsidR="00E02848" w:rsidRPr="009F3EDA" w:rsidSect="004F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2A" w:rsidRDefault="0073562A" w:rsidP="00F11A90">
      <w:pPr>
        <w:spacing w:after="0" w:line="240" w:lineRule="auto"/>
      </w:pPr>
      <w:r>
        <w:separator/>
      </w:r>
    </w:p>
  </w:endnote>
  <w:endnote w:type="continuationSeparator" w:id="0">
    <w:p w:rsidR="0073562A" w:rsidRDefault="0073562A" w:rsidP="00F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2A" w:rsidRDefault="0073562A" w:rsidP="00F11A90">
      <w:pPr>
        <w:spacing w:after="0" w:line="240" w:lineRule="auto"/>
      </w:pPr>
      <w:r>
        <w:separator/>
      </w:r>
    </w:p>
  </w:footnote>
  <w:footnote w:type="continuationSeparator" w:id="0">
    <w:p w:rsidR="0073562A" w:rsidRDefault="0073562A" w:rsidP="00F11A90">
      <w:pPr>
        <w:spacing w:after="0" w:line="240" w:lineRule="auto"/>
      </w:pPr>
      <w:r>
        <w:continuationSeparator/>
      </w:r>
    </w:p>
  </w:footnote>
  <w:footnote w:id="1">
    <w:p w:rsidR="00FF2F72" w:rsidRDefault="00FF2F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2F72">
        <w:t>https://www.money.pl/gospodarka/ogromne-podwyzki-cen-pradu-dla-firm-nowe-wyliczenia-6797067985472000a.html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BC4"/>
    <w:multiLevelType w:val="hybridMultilevel"/>
    <w:tmpl w:val="DE702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F5601"/>
    <w:multiLevelType w:val="hybridMultilevel"/>
    <w:tmpl w:val="73421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B4"/>
    <w:rsid w:val="00002E43"/>
    <w:rsid w:val="0008147B"/>
    <w:rsid w:val="000C6584"/>
    <w:rsid w:val="00111DCE"/>
    <w:rsid w:val="00224F2D"/>
    <w:rsid w:val="00264F97"/>
    <w:rsid w:val="00273E02"/>
    <w:rsid w:val="00292AFA"/>
    <w:rsid w:val="002B0B5C"/>
    <w:rsid w:val="00331013"/>
    <w:rsid w:val="00347246"/>
    <w:rsid w:val="00381698"/>
    <w:rsid w:val="003C51A0"/>
    <w:rsid w:val="003F1553"/>
    <w:rsid w:val="004028E2"/>
    <w:rsid w:val="00424536"/>
    <w:rsid w:val="004821F3"/>
    <w:rsid w:val="004D5FB4"/>
    <w:rsid w:val="004F1521"/>
    <w:rsid w:val="005931F8"/>
    <w:rsid w:val="006A312E"/>
    <w:rsid w:val="006E6935"/>
    <w:rsid w:val="007159B3"/>
    <w:rsid w:val="00717F33"/>
    <w:rsid w:val="007318A3"/>
    <w:rsid w:val="0073562A"/>
    <w:rsid w:val="0074293C"/>
    <w:rsid w:val="007910C0"/>
    <w:rsid w:val="00792C96"/>
    <w:rsid w:val="007A5729"/>
    <w:rsid w:val="00975370"/>
    <w:rsid w:val="00987DFA"/>
    <w:rsid w:val="009C48AB"/>
    <w:rsid w:val="009D05BF"/>
    <w:rsid w:val="009E2549"/>
    <w:rsid w:val="009F3EDA"/>
    <w:rsid w:val="00A06159"/>
    <w:rsid w:val="00AA7D14"/>
    <w:rsid w:val="00AB4438"/>
    <w:rsid w:val="00B4548F"/>
    <w:rsid w:val="00BA37B8"/>
    <w:rsid w:val="00BD4FC5"/>
    <w:rsid w:val="00C71D61"/>
    <w:rsid w:val="00CD58FB"/>
    <w:rsid w:val="00D07800"/>
    <w:rsid w:val="00D67A3F"/>
    <w:rsid w:val="00D702F9"/>
    <w:rsid w:val="00DD2511"/>
    <w:rsid w:val="00E02848"/>
    <w:rsid w:val="00E402AA"/>
    <w:rsid w:val="00E9078C"/>
    <w:rsid w:val="00EF0606"/>
    <w:rsid w:val="00F06841"/>
    <w:rsid w:val="00F11A90"/>
    <w:rsid w:val="00F41FFB"/>
    <w:rsid w:val="00F773FC"/>
    <w:rsid w:val="00F940B6"/>
    <w:rsid w:val="00FF04BE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521"/>
  </w:style>
  <w:style w:type="paragraph" w:styleId="Nagwek1">
    <w:name w:val="heading 1"/>
    <w:basedOn w:val="Normalny"/>
    <w:next w:val="Normalny"/>
    <w:link w:val="Nagwek1Znak"/>
    <w:uiPriority w:val="9"/>
    <w:qFormat/>
    <w:rsid w:val="00F1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1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1A9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1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1A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1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yphenate">
    <w:name w:val="hyphenate"/>
    <w:basedOn w:val="Normalny"/>
    <w:rsid w:val="00F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1A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11A9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A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A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A90"/>
    <w:rPr>
      <w:vertAlign w:val="superscript"/>
    </w:rPr>
  </w:style>
  <w:style w:type="paragraph" w:customStyle="1" w:styleId="paragraph">
    <w:name w:val="paragraph"/>
    <w:basedOn w:val="Normalny"/>
    <w:rsid w:val="006A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17F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6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1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7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0864-0ED8-416E-B727-E61D21A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4</cp:revision>
  <dcterms:created xsi:type="dcterms:W3CDTF">2022-10-03T12:21:00Z</dcterms:created>
  <dcterms:modified xsi:type="dcterms:W3CDTF">2022-10-11T13:13:00Z</dcterms:modified>
</cp:coreProperties>
</file>