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7EA4" w14:textId="180DDB01" w:rsidR="007656EE" w:rsidRPr="007656EE" w:rsidRDefault="007656EE" w:rsidP="007656EE">
      <w:pPr>
        <w:jc w:val="right"/>
        <w:rPr>
          <w:rStyle w:val="Pogrubienie"/>
          <w:rFonts w:ascii="Lato" w:hAnsi="Lato"/>
          <w:b w:val="0"/>
          <w:bCs w:val="0"/>
          <w:color w:val="000000"/>
        </w:rPr>
      </w:pPr>
      <w:r w:rsidRPr="007656EE">
        <w:rPr>
          <w:rStyle w:val="Pogrubienie"/>
          <w:rFonts w:ascii="Lato" w:hAnsi="Lato"/>
          <w:b w:val="0"/>
          <w:bCs w:val="0"/>
          <w:color w:val="000000"/>
        </w:rPr>
        <w:t xml:space="preserve">Warszawa, </w:t>
      </w:r>
      <w:r>
        <w:rPr>
          <w:rStyle w:val="Pogrubienie"/>
          <w:rFonts w:ascii="Lato" w:hAnsi="Lato"/>
          <w:b w:val="0"/>
          <w:bCs w:val="0"/>
          <w:color w:val="000000"/>
        </w:rPr>
        <w:t>14.10</w:t>
      </w:r>
      <w:r w:rsidRPr="007656EE">
        <w:rPr>
          <w:rStyle w:val="Pogrubienie"/>
          <w:rFonts w:ascii="Lato" w:hAnsi="Lato"/>
          <w:b w:val="0"/>
          <w:bCs w:val="0"/>
          <w:color w:val="000000"/>
        </w:rPr>
        <w:t>.2022</w:t>
      </w:r>
    </w:p>
    <w:p w14:paraId="5BF9769E" w14:textId="77777777" w:rsidR="007656EE" w:rsidRDefault="007656EE" w:rsidP="00757990">
      <w:pPr>
        <w:spacing w:after="0" w:line="360" w:lineRule="auto"/>
        <w:jc w:val="both"/>
        <w:outlineLvl w:val="0"/>
        <w:rPr>
          <w:rFonts w:ascii="Lato" w:eastAsia="Times New Roman" w:hAnsi="Lato" w:cs="Arial"/>
          <w:b/>
          <w:bCs/>
          <w:color w:val="000000"/>
          <w:kern w:val="36"/>
          <w:sz w:val="28"/>
          <w:szCs w:val="28"/>
          <w:lang w:eastAsia="pl-PL"/>
        </w:rPr>
      </w:pPr>
    </w:p>
    <w:p w14:paraId="38A53EE0" w14:textId="66977892" w:rsidR="00EA06BC" w:rsidRDefault="00EA06BC" w:rsidP="00757990">
      <w:pPr>
        <w:spacing w:after="0" w:line="360" w:lineRule="auto"/>
        <w:jc w:val="both"/>
        <w:outlineLvl w:val="0"/>
        <w:rPr>
          <w:rFonts w:ascii="Lato" w:eastAsia="Times New Roman" w:hAnsi="Lato" w:cs="Arial"/>
          <w:b/>
          <w:bCs/>
          <w:color w:val="000000"/>
          <w:kern w:val="36"/>
          <w:sz w:val="28"/>
          <w:szCs w:val="28"/>
          <w:lang w:eastAsia="pl-PL"/>
        </w:rPr>
      </w:pPr>
      <w:r w:rsidRPr="00757990">
        <w:rPr>
          <w:rFonts w:ascii="Lato" w:eastAsia="Times New Roman" w:hAnsi="Lato" w:cs="Arial"/>
          <w:b/>
          <w:bCs/>
          <w:color w:val="000000"/>
          <w:kern w:val="36"/>
          <w:sz w:val="28"/>
          <w:szCs w:val="28"/>
          <w:lang w:eastAsia="pl-PL"/>
        </w:rPr>
        <w:t>Skąd pozyskać środki na innowację? Odpowiedź znają firmy badawczo-rozwojowe</w:t>
      </w:r>
    </w:p>
    <w:p w14:paraId="648339F7" w14:textId="77777777" w:rsidR="00757990" w:rsidRPr="00757990" w:rsidRDefault="00757990" w:rsidP="00757990">
      <w:pPr>
        <w:spacing w:after="0" w:line="360" w:lineRule="auto"/>
        <w:jc w:val="both"/>
        <w:outlineLvl w:val="0"/>
        <w:rPr>
          <w:rFonts w:ascii="Lato" w:eastAsia="Times New Roman" w:hAnsi="Lato" w:cs="Arial"/>
          <w:b/>
          <w:bCs/>
          <w:kern w:val="36"/>
          <w:sz w:val="28"/>
          <w:szCs w:val="28"/>
          <w:lang w:eastAsia="pl-PL"/>
        </w:rPr>
      </w:pPr>
    </w:p>
    <w:p w14:paraId="3DFD8650" w14:textId="653B42F2" w:rsidR="00EA06BC" w:rsidRPr="00757990" w:rsidRDefault="00EA06BC" w:rsidP="00757990">
      <w:pPr>
        <w:spacing w:after="0" w:line="360" w:lineRule="auto"/>
        <w:jc w:val="both"/>
        <w:rPr>
          <w:rFonts w:ascii="Lato" w:eastAsia="Times New Roman" w:hAnsi="Lato" w:cs="Arial"/>
          <w:sz w:val="24"/>
          <w:szCs w:val="24"/>
          <w:lang w:eastAsia="pl-PL"/>
        </w:rPr>
      </w:pPr>
      <w:r w:rsidRPr="00757990">
        <w:rPr>
          <w:rFonts w:ascii="Lato" w:eastAsia="Times New Roman" w:hAnsi="Lato" w:cs="Arial"/>
          <w:color w:val="000000"/>
          <w:sz w:val="24"/>
          <w:szCs w:val="24"/>
          <w:lang w:eastAsia="pl-PL"/>
        </w:rPr>
        <w:t xml:space="preserve">Przedsiębiorstwa, które chcą wprowadzać rozwiązania innowacyjne na rynek, często borykają się z problemem niewystarczających środków finansowych. Już sam etap badań może być bardzo kosztowny, a wraz z rozwojem projektu zapotrzebowanie na środki jeszcze bardziej rośnie. Choć do dyspozycji przedsiębiorców pozostają różnorakie ulgi podatkowe, takie jak </w:t>
      </w:r>
      <w:proofErr w:type="spellStart"/>
      <w:r w:rsidRPr="00757990">
        <w:rPr>
          <w:rFonts w:ascii="Lato" w:eastAsia="Times New Roman" w:hAnsi="Lato" w:cs="Arial"/>
          <w:color w:val="000000"/>
          <w:sz w:val="24"/>
          <w:szCs w:val="24"/>
          <w:lang w:eastAsia="pl-PL"/>
        </w:rPr>
        <w:t>Innovation</w:t>
      </w:r>
      <w:proofErr w:type="spellEnd"/>
      <w:r w:rsidRPr="00757990">
        <w:rPr>
          <w:rFonts w:ascii="Lato" w:eastAsia="Times New Roman" w:hAnsi="Lato" w:cs="Arial"/>
          <w:color w:val="000000"/>
          <w:sz w:val="24"/>
          <w:szCs w:val="24"/>
          <w:lang w:eastAsia="pl-PL"/>
        </w:rPr>
        <w:t xml:space="preserve"> Box czy ulga B+R, właściciele firm nie ustają w poszukiwaniach kolejnych źródeł finansowania.</w:t>
      </w:r>
      <w:r w:rsidRPr="00757990">
        <w:rPr>
          <w:rFonts w:ascii="Lato" w:eastAsia="Times New Roman" w:hAnsi="Lato" w:cs="Arial"/>
          <w:sz w:val="24"/>
          <w:szCs w:val="24"/>
          <w:lang w:eastAsia="pl-PL"/>
        </w:rPr>
        <w:t xml:space="preserve"> </w:t>
      </w:r>
      <w:r w:rsidRPr="00757990">
        <w:rPr>
          <w:rFonts w:ascii="Lato" w:eastAsia="Times New Roman" w:hAnsi="Lato" w:cs="Arial"/>
          <w:color w:val="000000"/>
          <w:sz w:val="24"/>
          <w:szCs w:val="24"/>
          <w:lang w:eastAsia="pl-PL"/>
        </w:rPr>
        <w:t>Odpowiedzią na kłopoty sektora prywatnego z finansowaniem innowacji mogą być instytucje badawczo-rozwojowe. Podpowiadamy, jak pozyskać środki, które umożliwią firmie realizację jedynych w swoim rodzaju, innowacyjnych projektów.</w:t>
      </w:r>
    </w:p>
    <w:p w14:paraId="42167DDC" w14:textId="77777777" w:rsidR="00EA06BC" w:rsidRPr="00757990" w:rsidRDefault="00EA06BC" w:rsidP="00757990">
      <w:pPr>
        <w:spacing w:after="0" w:line="360" w:lineRule="auto"/>
        <w:jc w:val="both"/>
        <w:rPr>
          <w:rFonts w:ascii="Lato" w:eastAsia="Times New Roman" w:hAnsi="Lato" w:cs="Arial"/>
          <w:sz w:val="24"/>
          <w:szCs w:val="24"/>
          <w:lang w:eastAsia="pl-PL"/>
        </w:rPr>
      </w:pPr>
    </w:p>
    <w:p w14:paraId="73E72FBE" w14:textId="77777777" w:rsidR="00EA06BC" w:rsidRPr="00757990" w:rsidRDefault="00EA06BC" w:rsidP="00757990">
      <w:pPr>
        <w:spacing w:after="0" w:line="360" w:lineRule="auto"/>
        <w:jc w:val="both"/>
        <w:outlineLvl w:val="1"/>
        <w:rPr>
          <w:rFonts w:ascii="Lato" w:eastAsia="Times New Roman" w:hAnsi="Lato" w:cs="Arial"/>
          <w:b/>
          <w:bCs/>
          <w:sz w:val="24"/>
          <w:szCs w:val="24"/>
          <w:lang w:eastAsia="pl-PL"/>
        </w:rPr>
      </w:pPr>
      <w:r w:rsidRPr="00757990">
        <w:rPr>
          <w:rFonts w:ascii="Lato" w:eastAsia="Times New Roman" w:hAnsi="Lato" w:cs="Arial"/>
          <w:b/>
          <w:bCs/>
          <w:color w:val="000000"/>
          <w:sz w:val="24"/>
          <w:szCs w:val="24"/>
          <w:lang w:eastAsia="pl-PL"/>
        </w:rPr>
        <w:t>Innowacyjność – gwarant rozwoju i lepszej konkurencyjności</w:t>
      </w:r>
    </w:p>
    <w:p w14:paraId="071F8F87" w14:textId="77777777" w:rsidR="00EA06BC" w:rsidRPr="00757990" w:rsidRDefault="00EA06BC" w:rsidP="00757990">
      <w:pPr>
        <w:spacing w:after="0" w:line="360" w:lineRule="auto"/>
        <w:jc w:val="both"/>
        <w:rPr>
          <w:rFonts w:ascii="Lato" w:eastAsia="Times New Roman" w:hAnsi="Lato" w:cs="Arial"/>
          <w:sz w:val="24"/>
          <w:szCs w:val="24"/>
          <w:lang w:eastAsia="pl-PL"/>
        </w:rPr>
      </w:pPr>
      <w:r w:rsidRPr="00757990">
        <w:rPr>
          <w:rFonts w:ascii="Lato" w:eastAsia="Times New Roman" w:hAnsi="Lato" w:cs="Arial"/>
          <w:color w:val="000000"/>
          <w:sz w:val="24"/>
          <w:szCs w:val="24"/>
          <w:lang w:eastAsia="pl-PL"/>
        </w:rPr>
        <w:t>Implementacja innowacyjnych rozwiązań w biznesie niesie ze sobą obietnicę zysków w przyszłości, jednak wymaga sporego zaangażowania w projekt i pochłania niemałe pieniądze. Zyski to jednak nie jedyny element, który skłania przedsiębiorców do inwestowania w innowacje. Dążenie do innowacyjności gwarantuje rozwój branży, a chęć firm do przodowania we wprowadzaniu nowości na rynek wzmaga konkurencyjność, na której zyskują wszyscy – od konsumentów począwszy, na przedsiębiorcach kończąc. </w:t>
      </w:r>
    </w:p>
    <w:p w14:paraId="60D1D920" w14:textId="77777777" w:rsidR="00EA06BC" w:rsidRPr="00757990" w:rsidRDefault="00EA06BC" w:rsidP="00757990">
      <w:pPr>
        <w:spacing w:after="0" w:line="360" w:lineRule="auto"/>
        <w:jc w:val="both"/>
        <w:rPr>
          <w:rFonts w:ascii="Lato" w:eastAsia="Times New Roman" w:hAnsi="Lato" w:cs="Arial"/>
          <w:sz w:val="24"/>
          <w:szCs w:val="24"/>
          <w:lang w:eastAsia="pl-PL"/>
        </w:rPr>
      </w:pPr>
    </w:p>
    <w:p w14:paraId="6D838B78" w14:textId="08AF5957" w:rsidR="00EA06BC" w:rsidRPr="00861826" w:rsidRDefault="00EA06BC" w:rsidP="00757990">
      <w:pPr>
        <w:spacing w:after="0" w:line="360" w:lineRule="auto"/>
        <w:jc w:val="both"/>
        <w:rPr>
          <w:rFonts w:ascii="Lato" w:eastAsia="Times New Roman" w:hAnsi="Lato" w:cs="Arial"/>
          <w:i/>
          <w:iCs/>
          <w:sz w:val="24"/>
          <w:szCs w:val="24"/>
          <w:lang w:eastAsia="pl-PL"/>
        </w:rPr>
      </w:pPr>
      <w:r w:rsidRPr="00757990">
        <w:rPr>
          <w:rFonts w:ascii="Lato" w:eastAsia="Times New Roman" w:hAnsi="Lato" w:cs="Arial"/>
          <w:color w:val="000000"/>
          <w:sz w:val="24"/>
          <w:szCs w:val="24"/>
          <w:lang w:eastAsia="pl-PL"/>
        </w:rPr>
        <w:t xml:space="preserve">– </w:t>
      </w:r>
      <w:r w:rsidRPr="00861826">
        <w:rPr>
          <w:rFonts w:ascii="Lato" w:eastAsia="Times New Roman" w:hAnsi="Lato" w:cs="Arial"/>
          <w:i/>
          <w:iCs/>
          <w:color w:val="000000"/>
          <w:sz w:val="24"/>
          <w:szCs w:val="24"/>
          <w:lang w:eastAsia="pl-PL"/>
        </w:rPr>
        <w:t>Chęć wdrażania innowacyjnych rozwiązań jest coraz powszechniejsza</w:t>
      </w:r>
      <w:r w:rsidRPr="00757990">
        <w:rPr>
          <w:rFonts w:ascii="Lato" w:eastAsia="Times New Roman" w:hAnsi="Lato" w:cs="Arial"/>
          <w:i/>
          <w:iCs/>
          <w:color w:val="000000"/>
          <w:sz w:val="24"/>
          <w:szCs w:val="24"/>
          <w:lang w:eastAsia="pl-PL"/>
        </w:rPr>
        <w:t xml:space="preserve"> </w:t>
      </w:r>
      <w:r w:rsidRPr="00757990">
        <w:rPr>
          <w:rFonts w:ascii="Lato" w:eastAsia="Times New Roman" w:hAnsi="Lato" w:cs="Arial"/>
          <w:color w:val="000000"/>
          <w:sz w:val="24"/>
          <w:szCs w:val="24"/>
          <w:lang w:eastAsia="pl-PL"/>
        </w:rPr>
        <w:t xml:space="preserve">– uważa </w:t>
      </w:r>
      <w:r w:rsidR="008F4A83">
        <w:rPr>
          <w:rFonts w:ascii="Lato" w:eastAsia="Times New Roman" w:hAnsi="Lato" w:cs="Arial"/>
          <w:color w:val="000000"/>
          <w:sz w:val="24"/>
          <w:szCs w:val="24"/>
          <w:lang w:eastAsia="pl-PL"/>
        </w:rPr>
        <w:t xml:space="preserve">Paweł </w:t>
      </w:r>
      <w:proofErr w:type="spellStart"/>
      <w:r w:rsidR="008F4A83">
        <w:rPr>
          <w:rFonts w:ascii="Lato" w:eastAsia="Times New Roman" w:hAnsi="Lato" w:cs="Arial"/>
          <w:color w:val="000000"/>
          <w:sz w:val="24"/>
          <w:szCs w:val="24"/>
          <w:lang w:eastAsia="pl-PL"/>
        </w:rPr>
        <w:t>Uss</w:t>
      </w:r>
      <w:proofErr w:type="spellEnd"/>
      <w:r w:rsidR="008F4A83" w:rsidRPr="00757990">
        <w:rPr>
          <w:rFonts w:ascii="Lato" w:eastAsia="Times New Roman" w:hAnsi="Lato" w:cs="Arial"/>
          <w:color w:val="000000"/>
          <w:sz w:val="24"/>
          <w:szCs w:val="24"/>
          <w:lang w:eastAsia="pl-PL"/>
        </w:rPr>
        <w:t xml:space="preserve"> </w:t>
      </w:r>
      <w:r w:rsidRPr="00757990">
        <w:rPr>
          <w:rFonts w:ascii="Lato" w:eastAsia="Times New Roman" w:hAnsi="Lato" w:cs="Arial"/>
          <w:color w:val="000000"/>
          <w:sz w:val="24"/>
          <w:szCs w:val="24"/>
          <w:lang w:eastAsia="pl-PL"/>
        </w:rPr>
        <w:t xml:space="preserve">z CBRTP – </w:t>
      </w:r>
      <w:r w:rsidRPr="00861826">
        <w:rPr>
          <w:rFonts w:ascii="Lato" w:eastAsia="Times New Roman" w:hAnsi="Lato" w:cs="Arial"/>
          <w:i/>
          <w:iCs/>
          <w:color w:val="000000"/>
          <w:sz w:val="24"/>
          <w:szCs w:val="24"/>
          <w:lang w:eastAsia="pl-PL"/>
        </w:rPr>
        <w:t>Dzięki temu rośnie konkurencja, co z kolei mobilizuje przedsiębiorców do zwiększenia wysiłków, a firmy badawczo-rozwojowe do poszerzania swojego portfolio usług. W efekcie następuje stymulacja rynku, pojawiają się coraz to nowe rozwiązania, a branże technologiczne przeżywają rozkwit.</w:t>
      </w:r>
    </w:p>
    <w:p w14:paraId="6A8A7B8B" w14:textId="77777777" w:rsidR="00EA06BC" w:rsidRPr="00757990" w:rsidRDefault="00EA06BC" w:rsidP="00757990">
      <w:pPr>
        <w:spacing w:after="0" w:line="360" w:lineRule="auto"/>
        <w:jc w:val="both"/>
        <w:rPr>
          <w:rFonts w:ascii="Lato" w:eastAsia="Times New Roman" w:hAnsi="Lato" w:cs="Arial"/>
          <w:sz w:val="24"/>
          <w:szCs w:val="24"/>
          <w:lang w:eastAsia="pl-PL"/>
        </w:rPr>
      </w:pPr>
    </w:p>
    <w:p w14:paraId="5DB27490" w14:textId="77777777" w:rsidR="00EA06BC" w:rsidRPr="00757990" w:rsidRDefault="00EA06BC" w:rsidP="00757990">
      <w:pPr>
        <w:spacing w:after="0" w:line="360" w:lineRule="auto"/>
        <w:jc w:val="both"/>
        <w:outlineLvl w:val="1"/>
        <w:rPr>
          <w:rFonts w:ascii="Lato" w:eastAsia="Times New Roman" w:hAnsi="Lato" w:cs="Arial"/>
          <w:b/>
          <w:bCs/>
          <w:sz w:val="24"/>
          <w:szCs w:val="24"/>
          <w:lang w:eastAsia="pl-PL"/>
        </w:rPr>
      </w:pPr>
      <w:r w:rsidRPr="00757990">
        <w:rPr>
          <w:rFonts w:ascii="Lato" w:eastAsia="Times New Roman" w:hAnsi="Lato" w:cs="Arial"/>
          <w:b/>
          <w:bCs/>
          <w:color w:val="000000"/>
          <w:sz w:val="24"/>
          <w:szCs w:val="24"/>
          <w:lang w:eastAsia="pl-PL"/>
        </w:rPr>
        <w:t>Jak pozyskać środki na innowacje?</w:t>
      </w:r>
    </w:p>
    <w:p w14:paraId="70368D80" w14:textId="1953A322" w:rsidR="00EA06BC" w:rsidRDefault="00EA06BC" w:rsidP="00757990">
      <w:pPr>
        <w:spacing w:after="0" w:line="360" w:lineRule="auto"/>
        <w:jc w:val="both"/>
        <w:rPr>
          <w:rFonts w:ascii="Lato" w:eastAsia="Times New Roman" w:hAnsi="Lato" w:cs="Arial"/>
          <w:color w:val="000000"/>
          <w:sz w:val="24"/>
          <w:szCs w:val="24"/>
          <w:lang w:eastAsia="pl-PL"/>
        </w:rPr>
      </w:pPr>
      <w:r w:rsidRPr="00757990">
        <w:rPr>
          <w:rFonts w:ascii="Lato" w:eastAsia="Times New Roman" w:hAnsi="Lato" w:cs="Arial"/>
          <w:color w:val="000000"/>
          <w:sz w:val="24"/>
          <w:szCs w:val="24"/>
          <w:lang w:eastAsia="pl-PL"/>
        </w:rPr>
        <w:t>Przedsiębiorcy planujący wprowadzenie nowych produktów lub usług na rynek, nie są pozostawieni samym sobie, jednak pozyskanie środków finansowych umożliwiających pracę nad innowacyjnymi projektami nie należy do łatwych zadań. Jakie opcje są dostępne?</w:t>
      </w:r>
    </w:p>
    <w:p w14:paraId="38A60021" w14:textId="77777777" w:rsidR="00757990" w:rsidRPr="00757990" w:rsidRDefault="00757990" w:rsidP="00757990">
      <w:pPr>
        <w:spacing w:after="0" w:line="360" w:lineRule="auto"/>
        <w:jc w:val="both"/>
        <w:rPr>
          <w:rFonts w:ascii="Lato" w:eastAsia="Times New Roman" w:hAnsi="Lato" w:cs="Arial"/>
          <w:sz w:val="24"/>
          <w:szCs w:val="24"/>
          <w:lang w:eastAsia="pl-PL"/>
        </w:rPr>
      </w:pPr>
    </w:p>
    <w:p w14:paraId="77DF5D22" w14:textId="77777777" w:rsidR="00EA06BC" w:rsidRPr="00757990" w:rsidRDefault="00EA06BC" w:rsidP="00757990">
      <w:pPr>
        <w:spacing w:after="0" w:line="360" w:lineRule="auto"/>
        <w:jc w:val="both"/>
        <w:outlineLvl w:val="2"/>
        <w:rPr>
          <w:rFonts w:ascii="Lato" w:eastAsia="Times New Roman" w:hAnsi="Lato" w:cs="Arial"/>
          <w:b/>
          <w:bCs/>
          <w:sz w:val="24"/>
          <w:szCs w:val="24"/>
          <w:lang w:eastAsia="pl-PL"/>
        </w:rPr>
      </w:pPr>
      <w:r w:rsidRPr="00757990">
        <w:rPr>
          <w:rFonts w:ascii="Lato" w:eastAsia="Times New Roman" w:hAnsi="Lato" w:cs="Arial"/>
          <w:b/>
          <w:bCs/>
          <w:color w:val="000000"/>
          <w:sz w:val="24"/>
          <w:szCs w:val="24"/>
          <w:lang w:eastAsia="pl-PL"/>
        </w:rPr>
        <w:t>Dotacje i konkursy</w:t>
      </w:r>
    </w:p>
    <w:p w14:paraId="4F04E872" w14:textId="388FA1F6" w:rsidR="00EA06BC" w:rsidRPr="00757990" w:rsidRDefault="00EA06BC" w:rsidP="00757990">
      <w:pPr>
        <w:spacing w:after="0" w:line="360" w:lineRule="auto"/>
        <w:jc w:val="both"/>
        <w:rPr>
          <w:rFonts w:ascii="Lato" w:eastAsia="Times New Roman" w:hAnsi="Lato" w:cs="Arial"/>
          <w:sz w:val="24"/>
          <w:szCs w:val="24"/>
          <w:lang w:eastAsia="pl-PL"/>
        </w:rPr>
      </w:pPr>
      <w:r w:rsidRPr="00757990">
        <w:rPr>
          <w:rFonts w:ascii="Lato" w:eastAsia="Times New Roman" w:hAnsi="Lato" w:cs="Arial"/>
          <w:color w:val="000000"/>
          <w:sz w:val="24"/>
          <w:szCs w:val="24"/>
          <w:lang w:eastAsia="pl-PL"/>
        </w:rPr>
        <w:t xml:space="preserve">Przedsiębiorcy spełniający warunki mogą stawać do udziału w konkursach, w których nagrodą jest pozyskanie finansowania. Lista aktualnych konkursów dla innowacyjnych produktów znajduje się na stronie </w:t>
      </w:r>
      <w:r w:rsidRPr="00757990">
        <w:rPr>
          <w:rFonts w:ascii="Lato" w:eastAsia="Times New Roman" w:hAnsi="Lato" w:cs="Arial"/>
          <w:sz w:val="24"/>
          <w:szCs w:val="24"/>
          <w:lang w:eastAsia="pl-PL"/>
        </w:rPr>
        <w:t xml:space="preserve">Narodowego Centrum Badań i Rozwoju. </w:t>
      </w:r>
      <w:r w:rsidRPr="00757990">
        <w:rPr>
          <w:rFonts w:ascii="Lato" w:eastAsia="Times New Roman" w:hAnsi="Lato" w:cs="Arial"/>
          <w:color w:val="000000"/>
          <w:sz w:val="24"/>
          <w:szCs w:val="24"/>
          <w:lang w:eastAsia="pl-PL"/>
        </w:rPr>
        <w:t>Warto cyklicznie odwiedzać witrynę NCBR, ponieważ zgłoszenia w proponowanych konkursach zwykle można wysyłać w terminie od kilku tygodni do kilku miesięcy od daty ogłoszenia konkursu.</w:t>
      </w:r>
    </w:p>
    <w:p w14:paraId="0A564A70" w14:textId="77777777" w:rsidR="00EA06BC" w:rsidRPr="00757990" w:rsidRDefault="00EA06BC" w:rsidP="00757990">
      <w:pPr>
        <w:spacing w:after="0" w:line="360" w:lineRule="auto"/>
        <w:jc w:val="both"/>
        <w:rPr>
          <w:rFonts w:ascii="Lato" w:eastAsia="Times New Roman" w:hAnsi="Lato" w:cs="Arial"/>
          <w:sz w:val="24"/>
          <w:szCs w:val="24"/>
          <w:lang w:eastAsia="pl-PL"/>
        </w:rPr>
      </w:pPr>
    </w:p>
    <w:p w14:paraId="2B72692E" w14:textId="535FD558" w:rsidR="00EA06BC" w:rsidRDefault="00EA06BC" w:rsidP="00757990">
      <w:pPr>
        <w:spacing w:after="0" w:line="360" w:lineRule="auto"/>
        <w:jc w:val="both"/>
        <w:rPr>
          <w:rFonts w:ascii="Lato" w:eastAsia="Times New Roman" w:hAnsi="Lato" w:cs="Arial"/>
          <w:color w:val="000000"/>
          <w:sz w:val="24"/>
          <w:szCs w:val="24"/>
          <w:lang w:eastAsia="pl-PL"/>
        </w:rPr>
      </w:pPr>
      <w:r w:rsidRPr="00757990">
        <w:rPr>
          <w:rFonts w:ascii="Lato" w:eastAsia="Times New Roman" w:hAnsi="Lato" w:cs="Arial"/>
          <w:color w:val="000000"/>
          <w:sz w:val="24"/>
          <w:szCs w:val="24"/>
          <w:lang w:eastAsia="pl-PL"/>
        </w:rPr>
        <w:t>Katalog dotacji na projekty innowacyjne skurczył się znacząco w ostatnich latach, a 31 października 2022 r. wnioski przestaną przyjmować także Platformy Startowe, będące jednym z ostatnich działających projektów umożliwiających pozyskanie dotacji na innowacje dla startupów. Niewykluczone jednak, że w pierwszych miesiącach 2023 roku pojawią się kolejne projekty dotacji – warto więc obserwować kanały PARP i branżowe media. </w:t>
      </w:r>
    </w:p>
    <w:p w14:paraId="1E886544" w14:textId="77777777" w:rsidR="00757990" w:rsidRPr="00757990" w:rsidRDefault="00757990" w:rsidP="00757990">
      <w:pPr>
        <w:spacing w:after="0" w:line="360" w:lineRule="auto"/>
        <w:jc w:val="both"/>
        <w:rPr>
          <w:rFonts w:ascii="Lato" w:eastAsia="Times New Roman" w:hAnsi="Lato" w:cs="Arial"/>
          <w:sz w:val="24"/>
          <w:szCs w:val="24"/>
          <w:lang w:eastAsia="pl-PL"/>
        </w:rPr>
      </w:pPr>
    </w:p>
    <w:p w14:paraId="5F39CFEB" w14:textId="77777777" w:rsidR="00EA06BC" w:rsidRPr="00757990" w:rsidRDefault="00EA06BC" w:rsidP="00757990">
      <w:pPr>
        <w:spacing w:after="0" w:line="360" w:lineRule="auto"/>
        <w:jc w:val="both"/>
        <w:outlineLvl w:val="2"/>
        <w:rPr>
          <w:rFonts w:ascii="Lato" w:eastAsia="Times New Roman" w:hAnsi="Lato" w:cs="Arial"/>
          <w:b/>
          <w:bCs/>
          <w:sz w:val="24"/>
          <w:szCs w:val="24"/>
          <w:lang w:eastAsia="pl-PL"/>
        </w:rPr>
      </w:pPr>
      <w:r w:rsidRPr="00757990">
        <w:rPr>
          <w:rFonts w:ascii="Lato" w:eastAsia="Times New Roman" w:hAnsi="Lato" w:cs="Arial"/>
          <w:b/>
          <w:bCs/>
          <w:color w:val="000000"/>
          <w:sz w:val="24"/>
          <w:szCs w:val="24"/>
          <w:lang w:eastAsia="pl-PL"/>
        </w:rPr>
        <w:t>Fundusze VC</w:t>
      </w:r>
    </w:p>
    <w:p w14:paraId="47EA4BC7" w14:textId="71A1A270" w:rsidR="00EA06BC" w:rsidRDefault="00EA06BC" w:rsidP="00757990">
      <w:pPr>
        <w:spacing w:after="0" w:line="360" w:lineRule="auto"/>
        <w:jc w:val="both"/>
        <w:rPr>
          <w:rFonts w:ascii="Lato" w:eastAsia="Times New Roman" w:hAnsi="Lato" w:cs="Arial"/>
          <w:color w:val="000000"/>
          <w:sz w:val="24"/>
          <w:szCs w:val="24"/>
          <w:lang w:eastAsia="pl-PL"/>
        </w:rPr>
      </w:pPr>
      <w:r w:rsidRPr="00757990">
        <w:rPr>
          <w:rFonts w:ascii="Lato" w:eastAsia="Times New Roman" w:hAnsi="Lato" w:cs="Arial"/>
          <w:color w:val="000000"/>
          <w:sz w:val="24"/>
          <w:szCs w:val="24"/>
          <w:lang w:eastAsia="pl-PL"/>
        </w:rPr>
        <w:t xml:space="preserve">Jednym z najbardziej efektywnych sposobów na sfinansowanie innowacyjnego projektu jest pozyskanie inwestora, na przykład poprzez nawiązanie współpracy z funduszem venture </w:t>
      </w:r>
      <w:proofErr w:type="spellStart"/>
      <w:r w:rsidRPr="00757990">
        <w:rPr>
          <w:rFonts w:ascii="Lato" w:eastAsia="Times New Roman" w:hAnsi="Lato" w:cs="Arial"/>
          <w:color w:val="000000"/>
          <w:sz w:val="24"/>
          <w:szCs w:val="24"/>
          <w:lang w:eastAsia="pl-PL"/>
        </w:rPr>
        <w:t>capital</w:t>
      </w:r>
      <w:proofErr w:type="spellEnd"/>
      <w:r w:rsidRPr="00757990">
        <w:rPr>
          <w:rFonts w:ascii="Lato" w:eastAsia="Times New Roman" w:hAnsi="Lato" w:cs="Arial"/>
          <w:color w:val="000000"/>
          <w:sz w:val="24"/>
          <w:szCs w:val="24"/>
          <w:lang w:eastAsia="pl-PL"/>
        </w:rPr>
        <w:t>, czyli podmiotem oferującym nie tylko pieniądze, ale także swoje know-how. Celem funduszy VC jest udzielenie wsparcia dobrze rokującym startupom, które mają duże szanse na wygenerowanie zysku w przyszłości. Zysku, w którym fundusz będzie partycypował.</w:t>
      </w:r>
    </w:p>
    <w:p w14:paraId="60E1A07E" w14:textId="77777777" w:rsidR="00757990" w:rsidRPr="00757990" w:rsidRDefault="00757990" w:rsidP="00757990">
      <w:pPr>
        <w:spacing w:after="0" w:line="360" w:lineRule="auto"/>
        <w:jc w:val="both"/>
        <w:rPr>
          <w:rFonts w:ascii="Lato" w:eastAsia="Times New Roman" w:hAnsi="Lato" w:cs="Arial"/>
          <w:sz w:val="24"/>
          <w:szCs w:val="24"/>
          <w:lang w:eastAsia="pl-PL"/>
        </w:rPr>
      </w:pPr>
    </w:p>
    <w:p w14:paraId="0269F03B" w14:textId="77777777" w:rsidR="00EA06BC" w:rsidRPr="00757990" w:rsidRDefault="00EA06BC" w:rsidP="00757990">
      <w:pPr>
        <w:spacing w:after="0" w:line="360" w:lineRule="auto"/>
        <w:jc w:val="both"/>
        <w:outlineLvl w:val="2"/>
        <w:rPr>
          <w:rFonts w:ascii="Lato" w:eastAsia="Times New Roman" w:hAnsi="Lato" w:cs="Arial"/>
          <w:b/>
          <w:bCs/>
          <w:sz w:val="24"/>
          <w:szCs w:val="24"/>
          <w:lang w:eastAsia="pl-PL"/>
        </w:rPr>
      </w:pPr>
      <w:r w:rsidRPr="00757990">
        <w:rPr>
          <w:rFonts w:ascii="Lato" w:eastAsia="Times New Roman" w:hAnsi="Lato" w:cs="Arial"/>
          <w:b/>
          <w:bCs/>
          <w:color w:val="000000"/>
          <w:sz w:val="24"/>
          <w:szCs w:val="24"/>
          <w:lang w:eastAsia="pl-PL"/>
        </w:rPr>
        <w:lastRenderedPageBreak/>
        <w:t>Anioły biznesu</w:t>
      </w:r>
    </w:p>
    <w:p w14:paraId="0A0B1F1E" w14:textId="77777777" w:rsidR="00EA06BC" w:rsidRPr="00757990" w:rsidRDefault="00EA06BC" w:rsidP="00757990">
      <w:pPr>
        <w:spacing w:after="0" w:line="360" w:lineRule="auto"/>
        <w:jc w:val="both"/>
        <w:rPr>
          <w:rFonts w:ascii="Lato" w:eastAsia="Times New Roman" w:hAnsi="Lato" w:cs="Arial"/>
          <w:color w:val="000000"/>
          <w:sz w:val="24"/>
          <w:szCs w:val="24"/>
          <w:lang w:eastAsia="pl-PL"/>
        </w:rPr>
      </w:pPr>
      <w:r w:rsidRPr="00757990">
        <w:rPr>
          <w:rFonts w:ascii="Lato" w:eastAsia="Times New Roman" w:hAnsi="Lato" w:cs="Arial"/>
          <w:color w:val="000000"/>
          <w:sz w:val="24"/>
          <w:szCs w:val="24"/>
          <w:lang w:eastAsia="pl-PL"/>
        </w:rPr>
        <w:t xml:space="preserve">Prywatni inwestorzy, zwani aniołami biznesu, to niezbyt rozpowszechniona w Polsce, choć już wywierająca spory wpływ na rynek innowacji, forma finansowania. Na pomoc aniołów biznesu mogą liczyć szczególnie firmy działające w regionach leżących w sferze zainteresowania danego inwestora. </w:t>
      </w:r>
    </w:p>
    <w:p w14:paraId="351A4FEE" w14:textId="77777777" w:rsidR="00EA06BC" w:rsidRPr="00757990" w:rsidRDefault="00EA06BC" w:rsidP="00757990">
      <w:pPr>
        <w:spacing w:after="0" w:line="360" w:lineRule="auto"/>
        <w:jc w:val="both"/>
        <w:rPr>
          <w:rFonts w:ascii="Lato" w:eastAsia="Times New Roman" w:hAnsi="Lato" w:cs="Arial"/>
          <w:color w:val="000000"/>
          <w:sz w:val="24"/>
          <w:szCs w:val="24"/>
          <w:lang w:eastAsia="pl-PL"/>
        </w:rPr>
      </w:pPr>
    </w:p>
    <w:p w14:paraId="3531C03B" w14:textId="4D79338E" w:rsidR="00EA06BC" w:rsidRPr="00757990" w:rsidRDefault="00EA06BC" w:rsidP="00757990">
      <w:pPr>
        <w:spacing w:after="0" w:line="360" w:lineRule="auto"/>
        <w:jc w:val="both"/>
        <w:rPr>
          <w:rFonts w:ascii="Lato" w:eastAsia="Times New Roman" w:hAnsi="Lato" w:cs="Arial"/>
          <w:sz w:val="24"/>
          <w:szCs w:val="24"/>
          <w:lang w:eastAsia="pl-PL"/>
        </w:rPr>
      </w:pPr>
      <w:r w:rsidRPr="00757990">
        <w:rPr>
          <w:rFonts w:ascii="Lato" w:eastAsia="Times New Roman" w:hAnsi="Lato" w:cs="Arial"/>
          <w:color w:val="000000"/>
          <w:sz w:val="24"/>
          <w:szCs w:val="24"/>
          <w:lang w:eastAsia="pl-PL"/>
        </w:rPr>
        <w:t>Zwykle sposób, w który anioł biznesu włącza się w zarządzanie firmą, nie różni się szczególnie od funduszy VC – zasilenie budżetu firmy środkami odbywa się w zamian za udziały. W niektórych przypadkach inwestorzy decydują się jednak na założenie spółki celowej, której przeznaczeniem jest opracowanie i realizowanie wspólnej strategii biznesowej.</w:t>
      </w:r>
    </w:p>
    <w:p w14:paraId="50A86523" w14:textId="77777777" w:rsidR="00EA06BC" w:rsidRPr="00757990" w:rsidRDefault="00EA06BC" w:rsidP="00757990">
      <w:pPr>
        <w:spacing w:after="0" w:line="360" w:lineRule="auto"/>
        <w:jc w:val="both"/>
        <w:rPr>
          <w:rFonts w:ascii="Lato" w:eastAsia="Times New Roman" w:hAnsi="Lato" w:cs="Arial"/>
          <w:sz w:val="24"/>
          <w:szCs w:val="24"/>
          <w:lang w:eastAsia="pl-PL"/>
        </w:rPr>
      </w:pPr>
    </w:p>
    <w:p w14:paraId="673CC80E" w14:textId="4A030558" w:rsidR="00EA06BC" w:rsidRPr="00757990" w:rsidRDefault="00EA06BC" w:rsidP="00757990">
      <w:pPr>
        <w:spacing w:after="0" w:line="360" w:lineRule="auto"/>
        <w:jc w:val="both"/>
        <w:rPr>
          <w:rFonts w:ascii="Lato" w:eastAsia="Times New Roman" w:hAnsi="Lato" w:cs="Arial"/>
          <w:sz w:val="24"/>
          <w:szCs w:val="24"/>
          <w:lang w:eastAsia="pl-PL"/>
        </w:rPr>
      </w:pPr>
      <w:r w:rsidRPr="00757990">
        <w:rPr>
          <w:rFonts w:ascii="Lato" w:eastAsia="Times New Roman" w:hAnsi="Lato" w:cs="Arial"/>
          <w:color w:val="000000"/>
          <w:sz w:val="24"/>
          <w:szCs w:val="24"/>
          <w:lang w:eastAsia="pl-PL"/>
        </w:rPr>
        <w:t xml:space="preserve">– </w:t>
      </w:r>
      <w:r w:rsidRPr="00861826">
        <w:rPr>
          <w:rFonts w:ascii="Lato" w:eastAsia="Times New Roman" w:hAnsi="Lato" w:cs="Arial"/>
          <w:i/>
          <w:iCs/>
          <w:color w:val="000000"/>
          <w:sz w:val="24"/>
          <w:szCs w:val="24"/>
          <w:lang w:eastAsia="pl-PL"/>
        </w:rPr>
        <w:t>Korzystanie z alternatywnych form finansowania otwiera przed przedsiębiorstwami szereg nowych możliwości – nie chodzi tylko o większy budżet, ale także o dostęp do infrastruktury badawczej czy wykwalifikowanej kadry ułatwiającej komercjalizację innowacyjnego pomysłu i przekucie go w realny produkt</w:t>
      </w:r>
      <w:r w:rsidRPr="00757990">
        <w:rPr>
          <w:rFonts w:ascii="Lato" w:eastAsia="Times New Roman" w:hAnsi="Lato" w:cs="Arial"/>
          <w:color w:val="000000"/>
          <w:sz w:val="24"/>
          <w:szCs w:val="24"/>
          <w:lang w:eastAsia="pl-PL"/>
        </w:rPr>
        <w:t xml:space="preserve"> – puentuje </w:t>
      </w:r>
      <w:r w:rsidR="008F4A83">
        <w:rPr>
          <w:rFonts w:ascii="Lato" w:eastAsia="Times New Roman" w:hAnsi="Lato" w:cs="Arial"/>
          <w:color w:val="000000"/>
          <w:sz w:val="24"/>
          <w:szCs w:val="24"/>
          <w:lang w:eastAsia="pl-PL"/>
        </w:rPr>
        <w:t xml:space="preserve">Paweł </w:t>
      </w:r>
      <w:proofErr w:type="spellStart"/>
      <w:r w:rsidR="008F4A83">
        <w:rPr>
          <w:rFonts w:ascii="Lato" w:eastAsia="Times New Roman" w:hAnsi="Lato" w:cs="Arial"/>
          <w:color w:val="000000"/>
          <w:sz w:val="24"/>
          <w:szCs w:val="24"/>
          <w:lang w:eastAsia="pl-PL"/>
        </w:rPr>
        <w:t>Uss</w:t>
      </w:r>
      <w:proofErr w:type="spellEnd"/>
      <w:r w:rsidR="008F4A83" w:rsidRPr="00757990">
        <w:rPr>
          <w:rFonts w:ascii="Lato" w:eastAsia="Times New Roman" w:hAnsi="Lato" w:cs="Arial"/>
          <w:color w:val="000000"/>
          <w:sz w:val="24"/>
          <w:szCs w:val="24"/>
          <w:lang w:eastAsia="pl-PL"/>
        </w:rPr>
        <w:t xml:space="preserve"> </w:t>
      </w:r>
      <w:r w:rsidRPr="00757990">
        <w:rPr>
          <w:rFonts w:ascii="Lato" w:eastAsia="Times New Roman" w:hAnsi="Lato" w:cs="Arial"/>
          <w:color w:val="000000"/>
          <w:sz w:val="24"/>
          <w:szCs w:val="24"/>
          <w:lang w:eastAsia="pl-PL"/>
        </w:rPr>
        <w:t>z CBRTP.</w:t>
      </w:r>
    </w:p>
    <w:p w14:paraId="56F4DE0E" w14:textId="6B11F9E4" w:rsidR="006A7833" w:rsidRDefault="006A7833" w:rsidP="00757990">
      <w:pPr>
        <w:spacing w:after="0" w:line="360" w:lineRule="auto"/>
        <w:jc w:val="both"/>
        <w:rPr>
          <w:rFonts w:ascii="Lato" w:hAnsi="Lato" w:cs="Arial"/>
          <w:sz w:val="24"/>
          <w:szCs w:val="24"/>
        </w:rPr>
      </w:pPr>
    </w:p>
    <w:p w14:paraId="181CA950" w14:textId="77777777" w:rsidR="007656EE" w:rsidRPr="000027FC" w:rsidRDefault="007656EE" w:rsidP="007656EE">
      <w:pPr>
        <w:rPr>
          <w:rFonts w:ascii="Lato" w:hAnsi="Lato"/>
        </w:rPr>
      </w:pPr>
      <w:r w:rsidRPr="000027FC">
        <w:rPr>
          <w:rFonts w:ascii="Lato" w:hAnsi="Lato"/>
        </w:rPr>
        <w:t>Kontakt dla mediów:</w:t>
      </w:r>
    </w:p>
    <w:p w14:paraId="1E9816F7" w14:textId="77777777" w:rsidR="007656EE" w:rsidRPr="000027FC" w:rsidRDefault="007656EE" w:rsidP="007656EE">
      <w:pPr>
        <w:rPr>
          <w:rFonts w:ascii="Lato" w:hAnsi="Lato"/>
        </w:rPr>
      </w:pPr>
      <w:r w:rsidRPr="000027FC">
        <w:rPr>
          <w:rFonts w:ascii="Lato" w:hAnsi="Lato"/>
        </w:rPr>
        <w:t>Małgorzata Knapik-Klata</w:t>
      </w:r>
    </w:p>
    <w:p w14:paraId="4BB5BE59" w14:textId="77777777" w:rsidR="007656EE" w:rsidRPr="000027FC" w:rsidRDefault="007656EE" w:rsidP="007656EE">
      <w:pPr>
        <w:rPr>
          <w:rFonts w:ascii="Lato" w:hAnsi="Lato"/>
        </w:rPr>
      </w:pPr>
      <w:r w:rsidRPr="000027FC">
        <w:rPr>
          <w:rFonts w:ascii="Lato" w:hAnsi="Lato"/>
        </w:rPr>
        <w:t>PR Manager</w:t>
      </w:r>
    </w:p>
    <w:p w14:paraId="16543427" w14:textId="77777777" w:rsidR="007656EE" w:rsidRPr="000027FC" w:rsidRDefault="007656EE" w:rsidP="007656EE">
      <w:pPr>
        <w:rPr>
          <w:rFonts w:ascii="Lato" w:hAnsi="Lato"/>
        </w:rPr>
      </w:pPr>
      <w:hyperlink r:id="rId6" w:history="1">
        <w:r w:rsidRPr="000027FC">
          <w:rPr>
            <w:rStyle w:val="Hipercze"/>
            <w:rFonts w:ascii="Lato" w:hAnsi="Lato"/>
          </w:rPr>
          <w:t>m.knapik-klata@commplace.com.pl</w:t>
        </w:r>
      </w:hyperlink>
    </w:p>
    <w:p w14:paraId="37616B26" w14:textId="62E8F617" w:rsidR="007656EE" w:rsidRPr="000027FC" w:rsidRDefault="007656EE" w:rsidP="007656EE">
      <w:pPr>
        <w:rPr>
          <w:rFonts w:ascii="Lato" w:hAnsi="Lato"/>
        </w:rPr>
      </w:pPr>
      <w:r w:rsidRPr="000027FC">
        <w:rPr>
          <w:rFonts w:ascii="Lato" w:hAnsi="Lato"/>
        </w:rPr>
        <w:t>+ 48 509 986</w:t>
      </w:r>
      <w:r>
        <w:rPr>
          <w:rFonts w:ascii="Lato" w:hAnsi="Lato"/>
        </w:rPr>
        <w:t> </w:t>
      </w:r>
      <w:r w:rsidRPr="000027FC">
        <w:rPr>
          <w:rFonts w:ascii="Lato" w:hAnsi="Lato"/>
        </w:rPr>
        <w:t>984</w:t>
      </w:r>
    </w:p>
    <w:p w14:paraId="2BAC9D56" w14:textId="77777777" w:rsidR="007656EE" w:rsidRPr="00757990" w:rsidRDefault="007656EE" w:rsidP="00757990">
      <w:pPr>
        <w:spacing w:after="0" w:line="360" w:lineRule="auto"/>
        <w:jc w:val="both"/>
        <w:rPr>
          <w:rFonts w:ascii="Lato" w:hAnsi="Lato" w:cs="Arial"/>
          <w:sz w:val="24"/>
          <w:szCs w:val="24"/>
        </w:rPr>
      </w:pPr>
    </w:p>
    <w:sectPr w:rsidR="007656EE" w:rsidRPr="0075799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3CFF" w14:textId="77777777" w:rsidR="0069212A" w:rsidRDefault="0069212A" w:rsidP="007656EE">
      <w:pPr>
        <w:spacing w:after="0" w:line="240" w:lineRule="auto"/>
      </w:pPr>
      <w:r>
        <w:separator/>
      </w:r>
    </w:p>
  </w:endnote>
  <w:endnote w:type="continuationSeparator" w:id="0">
    <w:p w14:paraId="14841AB0" w14:textId="77777777" w:rsidR="0069212A" w:rsidRDefault="0069212A" w:rsidP="0076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C48D" w14:textId="77777777" w:rsidR="0069212A" w:rsidRDefault="0069212A" w:rsidP="007656EE">
      <w:pPr>
        <w:spacing w:after="0" w:line="240" w:lineRule="auto"/>
      </w:pPr>
      <w:r>
        <w:separator/>
      </w:r>
    </w:p>
  </w:footnote>
  <w:footnote w:type="continuationSeparator" w:id="0">
    <w:p w14:paraId="4AB00F58" w14:textId="77777777" w:rsidR="0069212A" w:rsidRDefault="0069212A" w:rsidP="0076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EAA3" w14:textId="77777777" w:rsidR="007656EE" w:rsidRDefault="007656EE" w:rsidP="007656EE">
    <w:pPr>
      <w:pStyle w:val="Nagwek"/>
      <w:tabs>
        <w:tab w:val="left" w:pos="7512"/>
      </w:tabs>
    </w:pPr>
  </w:p>
  <w:p w14:paraId="41162E14" w14:textId="77777777" w:rsidR="007656EE" w:rsidRDefault="007656EE" w:rsidP="007656EE">
    <w:pPr>
      <w:pStyle w:val="Nagwek"/>
      <w:tabs>
        <w:tab w:val="left" w:pos="7512"/>
      </w:tabs>
    </w:pPr>
    <w:r>
      <w:rPr>
        <w:noProof/>
      </w:rPr>
      <w:drawing>
        <wp:anchor distT="0" distB="0" distL="114300" distR="114300" simplePos="0" relativeHeight="251659264" behindDoc="1" locked="0" layoutInCell="1" allowOverlap="1" wp14:anchorId="617BB84A" wp14:editId="6259C8A5">
          <wp:simplePos x="0" y="0"/>
          <wp:positionH relativeFrom="column">
            <wp:posOffset>4187190</wp:posOffset>
          </wp:positionH>
          <wp:positionV relativeFrom="paragraph">
            <wp:posOffset>45720</wp:posOffset>
          </wp:positionV>
          <wp:extent cx="2058670" cy="481965"/>
          <wp:effectExtent l="0" t="0" r="0" b="0"/>
          <wp:wrapTight wrapText="bothSides">
            <wp:wrapPolygon edited="0">
              <wp:start x="0" y="0"/>
              <wp:lineTo x="0" y="20490"/>
              <wp:lineTo x="21387" y="20490"/>
              <wp:lineTo x="21387" y="0"/>
              <wp:lineTo x="0" y="0"/>
            </wp:wrapPolygon>
          </wp:wrapTight>
          <wp:docPr id="6" name="Obraz 6" descr="CBRTP | EM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TP | EM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67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29E52" w14:textId="77777777" w:rsidR="007656EE" w:rsidRDefault="007656EE" w:rsidP="007656EE">
    <w:pPr>
      <w:pStyle w:val="Nagwek"/>
      <w:tabs>
        <w:tab w:val="left" w:pos="7512"/>
      </w:tabs>
    </w:pPr>
  </w:p>
  <w:p w14:paraId="18B0563B" w14:textId="77777777" w:rsidR="007656EE" w:rsidRDefault="007656EE" w:rsidP="007656EE">
    <w:pPr>
      <w:pStyle w:val="Nagwek"/>
      <w:tabs>
        <w:tab w:val="left" w:pos="7512"/>
      </w:tabs>
    </w:pPr>
    <w:r>
      <w:t>INFORMACJA PRASOWA</w:t>
    </w:r>
  </w:p>
  <w:p w14:paraId="3FE8CFE1" w14:textId="77777777" w:rsidR="007656EE" w:rsidRDefault="007656EE" w:rsidP="007656EE">
    <w:pPr>
      <w:pStyle w:val="Nagwek"/>
      <w:tabs>
        <w:tab w:val="left" w:pos="7512"/>
      </w:tabs>
    </w:pPr>
    <w:r>
      <w:tab/>
    </w:r>
    <w:r>
      <w:tab/>
    </w:r>
    <w:r>
      <w:tab/>
    </w:r>
    <w:r>
      <w:tab/>
    </w:r>
  </w:p>
  <w:p w14:paraId="7C120FCD" w14:textId="77777777" w:rsidR="007656EE" w:rsidRDefault="007656E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BC"/>
    <w:rsid w:val="0069212A"/>
    <w:rsid w:val="006A7833"/>
    <w:rsid w:val="00757990"/>
    <w:rsid w:val="007656EE"/>
    <w:rsid w:val="00861826"/>
    <w:rsid w:val="008F4A83"/>
    <w:rsid w:val="00B937BA"/>
    <w:rsid w:val="00EA0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00D6"/>
  <w15:chartTrackingRefBased/>
  <w15:docId w15:val="{A232D403-8EDD-4189-B9E5-AB667AF7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A0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937BA"/>
    <w:pPr>
      <w:spacing w:before="100" w:beforeAutospacing="1" w:after="100" w:afterAutospacing="1" w:line="240" w:lineRule="auto"/>
      <w:outlineLvl w:val="1"/>
    </w:pPr>
    <w:rPr>
      <w:rFonts w:eastAsia="Times New Roman" w:cs="Times New Roman"/>
      <w:bCs/>
      <w:color w:val="0070C0"/>
      <w:sz w:val="24"/>
      <w:szCs w:val="36"/>
      <w:lang w:eastAsia="pl-PL"/>
    </w:rPr>
  </w:style>
  <w:style w:type="paragraph" w:styleId="Nagwek3">
    <w:name w:val="heading 3"/>
    <w:basedOn w:val="Normalny"/>
    <w:link w:val="Nagwek3Znak"/>
    <w:uiPriority w:val="9"/>
    <w:qFormat/>
    <w:rsid w:val="00EA06B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937BA"/>
    <w:rPr>
      <w:rFonts w:eastAsia="Times New Roman" w:cs="Times New Roman"/>
      <w:bCs/>
      <w:color w:val="0070C0"/>
      <w:sz w:val="24"/>
      <w:szCs w:val="36"/>
      <w:lang w:eastAsia="pl-PL"/>
    </w:rPr>
  </w:style>
  <w:style w:type="character" w:customStyle="1" w:styleId="Nagwek1Znak">
    <w:name w:val="Nagłówek 1 Znak"/>
    <w:basedOn w:val="Domylnaczcionkaakapitu"/>
    <w:link w:val="Nagwek1"/>
    <w:uiPriority w:val="9"/>
    <w:rsid w:val="00EA06BC"/>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EA06B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EA06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A06BC"/>
    <w:rPr>
      <w:color w:val="0000FF"/>
      <w:u w:val="single"/>
    </w:rPr>
  </w:style>
  <w:style w:type="paragraph" w:styleId="Poprawka">
    <w:name w:val="Revision"/>
    <w:hidden/>
    <w:uiPriority w:val="99"/>
    <w:semiHidden/>
    <w:rsid w:val="008F4A83"/>
    <w:pPr>
      <w:spacing w:after="0" w:line="240" w:lineRule="auto"/>
    </w:pPr>
  </w:style>
  <w:style w:type="paragraph" w:styleId="Nagwek">
    <w:name w:val="header"/>
    <w:basedOn w:val="Normalny"/>
    <w:link w:val="NagwekZnak"/>
    <w:uiPriority w:val="99"/>
    <w:unhideWhenUsed/>
    <w:rsid w:val="00765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6EE"/>
  </w:style>
  <w:style w:type="paragraph" w:styleId="Stopka">
    <w:name w:val="footer"/>
    <w:basedOn w:val="Normalny"/>
    <w:link w:val="StopkaZnak"/>
    <w:uiPriority w:val="99"/>
    <w:unhideWhenUsed/>
    <w:rsid w:val="00765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6EE"/>
  </w:style>
  <w:style w:type="character" w:styleId="Pogrubienie">
    <w:name w:val="Strong"/>
    <w:basedOn w:val="Domylnaczcionkaakapitu"/>
    <w:uiPriority w:val="22"/>
    <w:qFormat/>
    <w:rsid w:val="00765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636</Words>
  <Characters>3818</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Szruba</dc:creator>
  <cp:keywords/>
  <dc:description/>
  <cp:lastModifiedBy>Małgorzata Knapik</cp:lastModifiedBy>
  <cp:revision>7</cp:revision>
  <dcterms:created xsi:type="dcterms:W3CDTF">2022-10-11T15:21:00Z</dcterms:created>
  <dcterms:modified xsi:type="dcterms:W3CDTF">2022-10-17T05:42:00Z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cf023f6471a1332eac4179396bfff4a141b789d04d45a9764de022d0466dc8d3</vt:lpwstr>
  </property>
</Properties>
</file>