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21D7" w14:textId="2AE98AD4" w:rsidR="009468B5" w:rsidRDefault="009468B5" w:rsidP="009468B5">
      <w:pPr>
        <w:jc w:val="center"/>
        <w:rPr>
          <w:b/>
          <w:bCs/>
        </w:rPr>
      </w:pPr>
      <w:proofErr w:type="spellStart"/>
      <w:r w:rsidRPr="009468B5">
        <w:rPr>
          <w:b/>
          <w:bCs/>
        </w:rPr>
        <w:t>Employer</w:t>
      </w:r>
      <w:proofErr w:type="spellEnd"/>
      <w:r w:rsidRPr="009468B5">
        <w:rPr>
          <w:b/>
          <w:bCs/>
        </w:rPr>
        <w:t xml:space="preserve"> </w:t>
      </w:r>
      <w:proofErr w:type="spellStart"/>
      <w:r w:rsidRPr="009468B5">
        <w:rPr>
          <w:b/>
          <w:bCs/>
        </w:rPr>
        <w:t>branding</w:t>
      </w:r>
      <w:proofErr w:type="spellEnd"/>
      <w:r w:rsidRPr="009468B5">
        <w:rPr>
          <w:b/>
          <w:bCs/>
        </w:rPr>
        <w:t xml:space="preserve"> w 2023 roku</w:t>
      </w:r>
      <w:r>
        <w:rPr>
          <w:b/>
          <w:bCs/>
        </w:rPr>
        <w:t>. J</w:t>
      </w:r>
      <w:r w:rsidRPr="009468B5">
        <w:rPr>
          <w:b/>
          <w:bCs/>
        </w:rPr>
        <w:t>akie elementy warto zawrzeć w budżecie?</w:t>
      </w:r>
    </w:p>
    <w:p w14:paraId="65D36B29" w14:textId="692AE2B4" w:rsidR="007F397C" w:rsidRDefault="009468B5" w:rsidP="005D753D">
      <w:pPr>
        <w:jc w:val="both"/>
        <w:rPr>
          <w:b/>
          <w:bCs/>
        </w:rPr>
      </w:pPr>
      <w:r w:rsidRPr="009468B5">
        <w:rPr>
          <w:b/>
          <w:bCs/>
        </w:rPr>
        <w:t xml:space="preserve">Firmy w Polsce borykają się z notorycznym brakiem pracowników. </w:t>
      </w:r>
      <w:r>
        <w:rPr>
          <w:b/>
          <w:bCs/>
        </w:rPr>
        <w:t xml:space="preserve">Bezrobocie jest najniższe od 32 lat. Problem ze znalezieniem odpowiedniej kadry zgłaszają firmy budowlane (38 proc.), usługowe (27 proc.), TSL (25 proc.) i produkcyjne (18 proc.) – wynika z danych MIK. Końcówka roku to dobry czas na to, by zweryfikować budżet na działania w ramach </w:t>
      </w:r>
      <w:proofErr w:type="spellStart"/>
      <w:r>
        <w:rPr>
          <w:b/>
          <w:bCs/>
        </w:rPr>
        <w:t>employer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brandingu</w:t>
      </w:r>
      <w:proofErr w:type="spellEnd"/>
      <w:r>
        <w:rPr>
          <w:b/>
          <w:bCs/>
        </w:rPr>
        <w:t xml:space="preserve">. Budowanie wizerunku sprawdzonego pracodawcy na niepewne czasy poskutkuje zatrudnieniem lojalnych pracowników i pomoże zbudować wizerunek pożądanej i rzetelnej firmy. </w:t>
      </w:r>
    </w:p>
    <w:p w14:paraId="2D47FFD0" w14:textId="5742E5C2" w:rsidR="009468B5" w:rsidRDefault="0078412F" w:rsidP="005D753D">
      <w:pPr>
        <w:jc w:val="both"/>
      </w:pPr>
      <w:r>
        <w:t xml:space="preserve">Niskie bezrobocie to wyraźny sygnał dla polskich pracodawców, że warto zadbać o swojego pracownika. Koniec roku to dobry czas na to, by zawrzeć elementy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brandingu</w:t>
      </w:r>
      <w:proofErr w:type="spellEnd"/>
      <w:r>
        <w:t xml:space="preserve"> w budżecie na 2023 r. Co będzie na topie? </w:t>
      </w:r>
    </w:p>
    <w:p w14:paraId="3C75367E" w14:textId="4031373E" w:rsidR="0078412F" w:rsidRPr="0078412F" w:rsidRDefault="0078412F" w:rsidP="005D753D">
      <w:pPr>
        <w:jc w:val="both"/>
        <w:rPr>
          <w:b/>
          <w:bCs/>
        </w:rPr>
      </w:pPr>
      <w:r w:rsidRPr="0078412F">
        <w:rPr>
          <w:b/>
          <w:bCs/>
        </w:rPr>
        <w:t>Wyjazdy integracyjne i imprezy firmowe</w:t>
      </w:r>
    </w:p>
    <w:p w14:paraId="52D8D8BA" w14:textId="19FCE159" w:rsidR="0078412F" w:rsidRDefault="0078412F" w:rsidP="005D753D">
      <w:pPr>
        <w:jc w:val="both"/>
      </w:pPr>
      <w:r>
        <w:t xml:space="preserve">W trendzie będą zarówno imprezy integracyjne, jak i firmowe. Przedsiębiorstwa powinny zawrzeć w budżecie kwoty, które umożliwią zorganizowanie przynajmniej dwóch, krótkich imprez mających na celu integrację pracowników. </w:t>
      </w:r>
    </w:p>
    <w:p w14:paraId="7AEC4DA4" w14:textId="614871A9" w:rsidR="009E52DA" w:rsidRDefault="0078412F" w:rsidP="005D753D">
      <w:pPr>
        <w:jc w:val="both"/>
        <w:rPr>
          <w:i/>
          <w:iCs/>
        </w:rPr>
      </w:pPr>
      <w:r>
        <w:rPr>
          <w:b/>
          <w:bCs/>
        </w:rPr>
        <w:t xml:space="preserve"> </w:t>
      </w:r>
      <w:r w:rsidR="007F397C">
        <w:rPr>
          <w:i/>
          <w:iCs/>
        </w:rPr>
        <w:t>–</w:t>
      </w:r>
      <w:r>
        <w:rPr>
          <w:i/>
          <w:iCs/>
        </w:rPr>
        <w:t xml:space="preserve"> </w:t>
      </w:r>
      <w:r w:rsidR="009E52DA">
        <w:rPr>
          <w:i/>
          <w:iCs/>
        </w:rPr>
        <w:t xml:space="preserve">Imprezy integracyjne to ważny element kultury organizacyjnej danej firmy. Umożliwiają integrację pracowników, a także budowanie teamu. Na topie są wyjazdy w góry, ponieważ wiele osób pragnie uciec od zgiełku dużego miasta. I ten trend będzie coraz bardziej popularny. Firmy w swoich budżetach </w:t>
      </w:r>
      <w:r w:rsidR="00244B82">
        <w:rPr>
          <w:i/>
          <w:iCs/>
        </w:rPr>
        <w:t xml:space="preserve">powinny </w:t>
      </w:r>
      <w:r w:rsidR="009E52DA">
        <w:rPr>
          <w:i/>
          <w:iCs/>
        </w:rPr>
        <w:t xml:space="preserve">uwzględnić kwoty na krótkie wyjazdy integracyjne. Dzięki nim nie tylko zbudują zespół, ale także opinię o swoim przedsiębiorstwie. A to stanie się pożądanym środowiskiem pracy </w:t>
      </w:r>
      <w:r>
        <w:rPr>
          <w:i/>
          <w:iCs/>
        </w:rPr>
        <w:t>–</w:t>
      </w:r>
      <w:r w:rsidR="007F397C">
        <w:rPr>
          <w:i/>
          <w:iCs/>
        </w:rPr>
        <w:t xml:space="preserve"> </w:t>
      </w:r>
      <w:r w:rsidR="007F397C">
        <w:t>uważa Sebastian Kopiej</w:t>
      </w:r>
      <w:r w:rsidR="009468B5">
        <w:t xml:space="preserve">, CEO agencji </w:t>
      </w:r>
      <w:r w:rsidR="00244B82">
        <w:t xml:space="preserve">PR </w:t>
      </w:r>
      <w:r w:rsidR="009468B5">
        <w:t>Commplace</w:t>
      </w:r>
      <w:r w:rsidR="007F397C">
        <w:t xml:space="preserve">. </w:t>
      </w:r>
    </w:p>
    <w:p w14:paraId="3A8D7326" w14:textId="1F0646DB" w:rsidR="009E52DA" w:rsidRDefault="009E52DA" w:rsidP="005D753D">
      <w:pPr>
        <w:jc w:val="both"/>
      </w:pPr>
      <w:r>
        <w:t xml:space="preserve">Istotną rolę w procesie budowania wizerunku odegra </w:t>
      </w:r>
      <w:proofErr w:type="spellStart"/>
      <w:r>
        <w:t>wellbeing</w:t>
      </w:r>
      <w:proofErr w:type="spellEnd"/>
      <w:r>
        <w:t>. Aż 70 proc. pracowników oczekuje od pracodawcy wsparcia psychologa w trudnych sytuacjach, 60 proc. pragnie szkoleń z zakresu łączenia życia prywatnego z rodzinnym, a aż 30 proc. chce, by pracodawcy organizowali wyjazdy dla nich i ich rodzin</w:t>
      </w:r>
      <w:r>
        <w:rPr>
          <w:rStyle w:val="Odwoanieprzypisudolnego"/>
        </w:rPr>
        <w:footnoteReference w:id="1"/>
      </w:r>
      <w:r>
        <w:t xml:space="preserve">. Oczekiwania pracowników powinny być rozważone przez pracodawców. </w:t>
      </w:r>
    </w:p>
    <w:p w14:paraId="4ED90CCF" w14:textId="292FFBF0" w:rsidR="00C80233" w:rsidRPr="00C80233" w:rsidRDefault="007A0F6D" w:rsidP="005D753D">
      <w:pPr>
        <w:jc w:val="both"/>
        <w:rPr>
          <w:b/>
          <w:bCs/>
        </w:rPr>
      </w:pPr>
      <w:r>
        <w:rPr>
          <w:b/>
          <w:bCs/>
        </w:rPr>
        <w:t xml:space="preserve">Benefity istotne w budowaniu wizerunku pracodawcy </w:t>
      </w:r>
    </w:p>
    <w:p w14:paraId="3E1796E2" w14:textId="25C3106C" w:rsidR="00C80233" w:rsidRDefault="005C64AF" w:rsidP="005D753D">
      <w:pPr>
        <w:jc w:val="both"/>
      </w:pPr>
      <w:r>
        <w:t xml:space="preserve">– </w:t>
      </w:r>
      <w:r w:rsidR="00C80233" w:rsidRPr="005C64AF">
        <w:rPr>
          <w:i/>
        </w:rPr>
        <w:t>Istotną rolę w procesie budowania wizerunku dobrego pracodawcy odgrywają także benefity. Wyjazd integracyjny to jeden z nich</w:t>
      </w:r>
      <w:r w:rsidR="00C80233">
        <w:t xml:space="preserve">. </w:t>
      </w:r>
      <w:r>
        <w:t xml:space="preserve">– zauważa ekspert z Commplace. </w:t>
      </w:r>
      <w:r w:rsidR="00C80233">
        <w:t xml:space="preserve">Czego jeszcze oczekują współcześni pracownicy? Aż 65 proc. osób </w:t>
      </w:r>
      <w:r w:rsidR="00697A68">
        <w:t xml:space="preserve">chce </w:t>
      </w:r>
      <w:r w:rsidR="00C80233">
        <w:t>pomocy finansowej od pracodawcy, gdy dojdzie do nieprzyjemnej sytuacji lo</w:t>
      </w:r>
      <w:bookmarkStart w:id="0" w:name="_GoBack"/>
      <w:bookmarkEnd w:id="0"/>
      <w:r w:rsidR="00C80233">
        <w:t xml:space="preserve">sowej, zaś 40 proc. z nich pragnie dofinansowania do utworzenia miejsca zamieszkania. Mowa głównie o osobach, które przeprowadziły się do innego miasta, by rozpocząć pracę u danego pracodawcy. </w:t>
      </w:r>
    </w:p>
    <w:p w14:paraId="1480376E" w14:textId="775578D5" w:rsidR="00697A68" w:rsidRPr="00C80233" w:rsidRDefault="00697A68" w:rsidP="005D753D">
      <w:pPr>
        <w:jc w:val="both"/>
      </w:pPr>
      <w:r>
        <w:t xml:space="preserve">Co trzeci pracownik oczekuje od pracodawcy utworzenia wspólnej przestrzeni, która daje możliwość połączenia pracy z życiem osobistym. </w:t>
      </w:r>
      <w:r w:rsidR="00244B82">
        <w:t>Chodzi</w:t>
      </w:r>
      <w:r>
        <w:t xml:space="preserve"> głównie o kącik</w:t>
      </w:r>
      <w:r w:rsidR="00244B82">
        <w:t>i</w:t>
      </w:r>
      <w:r>
        <w:t xml:space="preserve"> dla dzieci i przedszkola przy biurowcach. </w:t>
      </w:r>
      <w:r w:rsidR="00244B82">
        <w:t xml:space="preserve">Kolejnym wyzwaniem, z </w:t>
      </w:r>
      <w:r w:rsidR="00244B82">
        <w:t>którym należy się zmierzyć</w:t>
      </w:r>
      <w:r w:rsidR="00244B82">
        <w:t>, jest s</w:t>
      </w:r>
      <w:r>
        <w:t xml:space="preserve">tarzejące się społeczeństwo. W związku z obecną sytuacją, coraz więcej osób oczekuje od swoich pracodawców wsparcia i pomocy w opiece nad starszymi członkami rodziny. Dla 90 proc. pracowników istotne jest, by pracodawca zapewnił im elastyczne godziny pracy. </w:t>
      </w:r>
    </w:p>
    <w:p w14:paraId="5C60FC5E" w14:textId="37639778" w:rsidR="00F226EA" w:rsidRDefault="00C80233" w:rsidP="005D753D">
      <w:pPr>
        <w:jc w:val="both"/>
        <w:rPr>
          <w:b/>
          <w:bCs/>
        </w:rPr>
      </w:pPr>
      <w:r w:rsidRPr="00697A68">
        <w:rPr>
          <w:b/>
          <w:bCs/>
        </w:rPr>
        <w:t xml:space="preserve">Budowanie marki pracodawcy to priorytet </w:t>
      </w:r>
    </w:p>
    <w:p w14:paraId="7C4890D0" w14:textId="0486B06B" w:rsidR="00C803C2" w:rsidRPr="00697A68" w:rsidRDefault="00C803C2" w:rsidP="005D753D">
      <w:pPr>
        <w:jc w:val="both"/>
      </w:pPr>
      <w:r w:rsidRPr="00C803C2">
        <w:lastRenderedPageBreak/>
        <w:t>W czasach kryzysu talentów</w:t>
      </w:r>
      <w:r w:rsidR="005C64AF">
        <w:t>,</w:t>
      </w:r>
      <w:r w:rsidRPr="00C803C2">
        <w:t xml:space="preserve"> budowanie marki pracodawcy jest powszechnie postrzegane jako priorytet numer jeden wśród dużych firm</w:t>
      </w:r>
      <w:r>
        <w:rPr>
          <w:rStyle w:val="Odwoanieprzypisudolnego"/>
        </w:rPr>
        <w:footnoteReference w:id="2"/>
      </w:r>
      <w:r w:rsidRPr="00C803C2">
        <w:t>.</w:t>
      </w:r>
      <w:r>
        <w:t xml:space="preserve"> Aż 86 proc. firm na całym świecie przyznaje, że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stanowi dla nich</w:t>
      </w:r>
      <w:r w:rsidR="005C64AF">
        <w:t xml:space="preserve"> jedną z najistotniejszych kwestii</w:t>
      </w:r>
      <w:r>
        <w:t xml:space="preserve">. To wzrost o 15 punktów procentowych w porównaniu z ubiegłym rokiem. Budowanie marki powinno być postrzegane jako przywilej, a nie koszt. Utrata talentów wiąże się bowiem z dużą rotacją pracowników, a także </w:t>
      </w:r>
      <w:r w:rsidR="005C64AF">
        <w:t xml:space="preserve">ze </w:t>
      </w:r>
      <w:r>
        <w:t xml:space="preserve">zwiększonymi potrzebami rekrutacyjnymi – a to z kolei pociąga za sobą dodatkowe koszty. Zatem lepiej </w:t>
      </w:r>
      <w:r w:rsidR="005C64AF">
        <w:t xml:space="preserve">teraz </w:t>
      </w:r>
      <w:r>
        <w:t xml:space="preserve">uwzględnić budżet na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niż w przyszłości borykać się z </w:t>
      </w:r>
      <w:r w:rsidR="005C64AF">
        <w:t xml:space="preserve">kosztownym </w:t>
      </w:r>
      <w:r>
        <w:t xml:space="preserve">brakiem pracowników. </w:t>
      </w:r>
    </w:p>
    <w:sectPr w:rsidR="00C803C2" w:rsidRPr="0069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B1D1" w14:textId="77777777" w:rsidR="001B6FDD" w:rsidRDefault="001B6FDD" w:rsidP="009E52DA">
      <w:pPr>
        <w:spacing w:after="0" w:line="240" w:lineRule="auto"/>
      </w:pPr>
      <w:r>
        <w:separator/>
      </w:r>
    </w:p>
  </w:endnote>
  <w:endnote w:type="continuationSeparator" w:id="0">
    <w:p w14:paraId="6086A18F" w14:textId="77777777" w:rsidR="001B6FDD" w:rsidRDefault="001B6FDD" w:rsidP="009E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1E78" w14:textId="77777777" w:rsidR="001B6FDD" w:rsidRDefault="001B6FDD" w:rsidP="009E52DA">
      <w:pPr>
        <w:spacing w:after="0" w:line="240" w:lineRule="auto"/>
      </w:pPr>
      <w:r>
        <w:separator/>
      </w:r>
    </w:p>
  </w:footnote>
  <w:footnote w:type="continuationSeparator" w:id="0">
    <w:p w14:paraId="4FDA29FB" w14:textId="77777777" w:rsidR="001B6FDD" w:rsidRDefault="001B6FDD" w:rsidP="009E52DA">
      <w:pPr>
        <w:spacing w:after="0" w:line="240" w:lineRule="auto"/>
      </w:pPr>
      <w:r>
        <w:continuationSeparator/>
      </w:r>
    </w:p>
  </w:footnote>
  <w:footnote w:id="1">
    <w:p w14:paraId="7889DE3D" w14:textId="4C838E30" w:rsidR="009E52DA" w:rsidRDefault="009E5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9054F">
          <w:rPr>
            <w:rStyle w:val="Hipercze"/>
          </w:rPr>
          <w:t>https://www.humanites.pl/wp-content/uploads/2022/07/Dobre-Praktyki-Pracodawcow-2022.pdf</w:t>
        </w:r>
      </w:hyperlink>
      <w:r>
        <w:t xml:space="preserve"> </w:t>
      </w:r>
    </w:p>
  </w:footnote>
  <w:footnote w:id="2">
    <w:p w14:paraId="4D064A7F" w14:textId="6FCFA621" w:rsidR="00C803C2" w:rsidRDefault="00C80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89054F">
          <w:rPr>
            <w:rStyle w:val="Hipercze"/>
          </w:rPr>
          <w:t>https://totalent.eu/five-important-trends-for-talent-acquisition-in-2022-and-2023/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59"/>
    <w:rsid w:val="001B6FDD"/>
    <w:rsid w:val="001B7E59"/>
    <w:rsid w:val="0022423F"/>
    <w:rsid w:val="00244B82"/>
    <w:rsid w:val="003D6A0A"/>
    <w:rsid w:val="004F5496"/>
    <w:rsid w:val="005C64AF"/>
    <w:rsid w:val="005D753D"/>
    <w:rsid w:val="006907BF"/>
    <w:rsid w:val="00697A68"/>
    <w:rsid w:val="00701590"/>
    <w:rsid w:val="0078412F"/>
    <w:rsid w:val="007A0F6D"/>
    <w:rsid w:val="007F397C"/>
    <w:rsid w:val="009468B5"/>
    <w:rsid w:val="009E52DA"/>
    <w:rsid w:val="00C80233"/>
    <w:rsid w:val="00C803C2"/>
    <w:rsid w:val="00CD6170"/>
    <w:rsid w:val="00EE2EE9"/>
    <w:rsid w:val="00EF1235"/>
    <w:rsid w:val="00F226EA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6B8A"/>
  <w15:chartTrackingRefBased/>
  <w15:docId w15:val="{388DB694-63EF-43E4-92CB-BF0AE8AA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2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52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talent.eu/five-important-trends-for-talent-acquisition-in-2022-and-2023/" TargetMode="External"/><Relationship Id="rId1" Type="http://schemas.openxmlformats.org/officeDocument/2006/relationships/hyperlink" Target="https://www.humanites.pl/wp-content/uploads/2022/07/Dobre-Praktyki-Pracodawcow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24F8-28EF-4328-8EC7-80B3E337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2022-10-31T09:14:00Z</dcterms:created>
  <dcterms:modified xsi:type="dcterms:W3CDTF">2022-10-31T09:14:00Z</dcterms:modified>
</cp:coreProperties>
</file>