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D3" w:rsidRPr="001E2E2C" w:rsidRDefault="00BE7D2E" w:rsidP="001E2E2C">
      <w:pPr>
        <w:shd w:val="clear" w:color="auto" w:fill="FFFFFF"/>
        <w:spacing w:after="384"/>
        <w:jc w:val="both"/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Jaka</w:t>
      </w:r>
      <w:r w:rsidR="005D2AD3"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 jest </w:t>
      </w:r>
      <w:r w:rsidR="001E2E2C"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faktyczna </w:t>
      </w:r>
      <w:r w:rsidR="005D2AD3"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żywotność paneli? </w:t>
      </w:r>
      <w:r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I w jaki sposób ją wydłużyć? </w:t>
      </w:r>
    </w:p>
    <w:p w:rsidR="008A1BBE" w:rsidRPr="001E2E2C" w:rsidRDefault="00B92F8A" w:rsidP="001E2E2C">
      <w:pPr>
        <w:shd w:val="clear" w:color="auto" w:fill="FFFFFF"/>
        <w:spacing w:after="384"/>
        <w:jc w:val="both"/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O rosnącej p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opularnoś</w:t>
      </w:r>
      <w:r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ci 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instalacji fotowoltaicznych </w:t>
      </w:r>
      <w:r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najlepiej świadczą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 liczb</w:t>
      </w:r>
      <w:r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y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. Na koniec października br. moc zainstalowana w PV </w:t>
      </w:r>
      <w:r w:rsidR="008A1BBE" w:rsidRP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wyniosła 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prawie </w:t>
      </w:r>
      <w:r w:rsidR="008A1BBE" w:rsidRP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11,5 GW.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 To aż o 71,2% więcej niż w analogicznym okresie 2021 r</w:t>
      </w:r>
      <w:r w:rsidR="008A1BBE">
        <w:rPr>
          <w:rStyle w:val="Odwoanieprzypisudolnego"/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footnoteReference w:id="1"/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. Część osób, które planują zainwestować w </w:t>
      </w:r>
      <w:proofErr w:type="spellStart"/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fotowoltaik</w:t>
      </w:r>
      <w:r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ę</w:t>
      </w:r>
      <w:proofErr w:type="spellEnd"/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 zastanawia się nad tym, jaka jest żywotność paneli. </w:t>
      </w:r>
      <w:r w:rsidR="008A1BBE"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Producenci gwarantują, że 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ich </w:t>
      </w:r>
      <w:r w:rsidR="008A1BBE"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sprawność </w:t>
      </w:r>
      <w:r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z biegiem lat </w:t>
      </w:r>
      <w:r w:rsidR="008A1BBE"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nie spadnie poniżej pewnego poziomu. Jest to jednak warunkowane kilkoma czynnikami. Podpowiadamy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,</w:t>
      </w:r>
      <w:r w:rsidR="008A1BBE"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 ile faktycznie mogą służyć panele fotowoltaiczne i jak dbać o nie, aby maksymalnie 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ten czas </w:t>
      </w:r>
      <w:r w:rsidR="008A1BBE"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przedłuży</w:t>
      </w:r>
      <w:r w:rsidR="008A1BBE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ć</w:t>
      </w:r>
      <w:r w:rsidR="008A1BBE"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 xml:space="preserve">. </w:t>
      </w:r>
    </w:p>
    <w:p w:rsidR="00D20D32" w:rsidRPr="001E2E2C" w:rsidRDefault="001E2E2C" w:rsidP="001E2E2C">
      <w:pPr>
        <w:shd w:val="clear" w:color="auto" w:fill="FFFFFF"/>
        <w:spacing w:after="384"/>
        <w:jc w:val="both"/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</w:pPr>
      <w:r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Co wpływa na żywotność paneli?</w:t>
      </w:r>
    </w:p>
    <w:p w:rsidR="005D2AD3" w:rsidRPr="001E2E2C" w:rsidRDefault="00D20D32" w:rsidP="001E2E2C">
      <w:pPr>
        <w:shd w:val="clear" w:color="auto" w:fill="FFFFFF"/>
        <w:spacing w:after="0"/>
        <w:jc w:val="both"/>
        <w:outlineLvl w:val="2"/>
        <w:rPr>
          <w:rFonts w:ascii="Tahoma" w:eastAsia="Times New Roman" w:hAnsi="Tahoma" w:cs="Tahoma"/>
          <w:color w:val="0F2E40"/>
          <w:sz w:val="24"/>
          <w:szCs w:val="24"/>
          <w:lang w:eastAsia="pl-PL"/>
        </w:rPr>
      </w:pP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Wśród ekspertów, jak i samych użytkowników</w:t>
      </w:r>
      <w:r w:rsidR="008A1BBE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,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i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stnieje wiele teorii na temat tego, jaka jest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faktyczna 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żywotność paneli fotowoltaicznych.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Co istotne, 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technologia solarna ciągle się rozwija, dzięki czemu ogniwa stają się trwalsze i wydajniejsze. Nie musimy się więc martwić, że system zużyje się, zanim zacznie na siebie zarabiać.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Przeglądając oferty możemy zobaczyć, że c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oraz więcej producentów oferuje 25-letnią gwarancję na moduły fotowoltaiczne.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Warto pamiętać jednak, że nawet jeśli zdecydujemy się na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najlepszy system, na jego wydajność wpływa kilka czynników.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Jakich? Głównie od zjawisk atmosferycznych np. gradobicia, śniegu, wichur, zamarzniętej</w:t>
      </w:r>
      <w:r w:rsidR="008A1BBE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wod</w:t>
      </w:r>
      <w:r w:rsidR="008A1BBE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y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, czy ekstremalnie wysokich lub niskich temperatur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.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Dobra wiadomość jest </w:t>
      </w:r>
      <w:r w:rsidR="008A1BBE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t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aka, że 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w strefie klimatycznej, w jakiej znajduje się Polska, warunki są na tyle łagodne, że w minimalnym stopniu wpływają na wydajność instalacji.</w:t>
      </w:r>
    </w:p>
    <w:p w:rsidR="00D20D32" w:rsidRPr="005D2AD3" w:rsidRDefault="00D20D32" w:rsidP="001E2E2C">
      <w:pPr>
        <w:shd w:val="clear" w:color="auto" w:fill="FFFFFF"/>
        <w:spacing w:after="0"/>
        <w:jc w:val="both"/>
        <w:outlineLvl w:val="2"/>
        <w:rPr>
          <w:rFonts w:ascii="Tahoma" w:eastAsia="Times New Roman" w:hAnsi="Tahoma" w:cs="Tahoma"/>
          <w:color w:val="0F2E40"/>
          <w:sz w:val="24"/>
          <w:szCs w:val="24"/>
          <w:lang w:eastAsia="pl-PL"/>
        </w:rPr>
      </w:pPr>
    </w:p>
    <w:p w:rsidR="005D2AD3" w:rsidRPr="005D2AD3" w:rsidRDefault="005D2AD3" w:rsidP="001E2E2C">
      <w:pPr>
        <w:shd w:val="clear" w:color="auto" w:fill="FFFFFF"/>
        <w:spacing w:after="0"/>
        <w:jc w:val="both"/>
        <w:outlineLvl w:val="2"/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</w:pPr>
      <w:r w:rsidRPr="005D2AD3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Jaka jest żywotność paneli fotowoltaicznych i inwertera?</w:t>
      </w:r>
    </w:p>
    <w:p w:rsidR="005D2AD3" w:rsidRPr="005D2AD3" w:rsidRDefault="00D20D32" w:rsidP="001E2E2C">
      <w:pPr>
        <w:shd w:val="clear" w:color="auto" w:fill="FFFFFF"/>
        <w:spacing w:after="384"/>
        <w:jc w:val="both"/>
        <w:rPr>
          <w:rFonts w:ascii="Tahoma" w:eastAsia="Times New Roman" w:hAnsi="Tahoma" w:cs="Tahoma"/>
          <w:color w:val="0F2E40"/>
          <w:sz w:val="24"/>
          <w:szCs w:val="24"/>
          <w:lang w:eastAsia="pl-PL"/>
        </w:rPr>
      </w:pP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Jak mówi ekspert Szymon Osłowski z KOBO Energy: S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łysząc o </w:t>
      </w:r>
      <w:proofErr w:type="spellStart"/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fotowoltaice</w:t>
      </w:r>
      <w:proofErr w:type="spellEnd"/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,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wiele osób myśli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przede wszystkim o ogniwach po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chłaniających energię słoneczną. N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ależy pamiętać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jednak także 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o falowniku. Urządzenie zamienia prąd stały na zmienny, a objęt</w:t>
      </w:r>
      <w:r w:rsidR="008A1BBE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e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jest zazwyczaj 10-letnią gwarancją. Na żywotność inwertera wpływają warunki pracy i to, c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zy ma on większą moc niż moduły.</w:t>
      </w:r>
    </w:p>
    <w:p w:rsidR="00B92F8A" w:rsidRDefault="00D20D32" w:rsidP="001E2E2C">
      <w:pPr>
        <w:shd w:val="clear" w:color="auto" w:fill="FFFFFF"/>
        <w:spacing w:after="384"/>
        <w:jc w:val="both"/>
        <w:rPr>
          <w:rFonts w:ascii="Tahoma" w:eastAsia="Times New Roman" w:hAnsi="Tahoma" w:cs="Tahoma"/>
          <w:color w:val="0F2E40"/>
          <w:sz w:val="24"/>
          <w:szCs w:val="24"/>
          <w:lang w:eastAsia="pl-PL"/>
        </w:rPr>
      </w:pP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Powszechnie przyjęto, że panele fotowoltaiczne pracują 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z niemal pełną wydajnością przez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ok.25 lat. Gdy minie ten okres 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działają z mocą wynoszącą co najmniej 80% wartości początkowej. Z biegiem lat instalacja będzie produkowała coraz mniej prądu, aż w końcu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wymiana stanie się koniecznością</w:t>
      </w:r>
      <w:r w:rsid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.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</w:t>
      </w:r>
    </w:p>
    <w:p w:rsidR="00D20D32" w:rsidRPr="001E2E2C" w:rsidRDefault="00B92F8A" w:rsidP="001E2E2C">
      <w:pPr>
        <w:shd w:val="clear" w:color="auto" w:fill="FFFFFF"/>
        <w:spacing w:after="384"/>
        <w:jc w:val="both"/>
        <w:rPr>
          <w:rFonts w:ascii="Tahoma" w:eastAsia="Times New Roman" w:hAnsi="Tahoma" w:cs="Tahoma"/>
          <w:color w:val="0F2E4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lastRenderedPageBreak/>
        <w:t>– W przypadku dobrej jakości urządzeń spadki mocy są jednak znikome.</w:t>
      </w:r>
      <w:r w:rsidR="001E2E2C"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– zauważa 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ekspert z KOBO Energy</w:t>
      </w:r>
      <w:r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. –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</w:t>
      </w:r>
      <w:r w:rsidR="00D20D32"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N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ajwiększy spadek mocy występuje</w:t>
      </w:r>
      <w:r w:rsidR="00D20D32"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w pierwszym roku eksploatacji</w:t>
      </w:r>
      <w:r w:rsidR="008A1BBE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, jednak jest </w:t>
      </w:r>
      <w:r w:rsidR="00BA6A2F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nie </w:t>
      </w:r>
      <w:r w:rsidR="008A1BBE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większy niż 1%.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W kolejnych latach wydajność</w:t>
      </w:r>
      <w:r w:rsidR="00D20D32"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obniża się</w:t>
      </w:r>
      <w:r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zaledwie</w:t>
      </w:r>
      <w:r w:rsidR="00D20D32"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</w:t>
      </w:r>
      <w:r w:rsidR="00BA6A2F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o</w:t>
      </w:r>
      <w:r w:rsidR="00D20D32"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około </w:t>
      </w:r>
      <w:r w:rsidR="008A1BBE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0,4-0,5</w:t>
      </w:r>
      <w:r w:rsidR="00D20D32"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% rocznie</w:t>
      </w:r>
      <w:r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.</w:t>
      </w:r>
      <w:r w:rsidR="00D20D32"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– </w:t>
      </w:r>
      <w:r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precyzuje.</w:t>
      </w:r>
      <w:r w:rsidR="008A1BBE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</w:t>
      </w:r>
    </w:p>
    <w:p w:rsidR="005D2AD3" w:rsidRPr="001E2E2C" w:rsidRDefault="00D20D32" w:rsidP="001E2E2C">
      <w:pPr>
        <w:shd w:val="clear" w:color="auto" w:fill="FFFFFF"/>
        <w:spacing w:after="0"/>
        <w:jc w:val="both"/>
        <w:outlineLvl w:val="2"/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</w:pPr>
      <w:r w:rsidRPr="001E2E2C"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  <w:t>W jaki sposób wydłużyć żywotność naszych paneli?</w:t>
      </w:r>
    </w:p>
    <w:p w:rsidR="00D20D32" w:rsidRPr="005D2AD3" w:rsidRDefault="00D20D32" w:rsidP="001E2E2C">
      <w:pPr>
        <w:shd w:val="clear" w:color="auto" w:fill="FFFFFF"/>
        <w:spacing w:after="0"/>
        <w:jc w:val="both"/>
        <w:outlineLvl w:val="2"/>
        <w:rPr>
          <w:rFonts w:ascii="Tahoma" w:eastAsia="Times New Roman" w:hAnsi="Tahoma" w:cs="Tahoma"/>
          <w:b/>
          <w:bCs/>
          <w:color w:val="0F2E40"/>
          <w:sz w:val="24"/>
          <w:szCs w:val="24"/>
          <w:lang w:eastAsia="pl-PL"/>
        </w:rPr>
      </w:pPr>
    </w:p>
    <w:p w:rsidR="00B92F8A" w:rsidRDefault="00D20D32" w:rsidP="001E2E2C">
      <w:pPr>
        <w:shd w:val="clear" w:color="auto" w:fill="FFFFFF"/>
        <w:spacing w:after="384"/>
        <w:jc w:val="both"/>
        <w:rPr>
          <w:rFonts w:ascii="Tahoma" w:eastAsia="Times New Roman" w:hAnsi="Tahoma" w:cs="Tahoma"/>
          <w:color w:val="0F2E40"/>
          <w:sz w:val="24"/>
          <w:szCs w:val="24"/>
          <w:lang w:eastAsia="pl-PL"/>
        </w:rPr>
      </w:pP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Głównym zadaniem dla wszystkich posiadaczy paneli jest robienie ich regularnych przeglądów. Co oznacza regularny przegląd? Przynajmniej jeden na 5 lat.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Warto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także pamiętać o dbaniu o panele i 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skorzystać z usług firmy specjalizującej się w myciu i konserwacji paneli. Wszelkie zabrudzenia przyczyniają się do powstania zacienienia, które obniża wydajność instalacji. </w:t>
      </w:r>
    </w:p>
    <w:p w:rsidR="005D2AD3" w:rsidRPr="005D2AD3" w:rsidRDefault="001E2E2C" w:rsidP="001E2E2C">
      <w:pPr>
        <w:shd w:val="clear" w:color="auto" w:fill="FFFFFF"/>
        <w:spacing w:after="384"/>
        <w:jc w:val="both"/>
        <w:rPr>
          <w:rFonts w:ascii="Tahoma" w:eastAsia="Times New Roman" w:hAnsi="Tahoma" w:cs="Tahoma"/>
          <w:color w:val="0F2E40"/>
          <w:sz w:val="24"/>
          <w:szCs w:val="24"/>
          <w:lang w:eastAsia="pl-PL"/>
        </w:rPr>
      </w:pP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Kolejnym, lecz nie mniej ważnym krokiem</w:t>
      </w:r>
      <w:r w:rsidR="00B92F8A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,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jest monitorowanie stanu instalacji. Pozwala na to np. specjalna aplikacja w smartfonie lub odczyt z falownika. A ewentualny spadek wydajności zaobserwujemy tylko jeśli będziemy systematyczni</w:t>
      </w:r>
      <w:r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e analizować dane</w:t>
      </w:r>
      <w:r w:rsidRPr="001E2E2C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 xml:space="preserve"> z licznika </w:t>
      </w:r>
      <w:r w:rsidR="005D2AD3" w:rsidRPr="005D2AD3">
        <w:rPr>
          <w:rFonts w:ascii="Tahoma" w:eastAsia="Times New Roman" w:hAnsi="Tahoma" w:cs="Tahoma"/>
          <w:color w:val="0F2E40"/>
          <w:sz w:val="24"/>
          <w:szCs w:val="24"/>
          <w:lang w:eastAsia="pl-PL"/>
        </w:rPr>
        <w:t>dwukierunkowego.</w:t>
      </w:r>
    </w:p>
    <w:p w:rsidR="005057F4" w:rsidRPr="001E2E2C" w:rsidRDefault="005057F4" w:rsidP="001E2E2C">
      <w:pPr>
        <w:jc w:val="both"/>
        <w:rPr>
          <w:rFonts w:ascii="Tahoma" w:hAnsi="Tahoma" w:cs="Tahoma"/>
          <w:sz w:val="24"/>
          <w:szCs w:val="24"/>
        </w:rPr>
      </w:pPr>
    </w:p>
    <w:sectPr w:rsidR="005057F4" w:rsidRPr="001E2E2C" w:rsidSect="0050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67" w:rsidRDefault="005E2E67" w:rsidP="008A1BBE">
      <w:pPr>
        <w:spacing w:after="0" w:line="240" w:lineRule="auto"/>
      </w:pPr>
      <w:r>
        <w:separator/>
      </w:r>
    </w:p>
  </w:endnote>
  <w:endnote w:type="continuationSeparator" w:id="0">
    <w:p w:rsidR="005E2E67" w:rsidRDefault="005E2E67" w:rsidP="008A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67" w:rsidRDefault="005E2E67" w:rsidP="008A1BBE">
      <w:pPr>
        <w:spacing w:after="0" w:line="240" w:lineRule="auto"/>
      </w:pPr>
      <w:r>
        <w:separator/>
      </w:r>
    </w:p>
  </w:footnote>
  <w:footnote w:type="continuationSeparator" w:id="0">
    <w:p w:rsidR="005E2E67" w:rsidRDefault="005E2E67" w:rsidP="008A1BBE">
      <w:pPr>
        <w:spacing w:after="0" w:line="240" w:lineRule="auto"/>
      </w:pPr>
      <w:r>
        <w:continuationSeparator/>
      </w:r>
    </w:p>
  </w:footnote>
  <w:footnote w:id="1">
    <w:p w:rsidR="008A1BBE" w:rsidRDefault="008A1B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1BBE">
        <w:t>https://www.rynekelektryczny.pl/moc-zainstalowana-fotowoltaiki-w-polsce/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D3"/>
    <w:rsid w:val="001E2E2C"/>
    <w:rsid w:val="005057F4"/>
    <w:rsid w:val="005B185E"/>
    <w:rsid w:val="005D2AD3"/>
    <w:rsid w:val="005E2E67"/>
    <w:rsid w:val="008732E0"/>
    <w:rsid w:val="008A1BBE"/>
    <w:rsid w:val="00B92F8A"/>
    <w:rsid w:val="00BA6A2F"/>
    <w:rsid w:val="00BE7D2E"/>
    <w:rsid w:val="00D2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F4"/>
  </w:style>
  <w:style w:type="paragraph" w:styleId="Nagwek3">
    <w:name w:val="heading 3"/>
    <w:basedOn w:val="Normalny"/>
    <w:link w:val="Nagwek3Znak"/>
    <w:uiPriority w:val="9"/>
    <w:qFormat/>
    <w:rsid w:val="005D2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2A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A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B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B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B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22A8-618F-490B-97B6-5EBD47A9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2022-12-14T07:49:00Z</dcterms:created>
  <dcterms:modified xsi:type="dcterms:W3CDTF">2022-12-14T08:02:00Z</dcterms:modified>
</cp:coreProperties>
</file>