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F27AE6" w14:textId="77777777" w:rsidR="00543360" w:rsidRDefault="00543360" w:rsidP="00543360">
      <w:pPr>
        <w:spacing w:line="360" w:lineRule="auto"/>
        <w:jc w:val="right"/>
        <w:rPr>
          <w:rFonts w:ascii="Lato" w:hAnsi="Lato"/>
          <w:sz w:val="24"/>
          <w:szCs w:val="24"/>
        </w:rPr>
      </w:pPr>
      <w:bookmarkStart w:id="0" w:name="_c2a3dzcc8mbw" w:colFirst="0" w:colLast="0"/>
      <w:bookmarkStart w:id="1" w:name="_heading=h.gjdgxs" w:colFirst="0" w:colLast="0"/>
      <w:bookmarkEnd w:id="0"/>
      <w:bookmarkEnd w:id="1"/>
    </w:p>
    <w:p w14:paraId="056D61C2" w14:textId="3E6DAF7F" w:rsidR="00543360" w:rsidRDefault="00543360" w:rsidP="00543360">
      <w:pPr>
        <w:spacing w:line="360" w:lineRule="auto"/>
        <w:jc w:val="right"/>
        <w:rPr>
          <w:rFonts w:ascii="Lato" w:hAnsi="Lato"/>
          <w:sz w:val="24"/>
          <w:szCs w:val="24"/>
        </w:rPr>
      </w:pPr>
      <w:r>
        <w:rPr>
          <w:rFonts w:ascii="Lato" w:hAnsi="Lato"/>
          <w:sz w:val="24"/>
          <w:szCs w:val="24"/>
        </w:rPr>
        <w:t>Gliwice, 1</w:t>
      </w:r>
      <w:r>
        <w:rPr>
          <w:rFonts w:ascii="Lato" w:hAnsi="Lato"/>
          <w:sz w:val="24"/>
          <w:szCs w:val="24"/>
        </w:rPr>
        <w:t>9</w:t>
      </w:r>
      <w:r>
        <w:rPr>
          <w:rFonts w:ascii="Lato" w:hAnsi="Lato"/>
          <w:sz w:val="24"/>
          <w:szCs w:val="24"/>
        </w:rPr>
        <w:t>.01.2023</w:t>
      </w:r>
    </w:p>
    <w:p w14:paraId="01662CD1" w14:textId="77777777" w:rsidR="00543360" w:rsidRDefault="00543360" w:rsidP="00543360">
      <w:pPr>
        <w:spacing w:line="360" w:lineRule="auto"/>
        <w:jc w:val="right"/>
        <w:rPr>
          <w:rFonts w:ascii="Lato" w:hAnsi="Lato"/>
          <w:sz w:val="24"/>
          <w:szCs w:val="24"/>
        </w:rPr>
      </w:pPr>
    </w:p>
    <w:p w14:paraId="00000001" w14:textId="52846D88" w:rsidR="00AA2EA3" w:rsidRDefault="00000000" w:rsidP="00543360">
      <w:pPr>
        <w:pStyle w:val="Nagwek1"/>
        <w:spacing w:before="0" w:after="0" w:line="360" w:lineRule="auto"/>
        <w:jc w:val="both"/>
        <w:rPr>
          <w:rFonts w:ascii="Lato" w:hAnsi="Lato"/>
        </w:rPr>
      </w:pPr>
      <w:r w:rsidRPr="00543360">
        <w:rPr>
          <w:rFonts w:ascii="Lato" w:hAnsi="Lato"/>
        </w:rPr>
        <w:t xml:space="preserve">5 czynników, które wpływają na </w:t>
      </w:r>
      <w:r w:rsidR="002666B6" w:rsidRPr="00543360">
        <w:rPr>
          <w:rFonts w:ascii="Lato" w:hAnsi="Lato"/>
        </w:rPr>
        <w:t>liczbę</w:t>
      </w:r>
      <w:r w:rsidRPr="00543360">
        <w:rPr>
          <w:rFonts w:ascii="Lato" w:hAnsi="Lato"/>
        </w:rPr>
        <w:t xml:space="preserve"> i rodzaj robotów w systemie AGV</w:t>
      </w:r>
    </w:p>
    <w:p w14:paraId="3D6AC975" w14:textId="77777777" w:rsidR="00543360" w:rsidRPr="00543360" w:rsidRDefault="00543360" w:rsidP="00543360"/>
    <w:p w14:paraId="00000002" w14:textId="44BF592E" w:rsidR="00AA2EA3" w:rsidRDefault="00000000" w:rsidP="00543360">
      <w:pPr>
        <w:spacing w:line="360" w:lineRule="auto"/>
        <w:jc w:val="both"/>
        <w:rPr>
          <w:rFonts w:ascii="Lato" w:hAnsi="Lato"/>
          <w:b/>
          <w:sz w:val="24"/>
          <w:szCs w:val="24"/>
        </w:rPr>
      </w:pPr>
      <w:r w:rsidRPr="00543360">
        <w:rPr>
          <w:rFonts w:ascii="Lato" w:hAnsi="Lato"/>
          <w:b/>
          <w:sz w:val="24"/>
          <w:szCs w:val="24"/>
        </w:rPr>
        <w:t xml:space="preserve">Wiele zakładów decydujących się na wdrożenie systemu </w:t>
      </w:r>
      <w:proofErr w:type="spellStart"/>
      <w:r w:rsidRPr="00543360">
        <w:rPr>
          <w:rFonts w:ascii="Lato" w:hAnsi="Lato"/>
          <w:b/>
          <w:sz w:val="24"/>
          <w:szCs w:val="24"/>
        </w:rPr>
        <w:t>intralogistycznego</w:t>
      </w:r>
      <w:proofErr w:type="spellEnd"/>
      <w:r w:rsidRPr="00543360">
        <w:rPr>
          <w:rFonts w:ascii="Lato" w:hAnsi="Lato"/>
          <w:b/>
          <w:sz w:val="24"/>
          <w:szCs w:val="24"/>
        </w:rPr>
        <w:t xml:space="preserve"> musi liczyć się z koniecznością jego </w:t>
      </w:r>
      <w:proofErr w:type="spellStart"/>
      <w:r w:rsidRPr="00543360">
        <w:rPr>
          <w:rFonts w:ascii="Lato" w:hAnsi="Lato"/>
          <w:b/>
          <w:sz w:val="24"/>
          <w:szCs w:val="24"/>
        </w:rPr>
        <w:t>kastomizacji</w:t>
      </w:r>
      <w:proofErr w:type="spellEnd"/>
      <w:r w:rsidRPr="00543360">
        <w:rPr>
          <w:rFonts w:ascii="Lato" w:hAnsi="Lato"/>
          <w:b/>
          <w:sz w:val="24"/>
          <w:szCs w:val="24"/>
        </w:rPr>
        <w:t xml:space="preserve">. </w:t>
      </w:r>
      <w:r w:rsidR="002666B6" w:rsidRPr="00543360">
        <w:rPr>
          <w:rFonts w:ascii="Lato" w:hAnsi="Lato"/>
          <w:b/>
          <w:sz w:val="24"/>
          <w:szCs w:val="24"/>
        </w:rPr>
        <w:t>Liczba</w:t>
      </w:r>
      <w:r w:rsidRPr="00543360">
        <w:rPr>
          <w:rFonts w:ascii="Lato" w:hAnsi="Lato"/>
          <w:b/>
          <w:sz w:val="24"/>
          <w:szCs w:val="24"/>
        </w:rPr>
        <w:t xml:space="preserve"> i rodzaj robotów, w które należy wyposażyć system, stanowi kwestię indywidualną, a wpływ na nią mają czynniki związane z charakterystyką miejsca, w którym system będzie funkcjonować.</w:t>
      </w:r>
    </w:p>
    <w:p w14:paraId="7BCD2514" w14:textId="77777777" w:rsidR="00543360" w:rsidRPr="00543360" w:rsidRDefault="00543360" w:rsidP="00543360">
      <w:pPr>
        <w:spacing w:line="360" w:lineRule="auto"/>
        <w:jc w:val="both"/>
        <w:rPr>
          <w:rFonts w:ascii="Lato" w:hAnsi="Lato"/>
          <w:b/>
          <w:sz w:val="24"/>
          <w:szCs w:val="24"/>
        </w:rPr>
      </w:pPr>
    </w:p>
    <w:p w14:paraId="00000003" w14:textId="7A3BD7F9" w:rsidR="00AA2EA3" w:rsidRDefault="00000000" w:rsidP="00543360">
      <w:pPr>
        <w:pStyle w:val="Nagwek2"/>
        <w:spacing w:before="0" w:after="0" w:line="360" w:lineRule="auto"/>
        <w:jc w:val="both"/>
        <w:rPr>
          <w:rFonts w:ascii="Lato" w:hAnsi="Lato"/>
        </w:rPr>
      </w:pPr>
      <w:bookmarkStart w:id="2" w:name="_w3v3jjy16wfn" w:colFirst="0" w:colLast="0"/>
      <w:bookmarkEnd w:id="2"/>
      <w:r w:rsidRPr="00543360">
        <w:rPr>
          <w:rFonts w:ascii="Lato" w:hAnsi="Lato"/>
        </w:rPr>
        <w:t xml:space="preserve">Na czym polega </w:t>
      </w:r>
      <w:proofErr w:type="spellStart"/>
      <w:r w:rsidRPr="00543360">
        <w:rPr>
          <w:rFonts w:ascii="Lato" w:hAnsi="Lato"/>
        </w:rPr>
        <w:t>kastomizacja</w:t>
      </w:r>
      <w:proofErr w:type="spellEnd"/>
      <w:r w:rsidRPr="00543360">
        <w:rPr>
          <w:rFonts w:ascii="Lato" w:hAnsi="Lato"/>
        </w:rPr>
        <w:t xml:space="preserve"> systemu </w:t>
      </w:r>
      <w:proofErr w:type="spellStart"/>
      <w:r w:rsidRPr="00543360">
        <w:rPr>
          <w:rFonts w:ascii="Lato" w:hAnsi="Lato"/>
        </w:rPr>
        <w:t>intralogistycznego</w:t>
      </w:r>
      <w:proofErr w:type="spellEnd"/>
      <w:r w:rsidRPr="00543360">
        <w:rPr>
          <w:rFonts w:ascii="Lato" w:hAnsi="Lato"/>
        </w:rPr>
        <w:t>?</w:t>
      </w:r>
    </w:p>
    <w:p w14:paraId="64D96E81" w14:textId="77777777" w:rsidR="00543360" w:rsidRPr="00543360" w:rsidRDefault="00543360" w:rsidP="00543360"/>
    <w:p w14:paraId="00000004" w14:textId="08147BA3" w:rsidR="00AA2EA3" w:rsidRDefault="00000000" w:rsidP="00543360">
      <w:pPr>
        <w:spacing w:line="360" w:lineRule="auto"/>
        <w:jc w:val="both"/>
        <w:rPr>
          <w:rFonts w:ascii="Lato" w:hAnsi="Lato"/>
          <w:sz w:val="24"/>
          <w:szCs w:val="24"/>
        </w:rPr>
      </w:pPr>
      <w:proofErr w:type="spellStart"/>
      <w:r w:rsidRPr="00543360">
        <w:rPr>
          <w:rFonts w:ascii="Lato" w:hAnsi="Lato"/>
          <w:sz w:val="24"/>
          <w:szCs w:val="24"/>
        </w:rPr>
        <w:t>Kastomizacja</w:t>
      </w:r>
      <w:proofErr w:type="spellEnd"/>
      <w:r w:rsidRPr="00543360">
        <w:rPr>
          <w:rFonts w:ascii="Lato" w:hAnsi="Lato"/>
          <w:sz w:val="24"/>
          <w:szCs w:val="24"/>
        </w:rPr>
        <w:t xml:space="preserve"> systemu </w:t>
      </w:r>
      <w:proofErr w:type="spellStart"/>
      <w:r w:rsidRPr="00543360">
        <w:rPr>
          <w:rFonts w:ascii="Lato" w:hAnsi="Lato"/>
          <w:sz w:val="24"/>
          <w:szCs w:val="24"/>
        </w:rPr>
        <w:t>intralogistycznego</w:t>
      </w:r>
      <w:proofErr w:type="spellEnd"/>
      <w:r w:rsidRPr="00543360">
        <w:rPr>
          <w:rFonts w:ascii="Lato" w:hAnsi="Lato"/>
          <w:sz w:val="24"/>
          <w:szCs w:val="24"/>
        </w:rPr>
        <w:t xml:space="preserve"> jest niezbędna w przypadku projektów dedykowanych potrzebom konkretnego zakładu. System zostaje wówczas dostosowany do specyficznych wymagań charakteryzujących dany proces. Personalizacja obejmuje przede wszystkim dopasowanie części mechanicznej, na przykład interfejsu robota do transportowania nietypowego nośnika logistycznego, a także </w:t>
      </w:r>
      <w:proofErr w:type="spellStart"/>
      <w:r w:rsidRPr="00543360">
        <w:rPr>
          <w:rFonts w:ascii="Lato" w:hAnsi="Lato"/>
          <w:sz w:val="24"/>
          <w:szCs w:val="24"/>
        </w:rPr>
        <w:t>sofware’owej</w:t>
      </w:r>
      <w:proofErr w:type="spellEnd"/>
      <w:r w:rsidRPr="00543360">
        <w:rPr>
          <w:rFonts w:ascii="Lato" w:hAnsi="Lato"/>
          <w:sz w:val="24"/>
          <w:szCs w:val="24"/>
        </w:rPr>
        <w:t>, na przykład w postaci stworzenia modułu do komunikacji systemu z bramą, przez którą ma przejeżdżać robot.</w:t>
      </w:r>
    </w:p>
    <w:p w14:paraId="14D7CA00" w14:textId="77777777" w:rsidR="00543360" w:rsidRPr="00543360" w:rsidRDefault="00543360" w:rsidP="00543360">
      <w:pPr>
        <w:spacing w:line="360" w:lineRule="auto"/>
        <w:jc w:val="both"/>
        <w:rPr>
          <w:rFonts w:ascii="Lato" w:hAnsi="Lato"/>
          <w:sz w:val="24"/>
          <w:szCs w:val="24"/>
        </w:rPr>
      </w:pPr>
    </w:p>
    <w:p w14:paraId="00000005" w14:textId="356D14CD" w:rsidR="00AA2EA3" w:rsidRDefault="00000000" w:rsidP="00543360">
      <w:pPr>
        <w:pStyle w:val="Nagwek2"/>
        <w:spacing w:before="0" w:after="0" w:line="360" w:lineRule="auto"/>
        <w:jc w:val="both"/>
        <w:rPr>
          <w:rFonts w:ascii="Lato" w:hAnsi="Lato"/>
        </w:rPr>
      </w:pPr>
      <w:bookmarkStart w:id="3" w:name="_rk5541i550er" w:colFirst="0" w:colLast="0"/>
      <w:bookmarkEnd w:id="3"/>
      <w:r w:rsidRPr="00543360">
        <w:rPr>
          <w:rFonts w:ascii="Lato" w:hAnsi="Lato"/>
        </w:rPr>
        <w:t xml:space="preserve">5 czynników mających wpływ na </w:t>
      </w:r>
      <w:r w:rsidR="002666B6" w:rsidRPr="00543360">
        <w:rPr>
          <w:rFonts w:ascii="Lato" w:hAnsi="Lato"/>
        </w:rPr>
        <w:t>liczbę</w:t>
      </w:r>
      <w:r w:rsidRPr="00543360">
        <w:rPr>
          <w:rFonts w:ascii="Lato" w:hAnsi="Lato"/>
        </w:rPr>
        <w:t xml:space="preserve"> i typ robotów mobilnych w systemie AGV</w:t>
      </w:r>
    </w:p>
    <w:p w14:paraId="34C3DC28" w14:textId="77777777" w:rsidR="00543360" w:rsidRPr="00543360" w:rsidRDefault="00543360" w:rsidP="00543360"/>
    <w:p w14:paraId="00000006" w14:textId="58E1C2A5" w:rsidR="00AA2EA3" w:rsidRDefault="002666B6" w:rsidP="00543360">
      <w:pPr>
        <w:spacing w:line="360" w:lineRule="auto"/>
        <w:jc w:val="both"/>
        <w:rPr>
          <w:rFonts w:ascii="Lato" w:hAnsi="Lato"/>
          <w:sz w:val="24"/>
          <w:szCs w:val="24"/>
        </w:rPr>
      </w:pPr>
      <w:r w:rsidRPr="00543360">
        <w:rPr>
          <w:rFonts w:ascii="Lato" w:hAnsi="Lato"/>
          <w:sz w:val="24"/>
          <w:szCs w:val="24"/>
        </w:rPr>
        <w:t xml:space="preserve">Liczba oraz rodzaj robotów muszą zostać dopasowane do potrzeb danego zakładu w taki sposób, aby utrzymać płynność procesów, ich wydajność oraz efektywność. Jakie czynniki są brane pod uwagę podczas </w:t>
      </w:r>
      <w:proofErr w:type="spellStart"/>
      <w:r w:rsidRPr="00543360">
        <w:rPr>
          <w:rFonts w:ascii="Lato" w:hAnsi="Lato"/>
          <w:sz w:val="24"/>
          <w:szCs w:val="24"/>
        </w:rPr>
        <w:t>kastomizacji</w:t>
      </w:r>
      <w:proofErr w:type="spellEnd"/>
      <w:r w:rsidRPr="00543360">
        <w:rPr>
          <w:rFonts w:ascii="Lato" w:hAnsi="Lato"/>
          <w:sz w:val="24"/>
          <w:szCs w:val="24"/>
        </w:rPr>
        <w:t xml:space="preserve"> systemu?</w:t>
      </w:r>
    </w:p>
    <w:p w14:paraId="67F52528" w14:textId="77777777" w:rsidR="00543360" w:rsidRPr="00543360" w:rsidRDefault="00543360" w:rsidP="00543360">
      <w:pPr>
        <w:spacing w:line="360" w:lineRule="auto"/>
        <w:jc w:val="both"/>
        <w:rPr>
          <w:rFonts w:ascii="Lato" w:hAnsi="Lato"/>
          <w:sz w:val="24"/>
          <w:szCs w:val="24"/>
        </w:rPr>
      </w:pPr>
    </w:p>
    <w:p w14:paraId="00000007" w14:textId="04713F3B" w:rsidR="00AA2EA3" w:rsidRDefault="00000000" w:rsidP="00543360">
      <w:pPr>
        <w:pStyle w:val="Nagwek3"/>
        <w:spacing w:before="0" w:after="0" w:line="360" w:lineRule="auto"/>
        <w:jc w:val="both"/>
        <w:rPr>
          <w:rFonts w:ascii="Lato" w:hAnsi="Lato"/>
        </w:rPr>
      </w:pPr>
      <w:bookmarkStart w:id="4" w:name="_c7x3jyhsv51w" w:colFirst="0" w:colLast="0"/>
      <w:bookmarkEnd w:id="4"/>
      <w:r w:rsidRPr="00543360">
        <w:rPr>
          <w:rFonts w:ascii="Lato" w:hAnsi="Lato"/>
        </w:rPr>
        <w:lastRenderedPageBreak/>
        <w:t>Wydajność</w:t>
      </w:r>
    </w:p>
    <w:p w14:paraId="07937149" w14:textId="77777777" w:rsidR="00543360" w:rsidRPr="00543360" w:rsidRDefault="00543360" w:rsidP="00543360"/>
    <w:p w14:paraId="00000009" w14:textId="7005C0BE" w:rsidR="00AA2EA3" w:rsidRPr="00543360" w:rsidRDefault="00000000" w:rsidP="00543360">
      <w:pPr>
        <w:spacing w:line="360" w:lineRule="auto"/>
        <w:jc w:val="both"/>
        <w:rPr>
          <w:rFonts w:ascii="Lato" w:hAnsi="Lato"/>
          <w:sz w:val="24"/>
          <w:szCs w:val="24"/>
        </w:rPr>
      </w:pPr>
      <w:r w:rsidRPr="00543360">
        <w:rPr>
          <w:rFonts w:ascii="Lato" w:hAnsi="Lato"/>
          <w:sz w:val="24"/>
          <w:szCs w:val="24"/>
        </w:rPr>
        <w:t xml:space="preserve">Wydajność stanowi jeden z kluczowych czynników, które wpływają na charakterystykę systemu </w:t>
      </w:r>
      <w:proofErr w:type="spellStart"/>
      <w:r w:rsidRPr="00543360">
        <w:rPr>
          <w:rFonts w:ascii="Lato" w:hAnsi="Lato"/>
          <w:sz w:val="24"/>
          <w:szCs w:val="24"/>
        </w:rPr>
        <w:t>intralogistycznego</w:t>
      </w:r>
      <w:proofErr w:type="spellEnd"/>
      <w:r w:rsidRPr="00543360">
        <w:rPr>
          <w:rFonts w:ascii="Lato" w:hAnsi="Lato"/>
          <w:sz w:val="24"/>
          <w:szCs w:val="24"/>
        </w:rPr>
        <w:t>. Większość jego parametrów jest bowiem zdeterminowana przez liczbę jednostek logistycznych, które muszą być dostarczone w jednostce czasu.</w:t>
      </w:r>
    </w:p>
    <w:p w14:paraId="0000000A" w14:textId="77777777" w:rsidR="00AA2EA3" w:rsidRPr="00543360" w:rsidRDefault="00AA2EA3" w:rsidP="00543360">
      <w:pPr>
        <w:spacing w:line="360" w:lineRule="auto"/>
        <w:jc w:val="both"/>
        <w:rPr>
          <w:rFonts w:ascii="Lato" w:hAnsi="Lato"/>
          <w:sz w:val="24"/>
          <w:szCs w:val="24"/>
        </w:rPr>
      </w:pPr>
    </w:p>
    <w:p w14:paraId="0000000B" w14:textId="429F5AFB" w:rsidR="00AA2EA3" w:rsidRDefault="00000000" w:rsidP="00543360">
      <w:pPr>
        <w:spacing w:line="360" w:lineRule="auto"/>
        <w:jc w:val="both"/>
        <w:rPr>
          <w:rFonts w:ascii="Lato" w:hAnsi="Lato"/>
          <w:sz w:val="24"/>
          <w:szCs w:val="24"/>
        </w:rPr>
      </w:pPr>
      <w:r w:rsidRPr="00543360">
        <w:rPr>
          <w:rFonts w:ascii="Lato" w:hAnsi="Lato"/>
          <w:sz w:val="24"/>
          <w:szCs w:val="24"/>
        </w:rPr>
        <w:t xml:space="preserve">– </w:t>
      </w:r>
      <w:r w:rsidRPr="00543360">
        <w:rPr>
          <w:rFonts w:ascii="Lato" w:hAnsi="Lato"/>
          <w:i/>
          <w:sz w:val="24"/>
          <w:szCs w:val="24"/>
        </w:rPr>
        <w:t xml:space="preserve">Roboty AGV mogą poruszać się z prędkością wynoszącą do około 5 km/h. Każde zdarzenie takie jak dokowanie, zatrzymanie, ominięcie przeszkody czy też ładowanie oznacza dodatkowy czas wpływający na częstotliwość dostaw. </w:t>
      </w:r>
      <w:r w:rsidR="00C708E6" w:rsidRPr="00543360">
        <w:rPr>
          <w:rFonts w:ascii="Lato" w:hAnsi="Lato"/>
          <w:i/>
          <w:sz w:val="24"/>
          <w:szCs w:val="24"/>
        </w:rPr>
        <w:t>Liczba</w:t>
      </w:r>
      <w:r w:rsidRPr="00543360">
        <w:rPr>
          <w:rFonts w:ascii="Lato" w:hAnsi="Lato"/>
          <w:i/>
          <w:sz w:val="24"/>
          <w:szCs w:val="24"/>
        </w:rPr>
        <w:t xml:space="preserve"> transportów niezbędnych do zrealizowania w jednostce czasu wpływa na liczbę potrzebnych robotów</w:t>
      </w:r>
      <w:r w:rsidRPr="00543360">
        <w:rPr>
          <w:rFonts w:ascii="Lato" w:hAnsi="Lato"/>
          <w:sz w:val="24"/>
          <w:szCs w:val="24"/>
        </w:rPr>
        <w:t xml:space="preserve"> – tłumaczy </w:t>
      </w:r>
      <w:r w:rsidR="00C708E6" w:rsidRPr="00543360">
        <w:rPr>
          <w:rFonts w:ascii="Lato" w:hAnsi="Lato"/>
          <w:sz w:val="24"/>
          <w:szCs w:val="24"/>
        </w:rPr>
        <w:t xml:space="preserve">Grzegorz Krupa z </w:t>
      </w:r>
      <w:proofErr w:type="spellStart"/>
      <w:r w:rsidR="00C708E6" w:rsidRPr="00543360">
        <w:rPr>
          <w:rFonts w:ascii="Lato" w:hAnsi="Lato"/>
          <w:sz w:val="24"/>
          <w:szCs w:val="24"/>
        </w:rPr>
        <w:t>Etisoft</w:t>
      </w:r>
      <w:proofErr w:type="spellEnd"/>
      <w:r w:rsidR="00C708E6" w:rsidRPr="00543360">
        <w:rPr>
          <w:rFonts w:ascii="Lato" w:hAnsi="Lato"/>
          <w:sz w:val="24"/>
          <w:szCs w:val="24"/>
        </w:rPr>
        <w:t xml:space="preserve"> Smart Solutions</w:t>
      </w:r>
      <w:r w:rsidRPr="00543360">
        <w:rPr>
          <w:rFonts w:ascii="Lato" w:hAnsi="Lato"/>
          <w:sz w:val="24"/>
          <w:szCs w:val="24"/>
        </w:rPr>
        <w:t>.</w:t>
      </w:r>
    </w:p>
    <w:p w14:paraId="767214CA" w14:textId="77777777" w:rsidR="00543360" w:rsidRPr="00543360" w:rsidRDefault="00543360" w:rsidP="00543360">
      <w:pPr>
        <w:spacing w:line="360" w:lineRule="auto"/>
        <w:jc w:val="both"/>
        <w:rPr>
          <w:rFonts w:ascii="Lato" w:hAnsi="Lato"/>
          <w:sz w:val="24"/>
          <w:szCs w:val="24"/>
        </w:rPr>
      </w:pPr>
    </w:p>
    <w:p w14:paraId="0000000C" w14:textId="41618247" w:rsidR="00AA2EA3" w:rsidRDefault="00000000" w:rsidP="00543360">
      <w:pPr>
        <w:pStyle w:val="Nagwek3"/>
        <w:spacing w:before="0" w:after="0" w:line="360" w:lineRule="auto"/>
        <w:jc w:val="both"/>
        <w:rPr>
          <w:rFonts w:ascii="Lato" w:hAnsi="Lato"/>
        </w:rPr>
      </w:pPr>
      <w:bookmarkStart w:id="5" w:name="_eh1n522t3wua" w:colFirst="0" w:colLast="0"/>
      <w:bookmarkEnd w:id="5"/>
      <w:r w:rsidRPr="00543360">
        <w:rPr>
          <w:rFonts w:ascii="Lato" w:hAnsi="Lato"/>
        </w:rPr>
        <w:t>Nośnik logistyczny</w:t>
      </w:r>
    </w:p>
    <w:p w14:paraId="54CFA486" w14:textId="77777777" w:rsidR="00543360" w:rsidRPr="00543360" w:rsidRDefault="00543360" w:rsidP="00543360"/>
    <w:p w14:paraId="0000000D" w14:textId="11947FC6" w:rsidR="00AA2EA3" w:rsidRDefault="00000000" w:rsidP="00543360">
      <w:pPr>
        <w:spacing w:line="360" w:lineRule="auto"/>
        <w:jc w:val="both"/>
        <w:rPr>
          <w:rFonts w:ascii="Lato" w:hAnsi="Lato"/>
          <w:sz w:val="24"/>
          <w:szCs w:val="24"/>
        </w:rPr>
      </w:pPr>
      <w:r w:rsidRPr="00543360">
        <w:rPr>
          <w:rFonts w:ascii="Lato" w:hAnsi="Lato"/>
          <w:sz w:val="24"/>
          <w:szCs w:val="24"/>
        </w:rPr>
        <w:t>Zróżnicowana charakterystyka nośników logistycznych wymaga zastosowania odpowiednich rozwiązań. W zależności od tego, czy transportowana jest paleta EURO, pojemnik KLT, czy też niestandardowa platforma lub kosz na kółkach, konieczne jest dobranie odpowiedniego robota mobilnego lub też opracowanie dla niego odpowiednich dodatków konstrukcyjnych, które umożliwią bezpieczne i stabilne pobranie oraz odłożenie nośnika. Możliwe jest więc wykorzystanie standardowego modelu urządzenia, jednak często istnieje również potrzeba ingerencji w konstrukcję robota lub stworzenia specjalnego interfejsu kompatybilnego z nośnikiem.</w:t>
      </w:r>
    </w:p>
    <w:p w14:paraId="08F6821C" w14:textId="77777777" w:rsidR="00543360" w:rsidRPr="00543360" w:rsidRDefault="00543360" w:rsidP="00543360">
      <w:pPr>
        <w:spacing w:line="360" w:lineRule="auto"/>
        <w:jc w:val="both"/>
        <w:rPr>
          <w:rFonts w:ascii="Lato" w:hAnsi="Lato"/>
          <w:sz w:val="24"/>
          <w:szCs w:val="24"/>
        </w:rPr>
      </w:pPr>
    </w:p>
    <w:p w14:paraId="0000000E" w14:textId="3CE79481" w:rsidR="00AA2EA3" w:rsidRDefault="00000000" w:rsidP="00543360">
      <w:pPr>
        <w:pStyle w:val="Nagwek3"/>
        <w:spacing w:before="0" w:after="0" w:line="360" w:lineRule="auto"/>
        <w:jc w:val="both"/>
        <w:rPr>
          <w:rFonts w:ascii="Lato" w:hAnsi="Lato"/>
        </w:rPr>
      </w:pPr>
      <w:bookmarkStart w:id="6" w:name="_sbgd19jajj2a" w:colFirst="0" w:colLast="0"/>
      <w:bookmarkEnd w:id="6"/>
      <w:r w:rsidRPr="00543360">
        <w:rPr>
          <w:rFonts w:ascii="Lato" w:hAnsi="Lato"/>
        </w:rPr>
        <w:t>Punkt logistyczny</w:t>
      </w:r>
    </w:p>
    <w:p w14:paraId="1B38DAF4" w14:textId="77777777" w:rsidR="00543360" w:rsidRPr="00543360" w:rsidRDefault="00543360" w:rsidP="00543360"/>
    <w:p w14:paraId="0000000F" w14:textId="73EA21F8" w:rsidR="00AA2EA3" w:rsidRDefault="00000000" w:rsidP="00543360">
      <w:pPr>
        <w:spacing w:line="360" w:lineRule="auto"/>
        <w:jc w:val="both"/>
        <w:rPr>
          <w:rFonts w:ascii="Lato" w:hAnsi="Lato"/>
          <w:sz w:val="24"/>
          <w:szCs w:val="24"/>
        </w:rPr>
      </w:pPr>
      <w:r w:rsidRPr="00543360">
        <w:rPr>
          <w:rFonts w:ascii="Lato" w:hAnsi="Lato"/>
          <w:sz w:val="24"/>
          <w:szCs w:val="24"/>
        </w:rPr>
        <w:t xml:space="preserve">Istotny wpływ na dobór odpowiedniego robota AGV ma również typ punktu logistycznego, który najczęściej przyjmuje postać doku, doku z </w:t>
      </w:r>
      <w:proofErr w:type="spellStart"/>
      <w:r w:rsidRPr="00543360">
        <w:rPr>
          <w:rFonts w:ascii="Lato" w:hAnsi="Lato"/>
          <w:sz w:val="24"/>
          <w:szCs w:val="24"/>
        </w:rPr>
        <w:t>rolotokiem</w:t>
      </w:r>
      <w:proofErr w:type="spellEnd"/>
      <w:r w:rsidRPr="00543360">
        <w:rPr>
          <w:rFonts w:ascii="Lato" w:hAnsi="Lato"/>
          <w:sz w:val="24"/>
          <w:szCs w:val="24"/>
        </w:rPr>
        <w:t>, posadzki czy regału. Do każdego z tych zastosowań należy wykorzystać urządzenie dostosowane do rodzaju operacji.</w:t>
      </w:r>
    </w:p>
    <w:p w14:paraId="782610F7" w14:textId="77777777" w:rsidR="00543360" w:rsidRPr="00543360" w:rsidRDefault="00543360" w:rsidP="00543360">
      <w:pPr>
        <w:spacing w:line="360" w:lineRule="auto"/>
        <w:jc w:val="both"/>
        <w:rPr>
          <w:rFonts w:ascii="Lato" w:hAnsi="Lato"/>
          <w:sz w:val="24"/>
          <w:szCs w:val="24"/>
        </w:rPr>
      </w:pPr>
    </w:p>
    <w:p w14:paraId="00000010" w14:textId="6F347E0E" w:rsidR="00AA2EA3" w:rsidRDefault="00000000" w:rsidP="00543360">
      <w:pPr>
        <w:pStyle w:val="Nagwek3"/>
        <w:spacing w:before="0" w:after="0" w:line="360" w:lineRule="auto"/>
        <w:jc w:val="both"/>
        <w:rPr>
          <w:rFonts w:ascii="Lato" w:hAnsi="Lato"/>
        </w:rPr>
      </w:pPr>
      <w:bookmarkStart w:id="7" w:name="_4b59r4bmewnp" w:colFirst="0" w:colLast="0"/>
      <w:bookmarkEnd w:id="7"/>
      <w:r w:rsidRPr="00543360">
        <w:rPr>
          <w:rFonts w:ascii="Lato" w:hAnsi="Lato"/>
        </w:rPr>
        <w:lastRenderedPageBreak/>
        <w:t>Liczba punktów logistycznych</w:t>
      </w:r>
    </w:p>
    <w:p w14:paraId="4BD4E0DD" w14:textId="77777777" w:rsidR="00543360" w:rsidRPr="00543360" w:rsidRDefault="00543360" w:rsidP="00543360"/>
    <w:p w14:paraId="00000011" w14:textId="6765C6E5" w:rsidR="00AA2EA3" w:rsidRDefault="00000000" w:rsidP="00543360">
      <w:pPr>
        <w:spacing w:line="360" w:lineRule="auto"/>
        <w:jc w:val="both"/>
        <w:rPr>
          <w:rFonts w:ascii="Lato" w:hAnsi="Lato"/>
          <w:sz w:val="24"/>
          <w:szCs w:val="24"/>
        </w:rPr>
      </w:pPr>
      <w:r w:rsidRPr="00543360">
        <w:rPr>
          <w:rFonts w:ascii="Lato" w:hAnsi="Lato"/>
          <w:sz w:val="24"/>
          <w:szCs w:val="24"/>
        </w:rPr>
        <w:t xml:space="preserve">Im więcej punktów logistycznych musi odwiedzić robot, tym bardziej wydłuża się czas wykonywanej przez niego misji, a co za tym idzie, spada wydajność operacji. Powodem tego jest dokowanie, czyli jedna z bardziej czasochłonnych czynności robota. Aby zapewnić płynność i wydajność procesów, należy dopasować </w:t>
      </w:r>
      <w:r w:rsidR="00C708E6" w:rsidRPr="00543360">
        <w:rPr>
          <w:rFonts w:ascii="Lato" w:hAnsi="Lato"/>
          <w:sz w:val="24"/>
          <w:szCs w:val="24"/>
        </w:rPr>
        <w:t xml:space="preserve">liczbę </w:t>
      </w:r>
      <w:r w:rsidRPr="00543360">
        <w:rPr>
          <w:rFonts w:ascii="Lato" w:hAnsi="Lato"/>
          <w:sz w:val="24"/>
          <w:szCs w:val="24"/>
        </w:rPr>
        <w:t xml:space="preserve">robotów w systemie </w:t>
      </w:r>
      <w:proofErr w:type="spellStart"/>
      <w:r w:rsidRPr="00543360">
        <w:rPr>
          <w:rFonts w:ascii="Lato" w:hAnsi="Lato"/>
          <w:sz w:val="24"/>
          <w:szCs w:val="24"/>
        </w:rPr>
        <w:t>intralogistycznym</w:t>
      </w:r>
      <w:proofErr w:type="spellEnd"/>
      <w:r w:rsidRPr="00543360">
        <w:rPr>
          <w:rFonts w:ascii="Lato" w:hAnsi="Lato"/>
          <w:sz w:val="24"/>
          <w:szCs w:val="24"/>
        </w:rPr>
        <w:t xml:space="preserve"> do liczby odwiedzanych punktów logistycznych w taki sposób, aby utrzymać jak najwyższą wydajność misji. Warto również mieć na uwadze, że im większa jest liczba zadań pobrania ładunków, tym więcej energii zużywa robot, oznacza to więc więcej czasu spędzonego w stacji ładowania. W takiej sytuacji większa liczba robotów umożliwia utrzymanie płynności operacji.</w:t>
      </w:r>
    </w:p>
    <w:p w14:paraId="468C2013" w14:textId="77777777" w:rsidR="00543360" w:rsidRPr="00543360" w:rsidRDefault="00543360" w:rsidP="00543360">
      <w:pPr>
        <w:spacing w:line="360" w:lineRule="auto"/>
        <w:jc w:val="both"/>
        <w:rPr>
          <w:rFonts w:ascii="Lato" w:hAnsi="Lato"/>
          <w:sz w:val="24"/>
          <w:szCs w:val="24"/>
        </w:rPr>
      </w:pPr>
    </w:p>
    <w:p w14:paraId="00000012" w14:textId="40C348D7" w:rsidR="00AA2EA3" w:rsidRDefault="00000000" w:rsidP="00543360">
      <w:pPr>
        <w:pStyle w:val="Nagwek3"/>
        <w:spacing w:before="0" w:after="0" w:line="360" w:lineRule="auto"/>
        <w:jc w:val="both"/>
        <w:rPr>
          <w:rFonts w:ascii="Lato" w:hAnsi="Lato"/>
        </w:rPr>
      </w:pPr>
      <w:bookmarkStart w:id="8" w:name="_12jtk56hi1oz" w:colFirst="0" w:colLast="0"/>
      <w:bookmarkEnd w:id="8"/>
      <w:r w:rsidRPr="00543360">
        <w:rPr>
          <w:rFonts w:ascii="Lato" w:hAnsi="Lato"/>
        </w:rPr>
        <w:t>Cechy trasy</w:t>
      </w:r>
    </w:p>
    <w:p w14:paraId="1ECE2FAF" w14:textId="77777777" w:rsidR="00543360" w:rsidRPr="00543360" w:rsidRDefault="00543360" w:rsidP="00543360"/>
    <w:p w14:paraId="00000013" w14:textId="6707FC4D" w:rsidR="00AA2EA3" w:rsidRDefault="00000000" w:rsidP="00543360">
      <w:pPr>
        <w:spacing w:line="360" w:lineRule="auto"/>
        <w:jc w:val="both"/>
        <w:rPr>
          <w:rFonts w:ascii="Lato" w:hAnsi="Lato"/>
          <w:sz w:val="24"/>
          <w:szCs w:val="24"/>
        </w:rPr>
      </w:pPr>
      <w:r w:rsidRPr="00543360">
        <w:rPr>
          <w:rFonts w:ascii="Lato" w:hAnsi="Lato"/>
          <w:sz w:val="24"/>
          <w:szCs w:val="24"/>
        </w:rPr>
        <w:t xml:space="preserve">Cechy trasy, takie jak jej długość, szerokość czy kształt, mają wpływ na wydajność całego systemu. Wybór rodzaju oraz ilości robotów dostosowanych do potrzeb pozwala utrzymać odpowiednią wydajność procesów </w:t>
      </w:r>
      <w:proofErr w:type="spellStart"/>
      <w:r w:rsidRPr="00543360">
        <w:rPr>
          <w:rFonts w:ascii="Lato" w:hAnsi="Lato"/>
          <w:sz w:val="24"/>
          <w:szCs w:val="24"/>
        </w:rPr>
        <w:t>intralogistycznych</w:t>
      </w:r>
      <w:proofErr w:type="spellEnd"/>
      <w:r w:rsidRPr="00543360">
        <w:rPr>
          <w:rFonts w:ascii="Lato" w:hAnsi="Lato"/>
          <w:sz w:val="24"/>
          <w:szCs w:val="24"/>
        </w:rPr>
        <w:t>.</w:t>
      </w:r>
    </w:p>
    <w:p w14:paraId="38670ADD" w14:textId="77777777" w:rsidR="00543360" w:rsidRPr="00543360" w:rsidRDefault="00543360" w:rsidP="00543360">
      <w:pPr>
        <w:spacing w:line="360" w:lineRule="auto"/>
        <w:jc w:val="both"/>
        <w:rPr>
          <w:rFonts w:ascii="Lato" w:hAnsi="Lato"/>
          <w:sz w:val="24"/>
          <w:szCs w:val="24"/>
        </w:rPr>
      </w:pPr>
    </w:p>
    <w:p w14:paraId="00000014" w14:textId="6418818C" w:rsidR="00AA2EA3" w:rsidRDefault="00000000" w:rsidP="00543360">
      <w:pPr>
        <w:spacing w:line="360" w:lineRule="auto"/>
        <w:jc w:val="both"/>
        <w:rPr>
          <w:rFonts w:ascii="Lato" w:hAnsi="Lato"/>
          <w:sz w:val="24"/>
          <w:szCs w:val="24"/>
        </w:rPr>
      </w:pPr>
      <w:r w:rsidRPr="00543360">
        <w:rPr>
          <w:rFonts w:ascii="Lato" w:hAnsi="Lato"/>
          <w:sz w:val="24"/>
          <w:szCs w:val="24"/>
        </w:rPr>
        <w:t xml:space="preserve">– </w:t>
      </w:r>
      <w:r w:rsidRPr="00543360">
        <w:rPr>
          <w:rFonts w:ascii="Lato" w:hAnsi="Lato"/>
          <w:i/>
          <w:sz w:val="24"/>
          <w:szCs w:val="24"/>
        </w:rPr>
        <w:t xml:space="preserve">Długość tras będzie miała wpływ na liczbę wykorzystanych robotów. Dostępna szerokość trasy determinuje typ użytego robota oraz jego maksymalną prędkość. Może się na przykład okazać, że wąskie korytarze znacząco wpłyną na bezpieczeństwo użytkowania systemu, co przełoży się na zmniejszenie prędkości robotów, powodując w efekcie zmniejszenie wydajności systemu </w:t>
      </w:r>
      <w:proofErr w:type="spellStart"/>
      <w:r w:rsidRPr="00543360">
        <w:rPr>
          <w:rFonts w:ascii="Lato" w:hAnsi="Lato"/>
          <w:i/>
          <w:sz w:val="24"/>
          <w:szCs w:val="24"/>
        </w:rPr>
        <w:t>intralogistycznego</w:t>
      </w:r>
      <w:proofErr w:type="spellEnd"/>
      <w:r w:rsidRPr="00543360">
        <w:rPr>
          <w:rFonts w:ascii="Lato" w:hAnsi="Lato"/>
          <w:i/>
          <w:sz w:val="24"/>
          <w:szCs w:val="24"/>
        </w:rPr>
        <w:t>. Im wyższy jest poziom złożoności trasy, tym większ</w:t>
      </w:r>
      <w:r w:rsidR="00C708E6" w:rsidRPr="00543360">
        <w:rPr>
          <w:rFonts w:ascii="Lato" w:hAnsi="Lato"/>
          <w:i/>
          <w:sz w:val="24"/>
          <w:szCs w:val="24"/>
        </w:rPr>
        <w:t>y</w:t>
      </w:r>
      <w:r w:rsidRPr="00543360">
        <w:rPr>
          <w:rFonts w:ascii="Lato" w:hAnsi="Lato"/>
          <w:i/>
          <w:sz w:val="24"/>
          <w:szCs w:val="24"/>
        </w:rPr>
        <w:t xml:space="preserve"> jest także </w:t>
      </w:r>
      <w:r w:rsidR="00C708E6" w:rsidRPr="00543360">
        <w:rPr>
          <w:rFonts w:ascii="Lato" w:hAnsi="Lato"/>
          <w:i/>
          <w:sz w:val="24"/>
          <w:szCs w:val="24"/>
        </w:rPr>
        <w:t xml:space="preserve">zakres </w:t>
      </w:r>
      <w:r w:rsidRPr="00543360">
        <w:rPr>
          <w:rFonts w:ascii="Lato" w:hAnsi="Lato"/>
          <w:i/>
          <w:sz w:val="24"/>
          <w:szCs w:val="24"/>
        </w:rPr>
        <w:t>niezbędnych prac programistycznych, szczególnie tych związanych z optymalizacją algorytmów zarządzających ruchem floty robotów</w:t>
      </w:r>
      <w:r w:rsidRPr="00543360">
        <w:rPr>
          <w:rFonts w:ascii="Lato" w:hAnsi="Lato"/>
          <w:sz w:val="24"/>
          <w:szCs w:val="24"/>
        </w:rPr>
        <w:t xml:space="preserve"> – tłumaczy ekspert</w:t>
      </w:r>
      <w:r w:rsidR="00C708E6" w:rsidRPr="00543360">
        <w:rPr>
          <w:rFonts w:ascii="Lato" w:hAnsi="Lato"/>
          <w:sz w:val="24"/>
          <w:szCs w:val="24"/>
        </w:rPr>
        <w:t xml:space="preserve"> z </w:t>
      </w:r>
      <w:proofErr w:type="spellStart"/>
      <w:r w:rsidR="00C708E6" w:rsidRPr="00543360">
        <w:rPr>
          <w:rFonts w:ascii="Lato" w:hAnsi="Lato"/>
          <w:sz w:val="24"/>
          <w:szCs w:val="24"/>
        </w:rPr>
        <w:t>Etisoft</w:t>
      </w:r>
      <w:proofErr w:type="spellEnd"/>
      <w:r w:rsidR="00C708E6" w:rsidRPr="00543360">
        <w:rPr>
          <w:rFonts w:ascii="Lato" w:hAnsi="Lato"/>
          <w:sz w:val="24"/>
          <w:szCs w:val="24"/>
        </w:rPr>
        <w:t xml:space="preserve"> Smart Solutions</w:t>
      </w:r>
      <w:r w:rsidRPr="00543360">
        <w:rPr>
          <w:rFonts w:ascii="Lato" w:hAnsi="Lato"/>
          <w:sz w:val="24"/>
          <w:szCs w:val="24"/>
        </w:rPr>
        <w:t>.</w:t>
      </w:r>
    </w:p>
    <w:p w14:paraId="1B2EB9B8" w14:textId="77777777" w:rsidR="00543360" w:rsidRPr="00543360" w:rsidRDefault="00543360" w:rsidP="00543360">
      <w:pPr>
        <w:spacing w:line="360" w:lineRule="auto"/>
        <w:jc w:val="both"/>
        <w:rPr>
          <w:rFonts w:ascii="Lato" w:hAnsi="Lato"/>
          <w:sz w:val="24"/>
          <w:szCs w:val="24"/>
        </w:rPr>
      </w:pPr>
    </w:p>
    <w:p w14:paraId="00000015" w14:textId="4BE57974" w:rsidR="00AA2EA3" w:rsidRPr="00543360" w:rsidRDefault="00000000" w:rsidP="00543360">
      <w:pPr>
        <w:spacing w:line="360" w:lineRule="auto"/>
        <w:jc w:val="both"/>
        <w:rPr>
          <w:rFonts w:ascii="Lato" w:hAnsi="Lato"/>
          <w:sz w:val="24"/>
          <w:szCs w:val="24"/>
        </w:rPr>
      </w:pPr>
      <w:r w:rsidRPr="00543360">
        <w:rPr>
          <w:rFonts w:ascii="Lato" w:hAnsi="Lato"/>
          <w:sz w:val="24"/>
          <w:szCs w:val="24"/>
        </w:rPr>
        <w:t xml:space="preserve">Dopasowanie ilości oraz rodzaju robotów AGV do najważniejszych czynników charakteryzujących potrzeby danego zakładu to sposób na stworzenie wydajnego i efektywnego systemu </w:t>
      </w:r>
      <w:proofErr w:type="spellStart"/>
      <w:r w:rsidRPr="00543360">
        <w:rPr>
          <w:rFonts w:ascii="Lato" w:hAnsi="Lato"/>
          <w:sz w:val="24"/>
          <w:szCs w:val="24"/>
        </w:rPr>
        <w:t>intralogistycznego</w:t>
      </w:r>
      <w:proofErr w:type="spellEnd"/>
      <w:r w:rsidRPr="00543360">
        <w:rPr>
          <w:rFonts w:ascii="Lato" w:hAnsi="Lato"/>
          <w:sz w:val="24"/>
          <w:szCs w:val="24"/>
        </w:rPr>
        <w:t>.</w:t>
      </w:r>
    </w:p>
    <w:p w14:paraId="3D71358D" w14:textId="3B2036F8" w:rsidR="00C517D8" w:rsidRPr="00543360" w:rsidRDefault="00C517D8" w:rsidP="00543360">
      <w:pPr>
        <w:spacing w:line="360" w:lineRule="auto"/>
        <w:jc w:val="both"/>
        <w:rPr>
          <w:rFonts w:ascii="Lato" w:hAnsi="Lato"/>
          <w:sz w:val="24"/>
          <w:szCs w:val="24"/>
        </w:rPr>
      </w:pPr>
    </w:p>
    <w:p w14:paraId="5DE98C47" w14:textId="08D9B5A9" w:rsidR="00C517D8" w:rsidRPr="00543360" w:rsidRDefault="00C517D8" w:rsidP="00543360">
      <w:pPr>
        <w:spacing w:line="360" w:lineRule="auto"/>
        <w:jc w:val="both"/>
        <w:rPr>
          <w:rFonts w:ascii="Lato" w:hAnsi="Lato"/>
          <w:sz w:val="24"/>
          <w:szCs w:val="24"/>
        </w:rPr>
      </w:pPr>
      <w:r w:rsidRPr="00543360">
        <w:rPr>
          <w:rFonts w:ascii="Lato" w:hAnsi="Lato"/>
          <w:sz w:val="24"/>
          <w:szCs w:val="24"/>
        </w:rPr>
        <w:lastRenderedPageBreak/>
        <w:t xml:space="preserve">Więcej informacji o czynnikach wpływających na liczbę i rodzaj robotów w systemie AGV oraz o innych aspektach wdrożenia i funkcjonowania robotów mobilnych znajduje się w darmowych e-booku, który jest dostępny do pobrania w aktualnościach na stronie internetowej marki </w:t>
      </w:r>
      <w:proofErr w:type="spellStart"/>
      <w:r w:rsidRPr="00543360">
        <w:rPr>
          <w:rFonts w:ascii="Lato" w:hAnsi="Lato"/>
          <w:sz w:val="24"/>
          <w:szCs w:val="24"/>
        </w:rPr>
        <w:t>Etisoft</w:t>
      </w:r>
      <w:proofErr w:type="spellEnd"/>
      <w:r w:rsidRPr="00543360">
        <w:rPr>
          <w:rFonts w:ascii="Lato" w:hAnsi="Lato"/>
          <w:sz w:val="24"/>
          <w:szCs w:val="24"/>
        </w:rPr>
        <w:t xml:space="preserve">. </w:t>
      </w:r>
    </w:p>
    <w:p w14:paraId="00000016" w14:textId="016F9362" w:rsidR="00AA2EA3" w:rsidRDefault="00AA2EA3" w:rsidP="00543360">
      <w:pPr>
        <w:spacing w:line="360" w:lineRule="auto"/>
        <w:jc w:val="both"/>
        <w:rPr>
          <w:rFonts w:ascii="Lato" w:hAnsi="Lato"/>
        </w:rPr>
      </w:pPr>
    </w:p>
    <w:p w14:paraId="30F5FD07" w14:textId="77777777" w:rsidR="00543360" w:rsidRDefault="00543360" w:rsidP="00543360">
      <w:pPr>
        <w:spacing w:line="360" w:lineRule="auto"/>
        <w:jc w:val="both"/>
        <w:rPr>
          <w:rFonts w:ascii="Lato" w:hAnsi="Lato"/>
        </w:rPr>
      </w:pPr>
    </w:p>
    <w:p w14:paraId="1035C7BA" w14:textId="77777777" w:rsidR="00543360" w:rsidRDefault="00543360" w:rsidP="00543360">
      <w:pPr>
        <w:spacing w:line="240" w:lineRule="auto"/>
        <w:rPr>
          <w:rFonts w:ascii="Lato" w:hAnsi="Lato"/>
        </w:rPr>
      </w:pPr>
    </w:p>
    <w:p w14:paraId="67F8C29B" w14:textId="27C01D6E" w:rsidR="00543360" w:rsidRPr="002B2680" w:rsidRDefault="00543360" w:rsidP="00543360">
      <w:pPr>
        <w:spacing w:line="240" w:lineRule="auto"/>
        <w:rPr>
          <w:rFonts w:ascii="Lato" w:hAnsi="Lato"/>
        </w:rPr>
      </w:pPr>
      <w:r w:rsidRPr="002B2680">
        <w:rPr>
          <w:rFonts w:ascii="Lato" w:hAnsi="Lato"/>
        </w:rPr>
        <w:t>Kontakt dla mediów:</w:t>
      </w:r>
    </w:p>
    <w:p w14:paraId="4D4E9A53" w14:textId="77777777" w:rsidR="00543360" w:rsidRPr="002B2680" w:rsidRDefault="00543360" w:rsidP="00543360">
      <w:pPr>
        <w:spacing w:line="240" w:lineRule="auto"/>
        <w:rPr>
          <w:rFonts w:ascii="Lato" w:hAnsi="Lato"/>
        </w:rPr>
      </w:pPr>
      <w:r w:rsidRPr="002B2680">
        <w:rPr>
          <w:rFonts w:ascii="Lato" w:hAnsi="Lato"/>
        </w:rPr>
        <w:t>Małgorzata Knapik-Klata</w:t>
      </w:r>
    </w:p>
    <w:p w14:paraId="5B83346C" w14:textId="77777777" w:rsidR="00543360" w:rsidRPr="002B2680" w:rsidRDefault="00543360" w:rsidP="00543360">
      <w:pPr>
        <w:spacing w:line="240" w:lineRule="auto"/>
        <w:rPr>
          <w:rFonts w:ascii="Lato" w:hAnsi="Lato"/>
        </w:rPr>
      </w:pPr>
      <w:r w:rsidRPr="002B2680">
        <w:rPr>
          <w:rFonts w:ascii="Lato" w:hAnsi="Lato"/>
        </w:rPr>
        <w:t>PR Manager</w:t>
      </w:r>
    </w:p>
    <w:p w14:paraId="537EFE02" w14:textId="77777777" w:rsidR="00543360" w:rsidRPr="002B2680" w:rsidRDefault="00543360" w:rsidP="00543360">
      <w:pPr>
        <w:spacing w:line="240" w:lineRule="auto"/>
        <w:rPr>
          <w:rFonts w:ascii="Lato" w:hAnsi="Lato"/>
        </w:rPr>
      </w:pPr>
      <w:hyperlink r:id="rId7" w:history="1">
        <w:r w:rsidRPr="002B2680">
          <w:rPr>
            <w:rStyle w:val="Hipercze"/>
            <w:rFonts w:ascii="Lato" w:hAnsi="Lato"/>
          </w:rPr>
          <w:t>m.knapik-klata@commplace.com.pl</w:t>
        </w:r>
      </w:hyperlink>
    </w:p>
    <w:p w14:paraId="49E36659" w14:textId="40287473" w:rsidR="00543360" w:rsidRPr="002B2680" w:rsidRDefault="00543360" w:rsidP="00543360">
      <w:pPr>
        <w:spacing w:line="240" w:lineRule="auto"/>
        <w:rPr>
          <w:rFonts w:ascii="Lato" w:hAnsi="Lato"/>
        </w:rPr>
      </w:pPr>
      <w:r w:rsidRPr="002B2680">
        <w:rPr>
          <w:rFonts w:ascii="Lato" w:hAnsi="Lato"/>
        </w:rPr>
        <w:t>+ 48 509 986</w:t>
      </w:r>
      <w:r>
        <w:rPr>
          <w:rFonts w:ascii="Lato" w:hAnsi="Lato"/>
        </w:rPr>
        <w:t> </w:t>
      </w:r>
      <w:r w:rsidRPr="002B2680">
        <w:rPr>
          <w:rFonts w:ascii="Lato" w:hAnsi="Lato"/>
        </w:rPr>
        <w:t>984</w:t>
      </w:r>
    </w:p>
    <w:p w14:paraId="3075C43C" w14:textId="77777777" w:rsidR="00543360" w:rsidRPr="00543360" w:rsidRDefault="00543360" w:rsidP="00543360">
      <w:pPr>
        <w:spacing w:line="360" w:lineRule="auto"/>
        <w:jc w:val="both"/>
        <w:rPr>
          <w:rFonts w:ascii="Lato" w:hAnsi="Lato"/>
        </w:rPr>
      </w:pPr>
    </w:p>
    <w:sectPr w:rsidR="00543360" w:rsidRPr="00543360">
      <w:headerReference w:type="default" r:id="rId8"/>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1582C" w14:textId="77777777" w:rsidR="007D2B6E" w:rsidRDefault="007D2B6E" w:rsidP="00543360">
      <w:pPr>
        <w:spacing w:line="240" w:lineRule="auto"/>
      </w:pPr>
      <w:r>
        <w:separator/>
      </w:r>
    </w:p>
  </w:endnote>
  <w:endnote w:type="continuationSeparator" w:id="0">
    <w:p w14:paraId="1CE4DDCE" w14:textId="77777777" w:rsidR="007D2B6E" w:rsidRDefault="007D2B6E" w:rsidP="005433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844DC" w14:textId="77777777" w:rsidR="007D2B6E" w:rsidRDefault="007D2B6E" w:rsidP="00543360">
      <w:pPr>
        <w:spacing w:line="240" w:lineRule="auto"/>
      </w:pPr>
      <w:r>
        <w:separator/>
      </w:r>
    </w:p>
  </w:footnote>
  <w:footnote w:type="continuationSeparator" w:id="0">
    <w:p w14:paraId="6E3CD7F2" w14:textId="77777777" w:rsidR="007D2B6E" w:rsidRDefault="007D2B6E" w:rsidP="005433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F53D" w14:textId="77777777" w:rsidR="00543360" w:rsidRDefault="00543360" w:rsidP="00543360">
    <w:pPr>
      <w:pStyle w:val="Nagwek"/>
      <w:rPr>
        <w:rFonts w:ascii="Liberation Serif" w:hAnsi="Liberation Serif" w:cs="Mangal"/>
      </w:rPr>
    </w:pPr>
    <w:r>
      <w:rPr>
        <w:noProof/>
      </w:rPr>
      <w:drawing>
        <wp:anchor distT="0" distB="0" distL="114300" distR="114300" simplePos="0" relativeHeight="251659264" behindDoc="1" locked="0" layoutInCell="1" allowOverlap="1" wp14:anchorId="0804F37D" wp14:editId="40FDC94B">
          <wp:simplePos x="0" y="0"/>
          <wp:positionH relativeFrom="column">
            <wp:posOffset>3962400</wp:posOffset>
          </wp:positionH>
          <wp:positionV relativeFrom="paragraph">
            <wp:posOffset>-35560</wp:posOffset>
          </wp:positionV>
          <wp:extent cx="2153920" cy="556260"/>
          <wp:effectExtent l="0" t="0" r="0" b="0"/>
          <wp:wrapTight wrapText="bothSides">
            <wp:wrapPolygon edited="0">
              <wp:start x="0" y="0"/>
              <wp:lineTo x="0" y="20712"/>
              <wp:lineTo x="21396" y="20712"/>
              <wp:lineTo x="21396" y="0"/>
              <wp:lineTo x="0" y="0"/>
            </wp:wrapPolygon>
          </wp:wrapTight>
          <wp:docPr id="1" name="Obraz 1" descr="ETISOFT - Producent Etykiet, Etykiety, Systemy wizyjne, RF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ETISOFT - Producent Etykiet, Etykiety, Systemy wizyjne, RF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920" cy="556260"/>
                  </a:xfrm>
                  <a:prstGeom prst="rect">
                    <a:avLst/>
                  </a:prstGeom>
                  <a:noFill/>
                </pic:spPr>
              </pic:pic>
            </a:graphicData>
          </a:graphic>
          <wp14:sizeRelH relativeFrom="page">
            <wp14:pctWidth>0</wp14:pctWidth>
          </wp14:sizeRelH>
          <wp14:sizeRelV relativeFrom="page">
            <wp14:pctHeight>0</wp14:pctHeight>
          </wp14:sizeRelV>
        </wp:anchor>
      </w:drawing>
    </w:r>
  </w:p>
  <w:p w14:paraId="151008D1" w14:textId="77777777" w:rsidR="00543360" w:rsidRDefault="00543360" w:rsidP="00543360">
    <w:pPr>
      <w:pStyle w:val="Nagwek"/>
      <w:rPr>
        <w:rFonts w:ascii="Liberation Serif" w:hAnsi="Liberation Serif" w:cs="Mangal"/>
      </w:rPr>
    </w:pPr>
    <w:r>
      <w:t xml:space="preserve">INFORMACJA PRASOWA </w:t>
    </w:r>
    <w:r>
      <w:tab/>
    </w:r>
  </w:p>
  <w:p w14:paraId="232F03E2" w14:textId="77777777" w:rsidR="00543360" w:rsidRDefault="00543360" w:rsidP="00543360">
    <w:pPr>
      <w:pStyle w:val="Nagwek"/>
      <w:ind w:firstLine="29"/>
      <w:rPr>
        <w:rFonts w:asciiTheme="minorHAnsi" w:hAnsiTheme="minorHAnsi" w:cstheme="minorBidi"/>
      </w:rPr>
    </w:pPr>
    <w:r>
      <w:tab/>
    </w:r>
  </w:p>
  <w:p w14:paraId="0CE35372" w14:textId="77777777" w:rsidR="00543360" w:rsidRDefault="00543360" w:rsidP="00543360">
    <w:pPr>
      <w:pStyle w:val="Nagwek"/>
    </w:pPr>
  </w:p>
  <w:p w14:paraId="461C5E55" w14:textId="77777777" w:rsidR="00543360" w:rsidRDefault="0054336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EA3"/>
    <w:rsid w:val="002666B6"/>
    <w:rsid w:val="00543360"/>
    <w:rsid w:val="007D2B6E"/>
    <w:rsid w:val="00AA2EA3"/>
    <w:rsid w:val="00C517D8"/>
    <w:rsid w:val="00C708E6"/>
    <w:rsid w:val="00E16831"/>
    <w:rsid w:val="00E96BF0"/>
    <w:rsid w:val="00F56D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7F5C"/>
  <w15:docId w15:val="{120E7597-78BC-4091-84DB-03A7F1A2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Odwoaniedokomentarza">
    <w:name w:val="annotation reference"/>
    <w:basedOn w:val="Domylnaczcionkaakapitu"/>
    <w:uiPriority w:val="99"/>
    <w:semiHidden/>
    <w:unhideWhenUsed/>
    <w:rsid w:val="00E16831"/>
    <w:rPr>
      <w:sz w:val="16"/>
      <w:szCs w:val="16"/>
    </w:rPr>
  </w:style>
  <w:style w:type="paragraph" w:styleId="Tekstkomentarza">
    <w:name w:val="annotation text"/>
    <w:basedOn w:val="Normalny"/>
    <w:link w:val="TekstkomentarzaZnak"/>
    <w:uiPriority w:val="99"/>
    <w:unhideWhenUsed/>
    <w:rsid w:val="00E16831"/>
    <w:pPr>
      <w:spacing w:line="240" w:lineRule="auto"/>
    </w:pPr>
    <w:rPr>
      <w:sz w:val="20"/>
      <w:szCs w:val="20"/>
    </w:rPr>
  </w:style>
  <w:style w:type="character" w:customStyle="1" w:styleId="TekstkomentarzaZnak">
    <w:name w:val="Tekst komentarza Znak"/>
    <w:basedOn w:val="Domylnaczcionkaakapitu"/>
    <w:link w:val="Tekstkomentarza"/>
    <w:uiPriority w:val="99"/>
    <w:rsid w:val="00E16831"/>
    <w:rPr>
      <w:sz w:val="20"/>
      <w:szCs w:val="20"/>
    </w:rPr>
  </w:style>
  <w:style w:type="paragraph" w:styleId="Tematkomentarza">
    <w:name w:val="annotation subject"/>
    <w:basedOn w:val="Tekstkomentarza"/>
    <w:next w:val="Tekstkomentarza"/>
    <w:link w:val="TematkomentarzaZnak"/>
    <w:uiPriority w:val="99"/>
    <w:semiHidden/>
    <w:unhideWhenUsed/>
    <w:rsid w:val="00E16831"/>
    <w:rPr>
      <w:b/>
      <w:bCs/>
    </w:rPr>
  </w:style>
  <w:style w:type="character" w:customStyle="1" w:styleId="TematkomentarzaZnak">
    <w:name w:val="Temat komentarza Znak"/>
    <w:basedOn w:val="TekstkomentarzaZnak"/>
    <w:link w:val="Tematkomentarza"/>
    <w:uiPriority w:val="99"/>
    <w:semiHidden/>
    <w:rsid w:val="00E16831"/>
    <w:rPr>
      <w:b/>
      <w:bCs/>
      <w:sz w:val="20"/>
      <w:szCs w:val="20"/>
    </w:rPr>
  </w:style>
  <w:style w:type="paragraph" w:styleId="Nagwek">
    <w:name w:val="header"/>
    <w:basedOn w:val="Normalny"/>
    <w:link w:val="NagwekZnak"/>
    <w:uiPriority w:val="99"/>
    <w:unhideWhenUsed/>
    <w:rsid w:val="00543360"/>
    <w:pPr>
      <w:tabs>
        <w:tab w:val="center" w:pos="4536"/>
        <w:tab w:val="right" w:pos="9072"/>
      </w:tabs>
      <w:spacing w:line="240" w:lineRule="auto"/>
    </w:pPr>
  </w:style>
  <w:style w:type="character" w:customStyle="1" w:styleId="NagwekZnak">
    <w:name w:val="Nagłówek Znak"/>
    <w:basedOn w:val="Domylnaczcionkaakapitu"/>
    <w:link w:val="Nagwek"/>
    <w:uiPriority w:val="99"/>
    <w:rsid w:val="00543360"/>
  </w:style>
  <w:style w:type="paragraph" w:styleId="Stopka">
    <w:name w:val="footer"/>
    <w:basedOn w:val="Normalny"/>
    <w:link w:val="StopkaZnak"/>
    <w:uiPriority w:val="99"/>
    <w:unhideWhenUsed/>
    <w:rsid w:val="00543360"/>
    <w:pPr>
      <w:tabs>
        <w:tab w:val="center" w:pos="4536"/>
        <w:tab w:val="right" w:pos="9072"/>
      </w:tabs>
      <w:spacing w:line="240" w:lineRule="auto"/>
    </w:pPr>
  </w:style>
  <w:style w:type="character" w:customStyle="1" w:styleId="StopkaZnak">
    <w:name w:val="Stopka Znak"/>
    <w:basedOn w:val="Domylnaczcionkaakapitu"/>
    <w:link w:val="Stopka"/>
    <w:uiPriority w:val="99"/>
    <w:rsid w:val="00543360"/>
  </w:style>
  <w:style w:type="character" w:styleId="Hipercze">
    <w:name w:val="Hyperlink"/>
    <w:basedOn w:val="Domylnaczcionkaakapitu"/>
    <w:uiPriority w:val="99"/>
    <w:unhideWhenUsed/>
    <w:rsid w:val="005433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knapik-klata@commplace.com.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5A285-072A-4483-98B8-AF3BA5303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722</Words>
  <Characters>4336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Szruba</dc:creator>
  <cp:lastModifiedBy>Małgorzata Knapik</cp:lastModifiedBy>
  <cp:revision>4</cp:revision>
  <dcterms:created xsi:type="dcterms:W3CDTF">2023-01-16T10:19:00Z</dcterms:created>
  <dcterms:modified xsi:type="dcterms:W3CDTF">2023-01-19T13:01:00Z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2a2cbd8209b325262793d625b4a809481b6aaabaf4000cf0f1b776c955bb374c</vt:lpwstr>
  </property>
</Properties>
</file>