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15B36" w14:textId="77777777" w:rsidR="0008277A" w:rsidRDefault="0008277A" w:rsidP="008F3CD6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</w:p>
    <w:p w14:paraId="3437B810" w14:textId="1D54DA05" w:rsidR="0008277A" w:rsidRPr="0008277A" w:rsidRDefault="008F3CD6" w:rsidP="0008277A">
      <w:pPr>
        <w:pStyle w:val="Standard"/>
        <w:spacing w:line="360" w:lineRule="auto"/>
        <w:ind w:left="2127" w:firstLine="709"/>
        <w:jc w:val="right"/>
        <w:rPr>
          <w:rFonts w:ascii="Lato" w:hAnsi="Lato"/>
          <w:color w:val="000000"/>
        </w:rPr>
      </w:pPr>
      <w:r w:rsidRPr="008F3CD6">
        <w:rPr>
          <w:rStyle w:val="Pogrubienie"/>
          <w:rFonts w:ascii="Lato" w:hAnsi="Lato"/>
          <w:b w:val="0"/>
          <w:bCs w:val="0"/>
          <w:color w:val="000000"/>
        </w:rPr>
        <w:t xml:space="preserve">Warszawa, </w:t>
      </w:r>
      <w:r>
        <w:rPr>
          <w:rStyle w:val="Pogrubienie"/>
          <w:rFonts w:ascii="Lato" w:hAnsi="Lato"/>
          <w:b w:val="0"/>
          <w:bCs w:val="0"/>
          <w:color w:val="000000"/>
        </w:rPr>
        <w:t>09.01.2023</w:t>
      </w:r>
    </w:p>
    <w:p w14:paraId="1A28FB4E" w14:textId="77777777" w:rsidR="0008277A" w:rsidRDefault="0008277A" w:rsidP="008F3CD6">
      <w:pPr>
        <w:pStyle w:val="Nagwek1"/>
        <w:rPr>
          <w:rFonts w:ascii="Lato" w:hAnsi="Lato"/>
        </w:rPr>
      </w:pPr>
    </w:p>
    <w:p w14:paraId="6D743EBC" w14:textId="589D007F" w:rsidR="00CD3773" w:rsidRPr="008F3CD6" w:rsidRDefault="00CD3773" w:rsidP="008F3CD6">
      <w:pPr>
        <w:pStyle w:val="Nagwek1"/>
        <w:rPr>
          <w:rFonts w:ascii="Lato" w:hAnsi="Lato"/>
        </w:rPr>
      </w:pPr>
      <w:r w:rsidRPr="008F3CD6">
        <w:rPr>
          <w:rFonts w:ascii="Lato" w:hAnsi="Lato"/>
        </w:rPr>
        <w:t>Polskie produkty i usługi ośrodka badawczego CBRTP mogą zrewolucjonizować rynek</w:t>
      </w:r>
    </w:p>
    <w:p w14:paraId="28D6C0FE" w14:textId="77777777" w:rsidR="008F3CD6" w:rsidRPr="008F3CD6" w:rsidRDefault="008F3CD6" w:rsidP="008F3CD6">
      <w:pPr>
        <w:rPr>
          <w:rFonts w:ascii="Lato" w:hAnsi="Lato"/>
        </w:rPr>
      </w:pPr>
    </w:p>
    <w:p w14:paraId="75226FCF" w14:textId="51B6ABE9" w:rsidR="00CD3773" w:rsidRPr="008F3CD6" w:rsidRDefault="00CD3773" w:rsidP="008F3CD6">
      <w:pPr>
        <w:spacing w:after="0" w:line="36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  <w:r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Nakłady na innowacje oraz ich znaczenie w Polsce stale rosną. To one są siłą napędową rozwoju wielu małych i dużych firm oraz </w:t>
      </w:r>
      <w:r w:rsidR="00C10625"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>zwiększania</w:t>
      </w:r>
      <w:r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 konkurencyjności na rynku. Jednym z liderów wśród ośrodków badawczych, które wspierają przedsiębiorstwa w tego typu przedsięwzięciach</w:t>
      </w:r>
      <w:r w:rsidR="00C34247"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>,</w:t>
      </w:r>
      <w:r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 jest Centrum Badań i Rozwoju </w:t>
      </w:r>
      <w:r w:rsidR="00C34247"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Technologii </w:t>
      </w:r>
      <w:r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>dla Przemysłu</w:t>
      </w:r>
      <w:r w:rsidR="00C83A53"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 (CBRTP)</w:t>
      </w:r>
      <w:r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, które </w:t>
      </w:r>
      <w:r w:rsidR="00C34247"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z sukcesem </w:t>
      </w:r>
      <w:r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>wprowadziło wiele przeło</w:t>
      </w:r>
      <w:r w:rsidR="00C34247"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>m</w:t>
      </w:r>
      <w:r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>owych rozwiązań</w:t>
      </w:r>
      <w:r w:rsidR="00C10625"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 na rynek nie tylko polski, ale i światowy</w:t>
      </w:r>
      <w:r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>. Intensywnie pracuje też nad kolejnymi</w:t>
      </w:r>
      <w:r w:rsidR="004E44C0"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 xml:space="preserve"> innowacjami</w:t>
      </w:r>
      <w:r w:rsidRPr="008F3CD6">
        <w:rPr>
          <w:rFonts w:ascii="Lato" w:eastAsia="Times New Roman" w:hAnsi="Lato" w:cstheme="minorHAnsi"/>
          <w:b/>
          <w:sz w:val="24"/>
          <w:szCs w:val="24"/>
          <w:lang w:eastAsia="pl-PL"/>
        </w:rPr>
        <w:t>.</w:t>
      </w:r>
    </w:p>
    <w:p w14:paraId="67EDE91A" w14:textId="77777777" w:rsidR="008F3CD6" w:rsidRPr="008F3CD6" w:rsidRDefault="008F3CD6" w:rsidP="008F3CD6">
      <w:pPr>
        <w:spacing w:after="0" w:line="360" w:lineRule="auto"/>
        <w:jc w:val="both"/>
        <w:rPr>
          <w:rFonts w:ascii="Lato" w:eastAsia="Times New Roman" w:hAnsi="Lato" w:cstheme="minorHAnsi"/>
          <w:b/>
          <w:sz w:val="24"/>
          <w:szCs w:val="24"/>
          <w:lang w:eastAsia="pl-PL"/>
        </w:rPr>
      </w:pPr>
    </w:p>
    <w:p w14:paraId="604DC33F" w14:textId="451764AC" w:rsidR="0008277A" w:rsidRDefault="00CD3773" w:rsidP="0008277A">
      <w:pPr>
        <w:pStyle w:val="Nagwek2"/>
        <w:rPr>
          <w:rFonts w:ascii="Lato" w:eastAsia="Times New Roman" w:hAnsi="Lato"/>
          <w:lang w:eastAsia="pl-PL"/>
        </w:rPr>
      </w:pPr>
      <w:r w:rsidRPr="008F3CD6">
        <w:rPr>
          <w:rFonts w:ascii="Lato" w:eastAsia="Times New Roman" w:hAnsi="Lato"/>
          <w:lang w:eastAsia="pl-PL"/>
        </w:rPr>
        <w:t xml:space="preserve">Czym są innowacje i dlaczego </w:t>
      </w:r>
      <w:r w:rsidR="00C34247" w:rsidRPr="008F3CD6">
        <w:rPr>
          <w:rFonts w:ascii="Lato" w:eastAsia="Times New Roman" w:hAnsi="Lato"/>
          <w:lang w:eastAsia="pl-PL"/>
        </w:rPr>
        <w:t>wymagają profesjonalnego wsparcia?</w:t>
      </w:r>
    </w:p>
    <w:p w14:paraId="2D7DF5D3" w14:textId="77777777" w:rsidR="0008277A" w:rsidRPr="0008277A" w:rsidRDefault="0008277A" w:rsidP="0008277A">
      <w:pPr>
        <w:rPr>
          <w:lang w:eastAsia="pl-PL"/>
        </w:rPr>
      </w:pPr>
    </w:p>
    <w:p w14:paraId="5DFEC04A" w14:textId="5781D507" w:rsidR="00C34247" w:rsidRPr="008F3CD6" w:rsidRDefault="00C34247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Innowacje to pewne unikalne rozwiązania, które odpowiadają na niezaspokojone dotąd potrzeby, mają przynieść korzyści zarówno samej firmie, jak i gospodarce oraz konsumentom. Takie nowości mogą dotyczyć produktów, usług, technologii czy organizacji firmy.</w:t>
      </w:r>
    </w:p>
    <w:p w14:paraId="2AD64D3A" w14:textId="77777777" w:rsidR="008F3CD6" w:rsidRPr="008F3CD6" w:rsidRDefault="008F3CD6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052BF98D" w14:textId="7A5D822F" w:rsidR="00C34247" w:rsidRPr="008F3CD6" w:rsidRDefault="00C34247" w:rsidP="008F3CD6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>Stworzenie koncepcji konkretnej innowacji oraz jej efektywne wdrożenie wymaga</w:t>
      </w:r>
      <w:r w:rsidR="00450BE2"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>ją</w:t>
      </w:r>
      <w:r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 specjalistycznych kompetencji, wiedzy, doświadczenia, a także odpowiedniego zaplecza technologicznego. Ośrodek badawczy pełni rolę partnera, który – jako zewnętrzny dział R&amp;D </w:t>
      </w:r>
      <w:r w:rsidR="004E44C0"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– </w:t>
      </w:r>
      <w:r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zapewnia firmie to wszystko i towarzyszy </w:t>
      </w:r>
      <w:r w:rsidR="004C16F0"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jej </w:t>
      </w:r>
      <w:r w:rsidR="004E44C0"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>na całej</w:t>
      </w:r>
      <w:r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 drodze, od opracowania pomysłu, przez wdrożenie gotowego rozw</w:t>
      </w:r>
      <w:r w:rsidR="0086701F"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>ią</w:t>
      </w:r>
      <w:r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zania, aż po </w:t>
      </w:r>
      <w:r w:rsidR="00C10625"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>pozyskanie i rozliczenie dofinansowania na innowację</w:t>
      </w:r>
      <w:r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 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–</w:t>
      </w:r>
      <w:r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 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podkreśla</w:t>
      </w:r>
      <w:r w:rsidR="00450BE2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</w:t>
      </w:r>
      <w:r w:rsidR="00450BE2" w:rsidRPr="008F3CD6">
        <w:rPr>
          <w:rFonts w:ascii="Lato" w:hAnsi="Lato"/>
          <w:sz w:val="24"/>
          <w:szCs w:val="24"/>
        </w:rPr>
        <w:t xml:space="preserve">Grzegorz </w:t>
      </w:r>
      <w:proofErr w:type="spellStart"/>
      <w:r w:rsidR="00450BE2" w:rsidRPr="008F3CD6">
        <w:rPr>
          <w:rFonts w:ascii="Lato" w:hAnsi="Lato"/>
          <w:sz w:val="24"/>
          <w:szCs w:val="24"/>
        </w:rPr>
        <w:t>Putynkowski</w:t>
      </w:r>
      <w:proofErr w:type="spellEnd"/>
      <w:r w:rsidR="00450BE2" w:rsidRPr="008F3CD6">
        <w:rPr>
          <w:rFonts w:ascii="Lato" w:hAnsi="Lato"/>
          <w:sz w:val="24"/>
          <w:szCs w:val="24"/>
        </w:rPr>
        <w:t>, Prezes Zarządu CBRTP.</w:t>
      </w:r>
    </w:p>
    <w:p w14:paraId="7058364A" w14:textId="77777777" w:rsidR="008F3CD6" w:rsidRPr="008F3CD6" w:rsidRDefault="008F3CD6" w:rsidP="008F3CD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DC7B677" w14:textId="4635AF32" w:rsidR="00A35592" w:rsidRPr="008F3CD6" w:rsidRDefault="00A35592" w:rsidP="008F3CD6">
      <w:pPr>
        <w:pStyle w:val="Nagwek2"/>
        <w:rPr>
          <w:rFonts w:ascii="Lato" w:eastAsia="Times New Roman" w:hAnsi="Lato"/>
          <w:lang w:eastAsia="pl-PL"/>
        </w:rPr>
      </w:pPr>
      <w:r w:rsidRPr="008F3CD6">
        <w:rPr>
          <w:rFonts w:ascii="Lato" w:eastAsia="Times New Roman" w:hAnsi="Lato"/>
          <w:lang w:eastAsia="pl-PL"/>
        </w:rPr>
        <w:lastRenderedPageBreak/>
        <w:t>Pr</w:t>
      </w:r>
      <w:r w:rsidR="00C34247" w:rsidRPr="008F3CD6">
        <w:rPr>
          <w:rFonts w:ascii="Lato" w:eastAsia="Times New Roman" w:hAnsi="Lato"/>
          <w:lang w:eastAsia="pl-PL"/>
        </w:rPr>
        <w:t>zełomowe rozwiązania</w:t>
      </w:r>
      <w:r w:rsidR="00C10625" w:rsidRPr="008F3CD6">
        <w:rPr>
          <w:rFonts w:ascii="Lato" w:eastAsia="Times New Roman" w:hAnsi="Lato"/>
          <w:lang w:eastAsia="pl-PL"/>
        </w:rPr>
        <w:t xml:space="preserve"> podbijają rynek</w:t>
      </w:r>
    </w:p>
    <w:p w14:paraId="148EFDF7" w14:textId="77777777" w:rsidR="008F3CD6" w:rsidRPr="008F3CD6" w:rsidRDefault="008F3CD6" w:rsidP="008F3CD6">
      <w:pPr>
        <w:rPr>
          <w:rFonts w:ascii="Lato" w:hAnsi="Lato"/>
          <w:lang w:eastAsia="pl-PL"/>
        </w:rPr>
      </w:pPr>
    </w:p>
    <w:p w14:paraId="0180490F" w14:textId="1910B122" w:rsidR="004C16F0" w:rsidRDefault="00C10625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Przygotowane przy wsparciu ośrodka</w:t>
      </w:r>
      <w:r w:rsidR="006D510B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badawczo-rozwojowego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i</w:t>
      </w:r>
      <w:r w:rsidR="00CD3773" w:rsidRPr="008F3CD6">
        <w:rPr>
          <w:rFonts w:ascii="Lato" w:eastAsia="Times New Roman" w:hAnsi="Lato" w:cstheme="minorHAnsi"/>
          <w:sz w:val="24"/>
          <w:szCs w:val="24"/>
          <w:lang w:eastAsia="pl-PL"/>
        </w:rPr>
        <w:t>nnowacje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</w:t>
      </w:r>
      <w:r w:rsidR="00CD3773" w:rsidRPr="008F3CD6">
        <w:rPr>
          <w:rFonts w:ascii="Lato" w:eastAsia="Times New Roman" w:hAnsi="Lato" w:cstheme="minorHAnsi"/>
          <w:sz w:val="24"/>
          <w:szCs w:val="24"/>
          <w:lang w:eastAsia="pl-PL"/>
        </w:rPr>
        <w:t>przyn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oszą firmom</w:t>
      </w:r>
      <w:r w:rsidR="00CD3773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oszczędności w konkretnych częściach działalności, </w:t>
      </w:r>
      <w:r w:rsidR="006D510B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a także </w:t>
      </w:r>
      <w:r w:rsidR="00CD3773" w:rsidRPr="008F3CD6">
        <w:rPr>
          <w:rFonts w:ascii="Lato" w:eastAsia="Times New Roman" w:hAnsi="Lato" w:cstheme="minorHAnsi"/>
          <w:sz w:val="24"/>
          <w:szCs w:val="24"/>
          <w:lang w:eastAsia="pl-PL"/>
        </w:rPr>
        <w:t>zwiększa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ją </w:t>
      </w:r>
      <w:r w:rsidR="00CD3773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wydajność 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pracy </w:t>
      </w:r>
      <w:r w:rsidR="00CD3773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i przewagę konkurencyjną. </w:t>
      </w:r>
      <w:r w:rsidR="00A35592" w:rsidRPr="008F3CD6">
        <w:rPr>
          <w:rFonts w:ascii="Lato" w:eastAsia="Times New Roman" w:hAnsi="Lato" w:cstheme="minorHAnsi"/>
          <w:sz w:val="24"/>
          <w:szCs w:val="24"/>
          <w:lang w:eastAsia="pl-PL"/>
        </w:rPr>
        <w:t>CBR</w:t>
      </w:r>
      <w:r w:rsidR="004C16F0" w:rsidRPr="008F3CD6">
        <w:rPr>
          <w:rFonts w:ascii="Lato" w:eastAsia="Times New Roman" w:hAnsi="Lato" w:cstheme="minorHAnsi"/>
          <w:sz w:val="24"/>
          <w:szCs w:val="24"/>
          <w:lang w:eastAsia="pl-PL"/>
        </w:rPr>
        <w:t>T</w:t>
      </w:r>
      <w:r w:rsidR="00A35592" w:rsidRPr="008F3CD6">
        <w:rPr>
          <w:rFonts w:ascii="Lato" w:eastAsia="Times New Roman" w:hAnsi="Lato" w:cstheme="minorHAnsi"/>
          <w:sz w:val="24"/>
          <w:szCs w:val="24"/>
          <w:lang w:eastAsia="pl-PL"/>
        </w:rPr>
        <w:t>P to sztab specjalistów z wielu dziedzin. Dysponuje unikatowym parkiem maszynowym i aparaturą badawczą.</w:t>
      </w:r>
    </w:p>
    <w:p w14:paraId="30682844" w14:textId="77777777" w:rsidR="004B43D6" w:rsidRPr="008F3CD6" w:rsidRDefault="004B43D6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29FBF247" w14:textId="4CB19651" w:rsidR="004C16F0" w:rsidRPr="008F3CD6" w:rsidRDefault="00A35592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Firma </w:t>
      </w:r>
      <w:r w:rsidR="00450BE2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z sukcesem 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zrealizowała liczne projekty i opracowała wiele nowoczesnych rozwiązań technologicznych. Na swoim koncie ma już ponad 30 opracowanych patentów i sukcesywnie przygotowuje nowe. Łączna kwota inwestycji to 248 mln zł. </w:t>
      </w:r>
      <w:r w:rsidR="00C10625" w:rsidRPr="008F3CD6">
        <w:rPr>
          <w:rFonts w:ascii="Lato" w:eastAsia="Times New Roman" w:hAnsi="Lato" w:cstheme="minorHAnsi"/>
          <w:sz w:val="24"/>
          <w:szCs w:val="24"/>
          <w:lang w:eastAsia="pl-PL"/>
        </w:rPr>
        <w:t>To między innymi r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ozwiązania w zakresie przemysłów maszynowego, </w:t>
      </w:r>
      <w:r w:rsidR="00C83A53" w:rsidRPr="008F3CD6">
        <w:rPr>
          <w:rFonts w:ascii="Lato" w:eastAsia="Times New Roman" w:hAnsi="Lato" w:cstheme="minorHAnsi"/>
          <w:sz w:val="24"/>
          <w:szCs w:val="24"/>
          <w:lang w:eastAsia="pl-PL"/>
        </w:rPr>
        <w:t>przetwórstwa tworzyw sztucznych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, wysokiej technologii</w:t>
      </w:r>
      <w:r w:rsidR="00C10625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i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kompozytowego, a także energetyk</w:t>
      </w:r>
      <w:r w:rsidR="00C10625" w:rsidRPr="008F3CD6">
        <w:rPr>
          <w:rFonts w:ascii="Lato" w:eastAsia="Times New Roman" w:hAnsi="Lato" w:cstheme="minorHAnsi"/>
          <w:sz w:val="24"/>
          <w:szCs w:val="24"/>
          <w:lang w:eastAsia="pl-PL"/>
        </w:rPr>
        <w:t>i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, budownictw</w:t>
      </w:r>
      <w:r w:rsidR="00C10625" w:rsidRPr="008F3CD6">
        <w:rPr>
          <w:rFonts w:ascii="Lato" w:eastAsia="Times New Roman" w:hAnsi="Lato" w:cstheme="minorHAnsi"/>
          <w:sz w:val="24"/>
          <w:szCs w:val="24"/>
          <w:lang w:eastAsia="pl-PL"/>
        </w:rPr>
        <w:t>a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, hutnictw</w:t>
      </w:r>
      <w:r w:rsidR="00C10625" w:rsidRPr="008F3CD6">
        <w:rPr>
          <w:rFonts w:ascii="Lato" w:eastAsia="Times New Roman" w:hAnsi="Lato" w:cstheme="minorHAnsi"/>
          <w:sz w:val="24"/>
          <w:szCs w:val="24"/>
          <w:lang w:eastAsia="pl-PL"/>
        </w:rPr>
        <w:t>a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czy motoryzacj</w:t>
      </w:r>
      <w:r w:rsidR="00C10625" w:rsidRPr="008F3CD6">
        <w:rPr>
          <w:rFonts w:ascii="Lato" w:eastAsia="Times New Roman" w:hAnsi="Lato" w:cstheme="minorHAnsi"/>
          <w:sz w:val="24"/>
          <w:szCs w:val="24"/>
          <w:lang w:eastAsia="pl-PL"/>
        </w:rPr>
        <w:t>i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.</w:t>
      </w:r>
    </w:p>
    <w:p w14:paraId="53E073FF" w14:textId="77777777" w:rsidR="008F3CD6" w:rsidRPr="008F3CD6" w:rsidRDefault="008F3CD6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2FA887EA" w14:textId="64CEDDEB" w:rsidR="004C16F0" w:rsidRPr="008F3CD6" w:rsidRDefault="00C10625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Ważną częścią działalności </w:t>
      </w:r>
      <w:r w:rsidR="00450BE2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CBRTP 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są rozw</w:t>
      </w:r>
      <w:r w:rsidR="0086701F" w:rsidRPr="008F3CD6">
        <w:rPr>
          <w:rFonts w:ascii="Lato" w:eastAsia="Times New Roman" w:hAnsi="Lato" w:cstheme="minorHAnsi"/>
          <w:sz w:val="24"/>
          <w:szCs w:val="24"/>
          <w:lang w:eastAsia="pl-PL"/>
        </w:rPr>
        <w:t>i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ązania </w:t>
      </w:r>
      <w:r w:rsidR="00450BE2" w:rsidRPr="008F3CD6">
        <w:rPr>
          <w:rFonts w:ascii="Lato" w:eastAsia="Times New Roman" w:hAnsi="Lato" w:cstheme="minorHAnsi"/>
          <w:sz w:val="24"/>
          <w:szCs w:val="24"/>
          <w:lang w:eastAsia="pl-PL"/>
        </w:rPr>
        <w:t>w zakresie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odnawialnych źródeł energii i służące szeroko rozumianemu zdrowiu człowieka. </w:t>
      </w:r>
      <w:r w:rsidR="00A35592" w:rsidRPr="008F3CD6">
        <w:rPr>
          <w:rFonts w:ascii="Lato" w:hAnsi="Lato"/>
          <w:sz w:val="24"/>
          <w:szCs w:val="24"/>
        </w:rPr>
        <w:t>Będąc interdyscyplinarnym ośrodkiem badawczo-wdrożeniowym, prowadzi prace związane m</w:t>
      </w:r>
      <w:r w:rsidR="004C16F0" w:rsidRPr="008F3CD6">
        <w:rPr>
          <w:rFonts w:ascii="Lato" w:hAnsi="Lato"/>
          <w:sz w:val="24"/>
          <w:szCs w:val="24"/>
        </w:rPr>
        <w:t>iędzy innymi</w:t>
      </w:r>
      <w:r w:rsidR="00A35592" w:rsidRPr="008F3CD6">
        <w:rPr>
          <w:rFonts w:ascii="Lato" w:hAnsi="Lato"/>
          <w:sz w:val="24"/>
          <w:szCs w:val="24"/>
        </w:rPr>
        <w:t xml:space="preserve"> z implementacją różnych systemów optymalizacji zarządzania energią, a także jej wytwarzaniem i magazynowaniem. Jako jeden z wiodących ośrodków w Polsce opracował i uruchomił produkcję małoskalową aparatów fotowoltaicznych do zastosowań domowych i przemysłowych.</w:t>
      </w:r>
      <w:r w:rsidR="00A35592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</w:t>
      </w:r>
      <w:r w:rsidR="004E44C0" w:rsidRPr="008F3CD6">
        <w:rPr>
          <w:rFonts w:ascii="Lato" w:eastAsia="Times New Roman" w:hAnsi="Lato" w:cstheme="minorHAnsi"/>
          <w:sz w:val="24"/>
          <w:szCs w:val="24"/>
          <w:lang w:eastAsia="pl-PL"/>
        </w:rPr>
        <w:t>Sukcesem okazały się także nanokompozytowe, refleksyjne warstwy materiałów strażackich ubrań ochronnych.</w:t>
      </w:r>
    </w:p>
    <w:p w14:paraId="6F2469DE" w14:textId="77777777" w:rsidR="008F3CD6" w:rsidRPr="008F3CD6" w:rsidRDefault="008F3CD6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453A9BF4" w14:textId="62FE6042" w:rsidR="004E44C0" w:rsidRPr="008F3CD6" w:rsidRDefault="00A35592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Obecnie pracuje m</w:t>
      </w:r>
      <w:r w:rsidR="004C16F0" w:rsidRPr="008F3CD6">
        <w:rPr>
          <w:rFonts w:ascii="Lato" w:eastAsia="Times New Roman" w:hAnsi="Lato" w:cstheme="minorHAnsi"/>
          <w:sz w:val="24"/>
          <w:szCs w:val="24"/>
          <w:lang w:eastAsia="pl-PL"/>
        </w:rPr>
        <w:t>iędzy innymi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nad urządzeniem do bezinwazyjnego monitorowania cukrzycy, które może </w:t>
      </w:r>
      <w:r w:rsidR="00C10625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diametralnie 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zmienić </w:t>
      </w:r>
      <w:r w:rsidR="00C10625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codzienne 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życie diabetyków.</w:t>
      </w:r>
      <w:r w:rsidR="004E44C0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Kolejny projekt, który może okazać się przełomowym, to prace nad semitransparentnymi ogniwami słonecznymi, które pozwolą na montaż </w:t>
      </w:r>
      <w:proofErr w:type="spellStart"/>
      <w:r w:rsidR="004E44C0" w:rsidRPr="008F3CD6">
        <w:rPr>
          <w:rFonts w:ascii="Lato" w:eastAsia="Times New Roman" w:hAnsi="Lato" w:cstheme="minorHAnsi"/>
          <w:sz w:val="24"/>
          <w:szCs w:val="24"/>
          <w:lang w:eastAsia="pl-PL"/>
        </w:rPr>
        <w:t>fotowoltaiki</w:t>
      </w:r>
      <w:proofErr w:type="spellEnd"/>
      <w:r w:rsidR="004E44C0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na elewacjach budynków.</w:t>
      </w:r>
    </w:p>
    <w:p w14:paraId="53BFB27F" w14:textId="77777777" w:rsidR="008F3CD6" w:rsidRPr="008F3CD6" w:rsidRDefault="008F3CD6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7A0A7C0E" w14:textId="4903BC90" w:rsidR="00C10625" w:rsidRPr="008F3CD6" w:rsidRDefault="00C10625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Budowanie silnej pozycji na rynku </w:t>
      </w:r>
      <w:r w:rsidR="0086701F"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>poprzez</w:t>
      </w:r>
      <w:r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 innowacje jest niezwykle efektywną drogą. Z naszej strony pierwszym krokiem zawsze jest dokładna analiza potrzeb klienta</w:t>
      </w:r>
      <w:r w:rsidR="004E44C0"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, audyt </w:t>
      </w:r>
      <w:r w:rsidR="004E44C0"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lastRenderedPageBreak/>
        <w:t>technologiczny</w:t>
      </w:r>
      <w:r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 xml:space="preserve"> i przygotowanie trafnej, indywidualnie dobranej strategii kreowania przewagi konkurencyjnej. Następnie proponowane są potencjalne rozwiązania i rekomendacja najlepszego z nich</w:t>
      </w:r>
      <w:r w:rsidR="004E44C0" w:rsidRPr="008F3CD6">
        <w:rPr>
          <w:rFonts w:ascii="Lato" w:eastAsia="Times New Roman" w:hAnsi="Lato" w:cstheme="minorHAnsi"/>
          <w:i/>
          <w:sz w:val="24"/>
          <w:szCs w:val="24"/>
          <w:lang w:eastAsia="pl-PL"/>
        </w:rPr>
        <w:t>. Po podjęciu decyzji zajmujemy się przygotowaniem dokumentacji aplikacyjnej związanej z dofinansowaniem przedsięwzięcia, a następnie wspólnie realizujemy cały projekt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 – dodaj</w:t>
      </w:r>
      <w:r w:rsidR="00450BE2" w:rsidRPr="008F3CD6">
        <w:rPr>
          <w:rFonts w:ascii="Lato" w:eastAsia="Times New Roman" w:hAnsi="Lato" w:cstheme="minorHAnsi"/>
          <w:sz w:val="24"/>
          <w:szCs w:val="24"/>
          <w:lang w:eastAsia="pl-PL"/>
        </w:rPr>
        <w:t xml:space="preserve">e </w:t>
      </w:r>
      <w:r w:rsidR="00450BE2" w:rsidRPr="008F3CD6">
        <w:rPr>
          <w:rFonts w:ascii="Lato" w:hAnsi="Lato"/>
          <w:sz w:val="24"/>
          <w:szCs w:val="24"/>
        </w:rPr>
        <w:t xml:space="preserve">Grzegorz </w:t>
      </w:r>
      <w:proofErr w:type="spellStart"/>
      <w:r w:rsidR="00450BE2" w:rsidRPr="008F3CD6">
        <w:rPr>
          <w:rFonts w:ascii="Lato" w:hAnsi="Lato"/>
          <w:sz w:val="24"/>
          <w:szCs w:val="24"/>
        </w:rPr>
        <w:t>Putynkowski</w:t>
      </w:r>
      <w:proofErr w:type="spellEnd"/>
      <w:r w:rsidR="00450BE2" w:rsidRPr="008F3CD6">
        <w:rPr>
          <w:rFonts w:ascii="Lato" w:hAnsi="Lato"/>
          <w:sz w:val="24"/>
          <w:szCs w:val="24"/>
        </w:rPr>
        <w:t xml:space="preserve"> </w:t>
      </w: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z CBRTP.</w:t>
      </w:r>
    </w:p>
    <w:p w14:paraId="2F65C4A5" w14:textId="77777777" w:rsidR="008F3CD6" w:rsidRPr="008F3CD6" w:rsidRDefault="008F3CD6" w:rsidP="008F3CD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41125C1" w14:textId="6B44CF5D" w:rsidR="00450BE2" w:rsidRPr="008F3CD6" w:rsidRDefault="00450BE2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r w:rsidRPr="008F3CD6">
        <w:rPr>
          <w:rFonts w:ascii="Lato" w:eastAsia="Times New Roman" w:hAnsi="Lato" w:cstheme="minorHAnsi"/>
          <w:sz w:val="24"/>
          <w:szCs w:val="24"/>
          <w:lang w:eastAsia="pl-PL"/>
        </w:rPr>
        <w:t>Jak widać, dzięki współpracy przedsiębiorstw i ośrodków badawczych powstają rozwiązania, które mogą wygenerować zyski, zrealizować konkretne cele biznesowe firmy i stać się odkryciem nie tylko na skalę lokalną czy krajową, ale też na miarę rynku światowego.</w:t>
      </w:r>
    </w:p>
    <w:p w14:paraId="7D37785B" w14:textId="5C7B88C8" w:rsidR="00450BE2" w:rsidRDefault="00450BE2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1F1196DC" w14:textId="77777777" w:rsidR="0008277A" w:rsidRDefault="0008277A" w:rsidP="0008277A">
      <w:pPr>
        <w:spacing w:line="360" w:lineRule="auto"/>
        <w:jc w:val="both"/>
        <w:rPr>
          <w:rFonts w:ascii="Lato" w:hAnsi="Lato"/>
        </w:rPr>
      </w:pPr>
    </w:p>
    <w:p w14:paraId="00D53FE1" w14:textId="77777777" w:rsidR="0008277A" w:rsidRPr="000027FC" w:rsidRDefault="0008277A" w:rsidP="0008277A">
      <w:pPr>
        <w:rPr>
          <w:rFonts w:ascii="Lato" w:hAnsi="Lato"/>
        </w:rPr>
      </w:pPr>
      <w:r w:rsidRPr="000027FC">
        <w:rPr>
          <w:rFonts w:ascii="Lato" w:hAnsi="Lato"/>
        </w:rPr>
        <w:t>Kontakt dla mediów:</w:t>
      </w:r>
    </w:p>
    <w:p w14:paraId="100058EF" w14:textId="77777777" w:rsidR="0008277A" w:rsidRPr="000027FC" w:rsidRDefault="0008277A" w:rsidP="0008277A">
      <w:pPr>
        <w:rPr>
          <w:rFonts w:ascii="Lato" w:hAnsi="Lato"/>
        </w:rPr>
      </w:pPr>
      <w:r w:rsidRPr="000027FC">
        <w:rPr>
          <w:rFonts w:ascii="Lato" w:hAnsi="Lato"/>
        </w:rPr>
        <w:t>Małgorzata Knapik-Klata</w:t>
      </w:r>
    </w:p>
    <w:p w14:paraId="78607328" w14:textId="77777777" w:rsidR="0008277A" w:rsidRPr="000027FC" w:rsidRDefault="0008277A" w:rsidP="0008277A">
      <w:pPr>
        <w:rPr>
          <w:rFonts w:ascii="Lato" w:hAnsi="Lato"/>
        </w:rPr>
      </w:pPr>
      <w:r w:rsidRPr="000027FC">
        <w:rPr>
          <w:rFonts w:ascii="Lato" w:hAnsi="Lato"/>
        </w:rPr>
        <w:t>PR Manager</w:t>
      </w:r>
    </w:p>
    <w:p w14:paraId="272EC2ED" w14:textId="77777777" w:rsidR="0008277A" w:rsidRPr="000027FC" w:rsidRDefault="0008277A" w:rsidP="0008277A">
      <w:pPr>
        <w:rPr>
          <w:rFonts w:ascii="Lato" w:hAnsi="Lato"/>
        </w:rPr>
      </w:pPr>
      <w:hyperlink r:id="rId6" w:history="1">
        <w:r w:rsidRPr="000027FC">
          <w:rPr>
            <w:rStyle w:val="Hipercze"/>
            <w:rFonts w:ascii="Lato" w:hAnsi="Lato"/>
          </w:rPr>
          <w:t>m.knapik-klata@commplace.com.pl</w:t>
        </w:r>
      </w:hyperlink>
    </w:p>
    <w:p w14:paraId="47F8C3DB" w14:textId="06FCB2C0" w:rsidR="0008277A" w:rsidRPr="008E437C" w:rsidRDefault="0008277A" w:rsidP="0008277A">
      <w:pPr>
        <w:rPr>
          <w:rFonts w:ascii="Lato" w:hAnsi="Lato"/>
        </w:rPr>
      </w:pPr>
      <w:r w:rsidRPr="000027FC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0027FC">
        <w:rPr>
          <w:rFonts w:ascii="Lato" w:hAnsi="Lato"/>
        </w:rPr>
        <w:t>984</w:t>
      </w:r>
    </w:p>
    <w:p w14:paraId="0A3B46A3" w14:textId="77777777" w:rsidR="0008277A" w:rsidRPr="008F3CD6" w:rsidRDefault="0008277A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7200ABFA" w14:textId="77777777" w:rsidR="004E44C0" w:rsidRPr="008F3CD6" w:rsidRDefault="004E44C0" w:rsidP="008F3CD6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5D3C82C9" w14:textId="757231F5" w:rsidR="000D6E10" w:rsidRPr="008F3CD6" w:rsidRDefault="000D6E10" w:rsidP="008F3CD6">
      <w:pPr>
        <w:spacing w:after="0" w:line="360" w:lineRule="auto"/>
        <w:jc w:val="both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</w:p>
    <w:p w14:paraId="6CEA1734" w14:textId="77777777" w:rsidR="000D6E10" w:rsidRPr="008F3CD6" w:rsidRDefault="000D6E10" w:rsidP="008F3CD6">
      <w:pPr>
        <w:spacing w:after="0" w:line="360" w:lineRule="auto"/>
        <w:jc w:val="both"/>
        <w:rPr>
          <w:rFonts w:ascii="Lato" w:eastAsia="Times New Roman" w:hAnsi="Lato" w:cs="Times New Roman"/>
          <w:color w:val="FF0000"/>
          <w:sz w:val="24"/>
          <w:szCs w:val="24"/>
          <w:lang w:eastAsia="pl-PL"/>
        </w:rPr>
      </w:pPr>
    </w:p>
    <w:p w14:paraId="1CA6E3FD" w14:textId="77777777" w:rsidR="004414FE" w:rsidRPr="008F3CD6" w:rsidRDefault="004414FE" w:rsidP="008F3CD6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13127B8" w14:textId="77777777" w:rsidR="00262797" w:rsidRPr="008F3CD6" w:rsidRDefault="00262797" w:rsidP="008F3CD6">
      <w:pPr>
        <w:spacing w:after="0" w:line="360" w:lineRule="auto"/>
        <w:rPr>
          <w:rFonts w:ascii="Lato" w:hAnsi="Lato"/>
        </w:rPr>
      </w:pPr>
    </w:p>
    <w:sectPr w:rsidR="00262797" w:rsidRPr="008F3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179C" w14:textId="77777777" w:rsidR="00906965" w:rsidRDefault="00906965" w:rsidP="008F3CD6">
      <w:pPr>
        <w:spacing w:after="0" w:line="240" w:lineRule="auto"/>
      </w:pPr>
      <w:r>
        <w:separator/>
      </w:r>
    </w:p>
  </w:endnote>
  <w:endnote w:type="continuationSeparator" w:id="0">
    <w:p w14:paraId="09C12776" w14:textId="77777777" w:rsidR="00906965" w:rsidRDefault="00906965" w:rsidP="008F3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004A2" w14:textId="77777777" w:rsidR="00906965" w:rsidRDefault="00906965" w:rsidP="008F3CD6">
      <w:pPr>
        <w:spacing w:after="0" w:line="240" w:lineRule="auto"/>
      </w:pPr>
      <w:r>
        <w:separator/>
      </w:r>
    </w:p>
  </w:footnote>
  <w:footnote w:type="continuationSeparator" w:id="0">
    <w:p w14:paraId="0A6A3E2D" w14:textId="77777777" w:rsidR="00906965" w:rsidRDefault="00906965" w:rsidP="008F3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FDEE" w14:textId="77777777" w:rsidR="008F3CD6" w:rsidRDefault="008F3CD6" w:rsidP="008F3CD6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78309C" wp14:editId="44EDAAF6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5" name="Obraz 1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E87012" w14:textId="77777777" w:rsidR="008F3CD6" w:rsidRDefault="008F3CD6" w:rsidP="008F3CD6">
    <w:pPr>
      <w:pStyle w:val="Nagwek"/>
      <w:tabs>
        <w:tab w:val="left" w:pos="7512"/>
      </w:tabs>
      <w:rPr>
        <w:rFonts w:ascii="Lato" w:hAnsi="Lato"/>
      </w:rPr>
    </w:pPr>
  </w:p>
  <w:p w14:paraId="74204FDB" w14:textId="77777777" w:rsidR="008F3CD6" w:rsidRPr="00E362A8" w:rsidRDefault="008F3CD6" w:rsidP="008F3CD6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</w:p>
  <w:p w14:paraId="16A4854A" w14:textId="77777777" w:rsidR="008F3CD6" w:rsidRDefault="008F3CD6" w:rsidP="008F3CD6">
    <w:pPr>
      <w:pStyle w:val="Nagwek"/>
      <w:tabs>
        <w:tab w:val="left" w:pos="7512"/>
      </w:tabs>
    </w:pPr>
    <w:r>
      <w:tab/>
    </w:r>
    <w:r>
      <w:tab/>
    </w:r>
    <w:r>
      <w:tab/>
    </w:r>
  </w:p>
  <w:p w14:paraId="34F38A9D" w14:textId="77777777" w:rsidR="008F3CD6" w:rsidRDefault="008F3C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91A"/>
    <w:rsid w:val="0008277A"/>
    <w:rsid w:val="000D6E10"/>
    <w:rsid w:val="00224218"/>
    <w:rsid w:val="00262797"/>
    <w:rsid w:val="002D4118"/>
    <w:rsid w:val="004414FE"/>
    <w:rsid w:val="00450BE2"/>
    <w:rsid w:val="004B43D6"/>
    <w:rsid w:val="004C16F0"/>
    <w:rsid w:val="004E44C0"/>
    <w:rsid w:val="00522C48"/>
    <w:rsid w:val="006D510B"/>
    <w:rsid w:val="0086701F"/>
    <w:rsid w:val="008F3CD6"/>
    <w:rsid w:val="00906965"/>
    <w:rsid w:val="00977664"/>
    <w:rsid w:val="00A35592"/>
    <w:rsid w:val="00C10625"/>
    <w:rsid w:val="00C306E6"/>
    <w:rsid w:val="00C34247"/>
    <w:rsid w:val="00C83A53"/>
    <w:rsid w:val="00CC791A"/>
    <w:rsid w:val="00CD3773"/>
    <w:rsid w:val="00E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8D25"/>
  <w15:docId w15:val="{5D2AA256-A1C8-4E35-8D49-D4A51245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4FE"/>
  </w:style>
  <w:style w:type="paragraph" w:styleId="Nagwek1">
    <w:name w:val="heading 1"/>
    <w:basedOn w:val="Normalny"/>
    <w:next w:val="Normalny"/>
    <w:link w:val="Nagwek1Znak"/>
    <w:uiPriority w:val="9"/>
    <w:qFormat/>
    <w:rsid w:val="008F3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83A5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F3C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F3C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F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D6"/>
  </w:style>
  <w:style w:type="paragraph" w:styleId="Stopka">
    <w:name w:val="footer"/>
    <w:basedOn w:val="Normalny"/>
    <w:link w:val="StopkaZnak"/>
    <w:uiPriority w:val="99"/>
    <w:unhideWhenUsed/>
    <w:rsid w:val="008F3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CD6"/>
  </w:style>
  <w:style w:type="paragraph" w:customStyle="1" w:styleId="Standard">
    <w:name w:val="Standard"/>
    <w:rsid w:val="008F3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F3C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08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Salamon</dc:creator>
  <cp:keywords/>
  <dc:description/>
  <cp:lastModifiedBy>Małgorzata Knapik</cp:lastModifiedBy>
  <cp:revision>6</cp:revision>
  <dcterms:created xsi:type="dcterms:W3CDTF">2022-12-23T07:32:00Z</dcterms:created>
  <dcterms:modified xsi:type="dcterms:W3CDTF">2023-01-10T09:53:00Z</dcterms:modified>
</cp:coreProperties>
</file>