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637D" w14:textId="77777777" w:rsidR="006D08F6" w:rsidRPr="00CD6EE1" w:rsidRDefault="006D08F6" w:rsidP="00CD6EE1">
      <w:pPr>
        <w:jc w:val="center"/>
        <w:rPr>
          <w:rFonts w:cstheme="minorHAnsi"/>
          <w:b/>
          <w:sz w:val="32"/>
          <w:szCs w:val="32"/>
        </w:rPr>
      </w:pPr>
      <w:r w:rsidRPr="00CD6EE1">
        <w:rPr>
          <w:rFonts w:cstheme="minorHAnsi"/>
          <w:b/>
          <w:sz w:val="32"/>
          <w:szCs w:val="32"/>
        </w:rPr>
        <w:t>Kariera w branży energetycznej. Na jakie zarobki może liczyć handlowiec?</w:t>
      </w:r>
    </w:p>
    <w:p w14:paraId="7A9FA13A" w14:textId="4ABD0A13" w:rsidR="004343E8" w:rsidRPr="00CD6EE1" w:rsidRDefault="004343E8" w:rsidP="00CD6EE1">
      <w:pPr>
        <w:jc w:val="center"/>
        <w:rPr>
          <w:rFonts w:cstheme="minorHAnsi"/>
          <w:b/>
          <w:sz w:val="22"/>
          <w:szCs w:val="22"/>
        </w:rPr>
      </w:pPr>
      <w:r w:rsidRPr="00CD6EE1">
        <w:rPr>
          <w:rFonts w:cstheme="minorHAnsi"/>
          <w:b/>
          <w:sz w:val="22"/>
          <w:szCs w:val="22"/>
        </w:rPr>
        <w:t>Czy Polacy szukają zatrudnienia w branży OZE?</w:t>
      </w:r>
    </w:p>
    <w:p w14:paraId="58F920C9" w14:textId="318A6378" w:rsidR="006D08F6" w:rsidRPr="00CD6EE1" w:rsidRDefault="006D08F6" w:rsidP="006D08F6">
      <w:pPr>
        <w:jc w:val="both"/>
        <w:rPr>
          <w:rFonts w:cstheme="minorHAnsi"/>
          <w:b/>
          <w:bCs/>
          <w:sz w:val="24"/>
          <w:szCs w:val="24"/>
        </w:rPr>
      </w:pPr>
      <w:r w:rsidRPr="00CD6EE1">
        <w:rPr>
          <w:rFonts w:cstheme="minorHAnsi"/>
          <w:b/>
          <w:bCs/>
          <w:sz w:val="24"/>
          <w:szCs w:val="24"/>
        </w:rPr>
        <w:t xml:space="preserve">Jak szacuje Międzynarodowa Agencja Energetyki Odnawialnej w branży odnawialnych źródeł energii zatrudnionych na całym świecie jest około 9,8 mln </w:t>
      </w:r>
      <w:r w:rsidR="00CD6EE1" w:rsidRPr="00CD6EE1">
        <w:rPr>
          <w:rFonts w:cstheme="minorHAnsi"/>
          <w:b/>
          <w:bCs/>
          <w:sz w:val="24"/>
          <w:szCs w:val="24"/>
        </w:rPr>
        <w:t>osób. D</w:t>
      </w:r>
      <w:r w:rsidRPr="00CD6EE1">
        <w:rPr>
          <w:rFonts w:cstheme="minorHAnsi"/>
          <w:b/>
          <w:bCs/>
          <w:sz w:val="24"/>
          <w:szCs w:val="24"/>
        </w:rPr>
        <w:t xml:space="preserve">o 2030 roku ta liczba ma wzrosnąć do 24 mln. Z raportu wspomnianej agencji wynika ponadto, że branża OZE generuje więcej miejsc pracy niż paliwa kopalne co stanowi ponad 50 % zatrudnienia w całej energetyce. </w:t>
      </w:r>
    </w:p>
    <w:p w14:paraId="686B9C74" w14:textId="1ED019A1" w:rsidR="006D08F6" w:rsidRPr="00CD6EE1" w:rsidRDefault="006D08F6" w:rsidP="006D08F6">
      <w:p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i/>
          <w:sz w:val="22"/>
          <w:szCs w:val="22"/>
        </w:rPr>
        <w:t xml:space="preserve">„Obserwujemy duże zainteresowanie pracą w branży OZE. Jest to spowodowane faktem, iż praca w niej jest stabilna i bezpieczna, a właśnie tego poszukują obecnie </w:t>
      </w:r>
      <w:proofErr w:type="gramStart"/>
      <w:r w:rsidRPr="00CD6EE1">
        <w:rPr>
          <w:rFonts w:cstheme="minorHAnsi"/>
          <w:i/>
          <w:sz w:val="22"/>
          <w:szCs w:val="22"/>
        </w:rPr>
        <w:t>Polacy”-</w:t>
      </w:r>
      <w:proofErr w:type="gramEnd"/>
      <w:r w:rsidRPr="00CD6EE1">
        <w:rPr>
          <w:rFonts w:cstheme="minorHAnsi"/>
          <w:sz w:val="22"/>
          <w:szCs w:val="22"/>
        </w:rPr>
        <w:t xml:space="preserve"> mówi Szymon Masło, </w:t>
      </w:r>
      <w:r w:rsidR="004343E8" w:rsidRPr="00CD6EE1">
        <w:rPr>
          <w:rFonts w:cstheme="minorHAnsi"/>
          <w:sz w:val="22"/>
          <w:szCs w:val="22"/>
        </w:rPr>
        <w:t>Prezes Neptun Energy</w:t>
      </w:r>
      <w:r w:rsidR="00CD6EE1" w:rsidRPr="00CD6EE1">
        <w:rPr>
          <w:rFonts w:cstheme="minorHAnsi"/>
          <w:sz w:val="22"/>
          <w:szCs w:val="22"/>
        </w:rPr>
        <w:t>.</w:t>
      </w:r>
    </w:p>
    <w:p w14:paraId="035DFB64" w14:textId="3C3EA16E" w:rsidR="006D08F6" w:rsidRPr="00CD6EE1" w:rsidRDefault="006D08F6" w:rsidP="006D08F6">
      <w:p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>W branży OZE zatrudnienie mogą znaleźć cenieni i wykwalifikowani specjaliści, technicy, doradcy energetyczni, przedstawiciele handlowi</w:t>
      </w:r>
      <w:r w:rsidR="00CD6EE1" w:rsidRPr="00CD6EE1">
        <w:rPr>
          <w:rFonts w:cstheme="minorHAnsi"/>
          <w:sz w:val="22"/>
          <w:szCs w:val="22"/>
        </w:rPr>
        <w:t>,</w:t>
      </w:r>
      <w:r w:rsidRPr="00CD6EE1">
        <w:rPr>
          <w:rFonts w:cstheme="minorHAnsi"/>
          <w:sz w:val="22"/>
          <w:szCs w:val="22"/>
        </w:rPr>
        <w:t xml:space="preserve"> ale także osoby, które nie posiadają doświadczenia jednak wykazują zaangażowanie i </w:t>
      </w:r>
      <w:r w:rsidR="00CD6EE1" w:rsidRPr="00CD6EE1">
        <w:rPr>
          <w:rFonts w:cstheme="minorHAnsi"/>
          <w:sz w:val="22"/>
          <w:szCs w:val="22"/>
        </w:rPr>
        <w:t xml:space="preserve">mają </w:t>
      </w:r>
      <w:r w:rsidRPr="00CD6EE1">
        <w:rPr>
          <w:rFonts w:cstheme="minorHAnsi"/>
          <w:sz w:val="22"/>
          <w:szCs w:val="22"/>
        </w:rPr>
        <w:t xml:space="preserve">umiejętności dotyczące realizacji działań w zakresie serwisowania sprzętów. </w:t>
      </w:r>
    </w:p>
    <w:p w14:paraId="4781D85C" w14:textId="77777777" w:rsidR="006D08F6" w:rsidRPr="00CD6EE1" w:rsidRDefault="004343E8" w:rsidP="006D08F6">
      <w:pPr>
        <w:jc w:val="both"/>
        <w:rPr>
          <w:rFonts w:cstheme="minorHAnsi"/>
          <w:b/>
          <w:sz w:val="22"/>
          <w:szCs w:val="22"/>
        </w:rPr>
      </w:pPr>
      <w:r w:rsidRPr="00CD6EE1">
        <w:rPr>
          <w:rFonts w:cstheme="minorHAnsi"/>
          <w:b/>
          <w:sz w:val="22"/>
          <w:szCs w:val="22"/>
        </w:rPr>
        <w:t>Zarobki przedstawiciela handlowego w branży OZE</w:t>
      </w:r>
    </w:p>
    <w:p w14:paraId="5B5621A1" w14:textId="5765FFB1" w:rsidR="004343E8" w:rsidRPr="00CD6EE1" w:rsidRDefault="006D08F6" w:rsidP="006D08F6">
      <w:p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>Od dawna wiadomo, że praca na stanowisku przedstawiciela handlowego wiąże się z możliwością otrzymywania naprawdę godnego wynagrodzenia, często kilku lub kilkakrotnie wyższego od przeciętnej średniej krajowej. Warto jednak pamiętać, że handlowiec sam po części jest swoim sterem, żeglarzem i okrętem, a jego wynagrodzenie składa się z najczęściej</w:t>
      </w:r>
      <w:r w:rsidR="00ED6ECE" w:rsidRPr="00CD6EE1">
        <w:rPr>
          <w:rFonts w:cstheme="minorHAnsi"/>
          <w:sz w:val="22"/>
          <w:szCs w:val="22"/>
        </w:rPr>
        <w:t xml:space="preserve"> z</w:t>
      </w:r>
      <w:r w:rsidR="004343E8" w:rsidRPr="00CD6EE1">
        <w:rPr>
          <w:rFonts w:cstheme="minorHAnsi"/>
          <w:sz w:val="22"/>
          <w:szCs w:val="22"/>
        </w:rPr>
        <w:t>:</w:t>
      </w:r>
    </w:p>
    <w:p w14:paraId="12550006" w14:textId="7A609E49" w:rsidR="004343E8" w:rsidRPr="00CD6EE1" w:rsidRDefault="006D08F6" w:rsidP="00CD6EE1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>stałej pensji (tzw. podstawy)</w:t>
      </w:r>
      <w:r w:rsidR="004343E8" w:rsidRPr="00CD6EE1">
        <w:rPr>
          <w:rFonts w:cstheme="minorHAnsi"/>
          <w:sz w:val="22"/>
          <w:szCs w:val="22"/>
        </w:rPr>
        <w:t>;</w:t>
      </w:r>
    </w:p>
    <w:p w14:paraId="61EE942F" w14:textId="4C087405" w:rsidR="004343E8" w:rsidRPr="00CD6EE1" w:rsidRDefault="006D08F6" w:rsidP="00CD6EE1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>dodatków finansowych w</w:t>
      </w:r>
      <w:r w:rsidR="004343E8" w:rsidRPr="00CD6EE1">
        <w:rPr>
          <w:rFonts w:cstheme="minorHAnsi"/>
          <w:sz w:val="22"/>
          <w:szCs w:val="22"/>
        </w:rPr>
        <w:t xml:space="preserve"> postaci prowizji sprzedażowej czy </w:t>
      </w:r>
      <w:r w:rsidRPr="00CD6EE1">
        <w:rPr>
          <w:rFonts w:cstheme="minorHAnsi"/>
          <w:sz w:val="22"/>
          <w:szCs w:val="22"/>
        </w:rPr>
        <w:t>premii uznanio</w:t>
      </w:r>
      <w:r w:rsidR="004343E8" w:rsidRPr="00CD6EE1">
        <w:rPr>
          <w:rFonts w:cstheme="minorHAnsi"/>
          <w:sz w:val="22"/>
          <w:szCs w:val="22"/>
        </w:rPr>
        <w:t>wej;</w:t>
      </w:r>
    </w:p>
    <w:p w14:paraId="18B7BD26" w14:textId="72D9A7C2" w:rsidR="004343E8" w:rsidRPr="00CD6EE1" w:rsidRDefault="004343E8" w:rsidP="00CD6EE1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 xml:space="preserve">benefitów pozapłacowych. </w:t>
      </w:r>
    </w:p>
    <w:p w14:paraId="5BE007C3" w14:textId="0717CBA0" w:rsidR="004343E8" w:rsidRPr="00CD6EE1" w:rsidRDefault="004343E8" w:rsidP="006D08F6">
      <w:pPr>
        <w:jc w:val="both"/>
        <w:rPr>
          <w:rFonts w:cstheme="minorHAnsi"/>
          <w:i/>
          <w:sz w:val="22"/>
          <w:szCs w:val="22"/>
        </w:rPr>
      </w:pPr>
      <w:r w:rsidRPr="00CD6EE1">
        <w:rPr>
          <w:rFonts w:cstheme="minorHAnsi"/>
          <w:sz w:val="22"/>
          <w:szCs w:val="22"/>
        </w:rPr>
        <w:t>Zgodnie z przeprowadzanymi badaniami Ogólnopolskiego Badania Wynagrodzeń mediana zarobków wynosi 6 290 złotych brutto, jednak j</w:t>
      </w:r>
      <w:r w:rsidR="006D08F6" w:rsidRPr="00CD6EE1">
        <w:rPr>
          <w:rFonts w:cstheme="minorHAnsi"/>
          <w:sz w:val="22"/>
          <w:szCs w:val="22"/>
        </w:rPr>
        <w:t xml:space="preserve">ak podkreśla Szymon Masło Prezes </w:t>
      </w:r>
      <w:r w:rsidR="00CD6EE1">
        <w:rPr>
          <w:rFonts w:cstheme="minorHAnsi"/>
          <w:sz w:val="22"/>
          <w:szCs w:val="22"/>
        </w:rPr>
        <w:t>Z</w:t>
      </w:r>
      <w:r w:rsidR="006D08F6" w:rsidRPr="00CD6EE1">
        <w:rPr>
          <w:rFonts w:cstheme="minorHAnsi"/>
          <w:sz w:val="22"/>
          <w:szCs w:val="22"/>
        </w:rPr>
        <w:t>arządu Neptun En</w:t>
      </w:r>
      <w:r w:rsidR="00CD6EE1">
        <w:rPr>
          <w:rFonts w:cstheme="minorHAnsi"/>
          <w:sz w:val="22"/>
          <w:szCs w:val="22"/>
        </w:rPr>
        <w:t>ergy</w:t>
      </w:r>
      <w:r w:rsidR="006D08F6" w:rsidRPr="00CD6EE1">
        <w:rPr>
          <w:rFonts w:cstheme="minorHAnsi"/>
          <w:sz w:val="22"/>
          <w:szCs w:val="22"/>
        </w:rPr>
        <w:t xml:space="preserve"> </w:t>
      </w:r>
      <w:r w:rsidR="006D08F6" w:rsidRPr="00CD6EE1">
        <w:rPr>
          <w:rFonts w:cstheme="minorHAnsi"/>
          <w:i/>
          <w:sz w:val="22"/>
          <w:szCs w:val="22"/>
        </w:rPr>
        <w:t>„Zarobki oscylować mogą nawet w okolicach 20 tysięcy miesię</w:t>
      </w:r>
      <w:r w:rsidR="002B2678" w:rsidRPr="00CD6EE1">
        <w:rPr>
          <w:rFonts w:cstheme="minorHAnsi"/>
          <w:i/>
          <w:sz w:val="22"/>
          <w:szCs w:val="22"/>
        </w:rPr>
        <w:t>cznie</w:t>
      </w:r>
      <w:r w:rsidR="00DC193B" w:rsidRPr="00CD6EE1">
        <w:rPr>
          <w:rFonts w:cstheme="minorHAnsi"/>
          <w:i/>
          <w:sz w:val="22"/>
          <w:szCs w:val="22"/>
        </w:rPr>
        <w:t>”.</w:t>
      </w:r>
    </w:p>
    <w:p w14:paraId="7914EEEA" w14:textId="12988AFF" w:rsidR="004343E8" w:rsidRPr="00CD6EE1" w:rsidRDefault="004343E8" w:rsidP="006D08F6">
      <w:pPr>
        <w:jc w:val="both"/>
        <w:rPr>
          <w:rFonts w:cstheme="minorHAnsi"/>
          <w:b/>
          <w:sz w:val="22"/>
          <w:szCs w:val="22"/>
        </w:rPr>
      </w:pPr>
      <w:r w:rsidRPr="00CD6EE1">
        <w:rPr>
          <w:rFonts w:cstheme="minorHAnsi"/>
          <w:b/>
          <w:sz w:val="22"/>
          <w:szCs w:val="22"/>
        </w:rPr>
        <w:t>Prowizja</w:t>
      </w:r>
      <w:r w:rsidR="00CD6EE1">
        <w:rPr>
          <w:rFonts w:cstheme="minorHAnsi"/>
          <w:b/>
          <w:sz w:val="22"/>
          <w:szCs w:val="22"/>
        </w:rPr>
        <w:t xml:space="preserve">, </w:t>
      </w:r>
      <w:r w:rsidRPr="00CD6EE1">
        <w:rPr>
          <w:rFonts w:cstheme="minorHAnsi"/>
          <w:b/>
          <w:sz w:val="22"/>
          <w:szCs w:val="22"/>
        </w:rPr>
        <w:t>czyli jak zarabia handlowiec?</w:t>
      </w:r>
    </w:p>
    <w:p w14:paraId="331E815E" w14:textId="73F16AF1" w:rsidR="004343E8" w:rsidRPr="00CD6EE1" w:rsidRDefault="004343E8" w:rsidP="006D08F6">
      <w:pPr>
        <w:jc w:val="both"/>
        <w:rPr>
          <w:rFonts w:cstheme="minorHAnsi"/>
          <w:i/>
          <w:sz w:val="22"/>
          <w:szCs w:val="22"/>
        </w:rPr>
      </w:pPr>
      <w:r w:rsidRPr="00CD6EE1">
        <w:rPr>
          <w:rFonts w:cstheme="minorHAnsi"/>
          <w:sz w:val="22"/>
          <w:szCs w:val="22"/>
        </w:rPr>
        <w:t xml:space="preserve">Kluczowym elementem wynagrodzenia przedstawiciela handlowego jest prowizja od sprzedaży. </w:t>
      </w:r>
      <w:r w:rsidR="000B3424" w:rsidRPr="00CD6EE1">
        <w:rPr>
          <w:rFonts w:cstheme="minorHAnsi"/>
          <w:sz w:val="22"/>
          <w:szCs w:val="22"/>
        </w:rPr>
        <w:t xml:space="preserve">Wiadomym jest, że stanowi ona motor napędowy każdego przedstawiciela </w:t>
      </w:r>
      <w:r w:rsidR="00CD6EE1" w:rsidRPr="00CD6EE1">
        <w:rPr>
          <w:rFonts w:cstheme="minorHAnsi"/>
          <w:sz w:val="22"/>
          <w:szCs w:val="22"/>
        </w:rPr>
        <w:t>handlowego,</w:t>
      </w:r>
      <w:r w:rsidR="000B3424" w:rsidRPr="00CD6EE1">
        <w:rPr>
          <w:rFonts w:cstheme="minorHAnsi"/>
          <w:sz w:val="22"/>
          <w:szCs w:val="22"/>
        </w:rPr>
        <w:t xml:space="preserve"> ponieważ im więcej dany pracownik sprzeda tym wyższą otrzyma prowizję. Warto jednak pamiętać, że nawet w raju zdarzają się gorsze chwile dlatego z słusznego założenia wychodzi Szymon Masło Prezes </w:t>
      </w:r>
      <w:r w:rsidR="00CD6EE1">
        <w:rPr>
          <w:rFonts w:cstheme="minorHAnsi"/>
          <w:sz w:val="22"/>
          <w:szCs w:val="22"/>
        </w:rPr>
        <w:t>Z</w:t>
      </w:r>
      <w:r w:rsidR="000B3424" w:rsidRPr="00CD6EE1">
        <w:rPr>
          <w:rFonts w:cstheme="minorHAnsi"/>
          <w:sz w:val="22"/>
          <w:szCs w:val="22"/>
        </w:rPr>
        <w:t>arządu Neptun En</w:t>
      </w:r>
      <w:r w:rsidR="00CD6EE1">
        <w:rPr>
          <w:rFonts w:cstheme="minorHAnsi"/>
          <w:sz w:val="22"/>
          <w:szCs w:val="22"/>
        </w:rPr>
        <w:t>ergy</w:t>
      </w:r>
      <w:r w:rsidR="000B3424" w:rsidRPr="00CD6EE1">
        <w:rPr>
          <w:rFonts w:cstheme="minorHAnsi"/>
          <w:sz w:val="22"/>
          <w:szCs w:val="22"/>
        </w:rPr>
        <w:t>, który twierdzi, iż „</w:t>
      </w:r>
      <w:r w:rsidR="000B3424" w:rsidRPr="00CD6EE1">
        <w:rPr>
          <w:rFonts w:cstheme="minorHAnsi"/>
          <w:i/>
          <w:sz w:val="22"/>
          <w:szCs w:val="22"/>
        </w:rPr>
        <w:t>oferujemy przedstawicielom handlowym w naszej ocenie najzdrowszą formę zatrudnienia składający się z podstawy płacy oraz prowizji od sprzedaży</w:t>
      </w:r>
      <w:r w:rsidR="00CD6EE1">
        <w:rPr>
          <w:rFonts w:cstheme="minorHAnsi"/>
          <w:i/>
          <w:sz w:val="22"/>
          <w:szCs w:val="22"/>
        </w:rPr>
        <w:t xml:space="preserve">, </w:t>
      </w:r>
      <w:r w:rsidR="000B3424" w:rsidRPr="00CD6EE1">
        <w:rPr>
          <w:rFonts w:cstheme="minorHAnsi"/>
          <w:i/>
          <w:sz w:val="22"/>
          <w:szCs w:val="22"/>
        </w:rPr>
        <w:t>ponieważ w przypadku gorszego okresu pracownika, a taki zawsze może się zdarzyć chociażby może być podyktowany problemami osobistymi, zawsze pracownik otrzyma podstawową płacę”.</w:t>
      </w:r>
    </w:p>
    <w:p w14:paraId="3455BE74" w14:textId="77777777" w:rsidR="004343E8" w:rsidRPr="00CD6EE1" w:rsidRDefault="000B3424" w:rsidP="006D08F6">
      <w:pPr>
        <w:jc w:val="both"/>
        <w:rPr>
          <w:rFonts w:cstheme="minorHAnsi"/>
          <w:b/>
          <w:sz w:val="22"/>
          <w:szCs w:val="22"/>
        </w:rPr>
      </w:pPr>
      <w:r w:rsidRPr="00CD6EE1">
        <w:rPr>
          <w:rFonts w:cstheme="minorHAnsi"/>
          <w:b/>
          <w:sz w:val="22"/>
          <w:szCs w:val="22"/>
        </w:rPr>
        <w:t>Premia uznaniowa</w:t>
      </w:r>
    </w:p>
    <w:p w14:paraId="62C7AFFB" w14:textId="0FA0824F" w:rsidR="00ED6ECE" w:rsidRPr="00CD6EE1" w:rsidRDefault="000B3424" w:rsidP="004343E8">
      <w:pPr>
        <w:jc w:val="both"/>
        <w:rPr>
          <w:rFonts w:cstheme="minorHAnsi"/>
          <w:i/>
          <w:sz w:val="22"/>
          <w:szCs w:val="22"/>
        </w:rPr>
      </w:pPr>
      <w:r w:rsidRPr="00CD6EE1">
        <w:rPr>
          <w:rFonts w:cstheme="minorHAnsi"/>
          <w:sz w:val="22"/>
          <w:szCs w:val="22"/>
        </w:rPr>
        <w:lastRenderedPageBreak/>
        <w:t xml:space="preserve">Jak, w każdej firmie, pracodawca gratyfikuje pracowników za wyniki tym samym motywując ich do dalszej pracy, jak radzi Szymon Masło Prezes zarządu Neptun En </w:t>
      </w:r>
      <w:r w:rsidRPr="00CD6EE1">
        <w:rPr>
          <w:rFonts w:cstheme="minorHAnsi"/>
          <w:i/>
          <w:sz w:val="22"/>
          <w:szCs w:val="22"/>
        </w:rPr>
        <w:t>„premia uznaniowa dla pracownika jest oznaka docenienia i wyróżnienia”.</w:t>
      </w:r>
    </w:p>
    <w:p w14:paraId="21B7126B" w14:textId="77777777" w:rsidR="004343E8" w:rsidRPr="00CD6EE1" w:rsidRDefault="004343E8" w:rsidP="004343E8">
      <w:pPr>
        <w:jc w:val="both"/>
        <w:rPr>
          <w:rFonts w:cstheme="minorHAnsi"/>
          <w:b/>
          <w:sz w:val="22"/>
          <w:szCs w:val="22"/>
        </w:rPr>
      </w:pPr>
      <w:r w:rsidRPr="00CD6EE1">
        <w:rPr>
          <w:rFonts w:cstheme="minorHAnsi"/>
          <w:b/>
          <w:sz w:val="22"/>
          <w:szCs w:val="22"/>
        </w:rPr>
        <w:t>Czy Polacy chętnie decydują się na zakup produktów z sektora OZE?</w:t>
      </w:r>
    </w:p>
    <w:p w14:paraId="074A4B5F" w14:textId="2597D677" w:rsidR="004343E8" w:rsidRPr="00CD6EE1" w:rsidRDefault="00ED6ECE" w:rsidP="00ED6ECE">
      <w:pPr>
        <w:jc w:val="both"/>
        <w:rPr>
          <w:rFonts w:cstheme="minorHAnsi"/>
          <w:sz w:val="22"/>
          <w:szCs w:val="22"/>
        </w:rPr>
      </w:pPr>
      <w:r w:rsidRPr="00CD6EE1">
        <w:rPr>
          <w:rFonts w:cstheme="minorHAnsi"/>
          <w:sz w:val="22"/>
          <w:szCs w:val="22"/>
        </w:rPr>
        <w:t xml:space="preserve"> Z uwagi na ogromny wzrost cen paliw stałych czy energii, a jednocześnie coraz częstsze wykorzystanie w gospodarstwach domowych energii słonecznej, wiatrowej, wodnej, geotermalnej czy biopaliw coraz więcej Polaków podejmuje decyzję o zainwestowaniu w tę formę energii, która pozwoli im przede wszystkim zaoszczędzić </w:t>
      </w:r>
      <w:r w:rsidR="00CD6EE1" w:rsidRPr="00CD6EE1">
        <w:rPr>
          <w:rFonts w:cstheme="minorHAnsi"/>
          <w:sz w:val="22"/>
          <w:szCs w:val="22"/>
        </w:rPr>
        <w:t>pieniądze,</w:t>
      </w:r>
      <w:r w:rsidRPr="00CD6EE1">
        <w:rPr>
          <w:rFonts w:cstheme="minorHAnsi"/>
          <w:sz w:val="22"/>
          <w:szCs w:val="22"/>
        </w:rPr>
        <w:t xml:space="preserve"> ale również zapewni im bezpieczeństwo czy niezależność. Wspomniane zapotrzebowania wiąże się z wyższym popytem na produkty OZE, a co za tym idzie daje wysokie możliwości osobom zatrudnionym w tejże branży. </w:t>
      </w:r>
    </w:p>
    <w:sectPr w:rsidR="004343E8" w:rsidRPr="00CD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7F2C" w14:textId="77777777" w:rsidR="007E1D49" w:rsidRDefault="007E1D49" w:rsidP="002B2678">
      <w:pPr>
        <w:spacing w:after="0" w:line="240" w:lineRule="auto"/>
      </w:pPr>
      <w:r>
        <w:separator/>
      </w:r>
    </w:p>
  </w:endnote>
  <w:endnote w:type="continuationSeparator" w:id="0">
    <w:p w14:paraId="5179BE57" w14:textId="77777777" w:rsidR="007E1D49" w:rsidRDefault="007E1D49" w:rsidP="002B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6AD2" w14:textId="77777777" w:rsidR="007E1D49" w:rsidRDefault="007E1D49" w:rsidP="002B2678">
      <w:pPr>
        <w:spacing w:after="0" w:line="240" w:lineRule="auto"/>
      </w:pPr>
      <w:r>
        <w:separator/>
      </w:r>
    </w:p>
  </w:footnote>
  <w:footnote w:type="continuationSeparator" w:id="0">
    <w:p w14:paraId="2F1E3792" w14:textId="77777777" w:rsidR="007E1D49" w:rsidRDefault="007E1D49" w:rsidP="002B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52B2B"/>
    <w:multiLevelType w:val="hybridMultilevel"/>
    <w:tmpl w:val="797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F6"/>
    <w:rsid w:val="000B3424"/>
    <w:rsid w:val="002B2678"/>
    <w:rsid w:val="004343E8"/>
    <w:rsid w:val="006D08F6"/>
    <w:rsid w:val="007E1D49"/>
    <w:rsid w:val="009E5491"/>
    <w:rsid w:val="00BC4291"/>
    <w:rsid w:val="00CD6EE1"/>
    <w:rsid w:val="00DC193B"/>
    <w:rsid w:val="00DE0F1C"/>
    <w:rsid w:val="00E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1F75"/>
  <w15:chartTrackingRefBased/>
  <w15:docId w15:val="{9B84EBF2-542E-4EEE-B282-EA4849C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F6"/>
  </w:style>
  <w:style w:type="paragraph" w:styleId="Nagwek1">
    <w:name w:val="heading 1"/>
    <w:basedOn w:val="Normalny"/>
    <w:next w:val="Normalny"/>
    <w:link w:val="Nagwek1Znak"/>
    <w:uiPriority w:val="9"/>
    <w:qFormat/>
    <w:rsid w:val="006D08F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8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8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8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8F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8F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8F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8F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8F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8F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8F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8F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08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D08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D08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8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08F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D08F6"/>
    <w:rPr>
      <w:b/>
      <w:bCs/>
    </w:rPr>
  </w:style>
  <w:style w:type="character" w:styleId="Uwydatnienie">
    <w:name w:val="Emphasis"/>
    <w:basedOn w:val="Domylnaczcionkaakapitu"/>
    <w:uiPriority w:val="20"/>
    <w:qFormat/>
    <w:rsid w:val="006D08F6"/>
    <w:rPr>
      <w:i/>
      <w:iCs/>
      <w:color w:val="000000" w:themeColor="text1"/>
    </w:rPr>
  </w:style>
  <w:style w:type="paragraph" w:styleId="Bezodstpw">
    <w:name w:val="No Spacing"/>
    <w:uiPriority w:val="1"/>
    <w:qFormat/>
    <w:rsid w:val="006D08F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08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08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08F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8F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08F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D08F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D08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D08F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D08F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08F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B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678"/>
  </w:style>
  <w:style w:type="paragraph" w:styleId="Stopka">
    <w:name w:val="footer"/>
    <w:basedOn w:val="Normalny"/>
    <w:link w:val="StopkaZnak"/>
    <w:uiPriority w:val="99"/>
    <w:unhideWhenUsed/>
    <w:rsid w:val="002B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678"/>
  </w:style>
  <w:style w:type="paragraph" w:styleId="Akapitzlist">
    <w:name w:val="List Paragraph"/>
    <w:basedOn w:val="Normalny"/>
    <w:uiPriority w:val="34"/>
    <w:qFormat/>
    <w:rsid w:val="00CD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A485-5175-4EFE-B7FB-FA6D0F8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Microsoft Office User</cp:lastModifiedBy>
  <cp:revision>2</cp:revision>
  <dcterms:created xsi:type="dcterms:W3CDTF">2023-03-08T11:35:00Z</dcterms:created>
  <dcterms:modified xsi:type="dcterms:W3CDTF">2023-03-08T11:35:00Z</dcterms:modified>
</cp:coreProperties>
</file>