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B360" w14:textId="6B5837A1" w:rsidR="000B3881" w:rsidRPr="000B3881" w:rsidRDefault="000B3881" w:rsidP="000B3881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B3881">
        <w:rPr>
          <w:rFonts w:ascii="Calibri" w:eastAsia="Calibri" w:hAnsi="Calibri" w:cs="Calibri"/>
          <w:b/>
          <w:bCs/>
          <w:sz w:val="24"/>
          <w:szCs w:val="24"/>
        </w:rPr>
        <w:t>Problem z jelitami, czyli dlaczego SIBO nawraca?</w:t>
      </w:r>
    </w:p>
    <w:p w14:paraId="79F53FD1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B3881">
        <w:rPr>
          <w:rFonts w:ascii="Calibri" w:eastAsia="Calibri" w:hAnsi="Calibri" w:cs="Calibri"/>
          <w:b/>
          <w:bCs/>
          <w:sz w:val="24"/>
          <w:szCs w:val="24"/>
        </w:rPr>
        <w:t xml:space="preserve">Gdy chorują jelita, cierpi cały organizm. Nieprzyjemne objawy dotykające pacjentów w każdym wieku są niezwykle uciążliwe, często doprowadzają nawet do wycofania się z życia społecznego. Szacuje się, że zespół jelita drażliwego (IBS) może dotyczyć nawet 20% dorosłej populacji, przy czym głównie są to kobiety. Większość zmagających się z IBS cierpi także na SIBO. Dolegliwości ze strony układu pokarmowego połączone z ciągłym zmęczeniem i wahaniami nastroju to jasny sygnał, że coś jest nie tak. </w:t>
      </w:r>
    </w:p>
    <w:p w14:paraId="509E1BE0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B3881">
        <w:rPr>
          <w:rFonts w:ascii="Calibri" w:eastAsia="Calibri" w:hAnsi="Calibri" w:cs="Calibri"/>
          <w:b/>
          <w:bCs/>
          <w:sz w:val="24"/>
          <w:szCs w:val="24"/>
        </w:rPr>
        <w:t>Czym konkretnie jest SIBO?</w:t>
      </w:r>
    </w:p>
    <w:p w14:paraId="0D38FB60" w14:textId="325B1194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Często spotykany ostatnio w przestrzeni medialnej skrót SIBO to inaczej zespół rozrostu bakteryjnego jelita cienkiego, czyli grupa wielu różnych objawów, których przyczyną jest zbyt duża ilość bakterii znajdująca się w jelicie cienkim. Obecność bakterii w jelitach jest oczywiście rzeczą normalną, dopiero w przypadku, gdy pojawia się ich zbyt dużo, dochodzi do nieprawidłowości. W przypadku SIBO zaburzone zostają funkcje jelita cienkiego, co wywołuje cały szereg dolegliwości, pochodzących z różnych układów. </w:t>
      </w:r>
    </w:p>
    <w:p w14:paraId="5E104CB1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Wyróżnia się SIBO wodorowe, metanowe (IMO), wodorowo-metanowe oraz siarkowodorowe. W przypadku tego ostatniego, wykonanie oddechowego testu siarkowo-wodorowego jest nieskuteczne, dlatego też jest ono najcięższe do zdiagnozowania.</w:t>
      </w:r>
    </w:p>
    <w:p w14:paraId="325B12B2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Wiele osób borykających się z chorobą nie ma postawionej diagnozy, dlatego ciężko jest dokładnie oszacować liczbę chorych. Niestety choroby jelit takie jak SIBO coraz częściej dotykają także dzieci i młodzież. Uciążliwe dolegliwości trudno bagatelizować. Warto od razu szukać pomocy.</w:t>
      </w:r>
    </w:p>
    <w:p w14:paraId="6AE8FBD2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B3881">
        <w:rPr>
          <w:rFonts w:ascii="Calibri" w:eastAsia="Calibri" w:hAnsi="Calibri" w:cs="Calibri"/>
          <w:b/>
          <w:bCs/>
          <w:sz w:val="24"/>
          <w:szCs w:val="24"/>
        </w:rPr>
        <w:t>SIBO – przyczyny i diagnostyka</w:t>
      </w:r>
    </w:p>
    <w:p w14:paraId="07119A3C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Bardzo trudno jest wskazać bezpośrednie przyczyny występowania SIBO. W większości przypadków jest to efekt uboczny innych zaburzeń. Z kolei zaburzenie takich funkcji jak trawienie i wchłaniania składników odżywczych pochodzących z pożywienia to najpowszechniejsze nieprawidłowości wywoływane przez SIBO.</w:t>
      </w:r>
    </w:p>
    <w:p w14:paraId="4956957C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lastRenderedPageBreak/>
        <w:t xml:space="preserve">– Podstawą diagnozy SIBO, poza badaniami krwi, jest test wodorowo-metanowy, do którego trzeba się prawidłowo przygotować. Najważniejsze jest odpowiednie odżywianie na klika dni przed badaniem. W tym czasie zaleca się dietę białkowo-tłuszczową. Przed samym badaniem należy być na czczo. – wyjaśnia Roksana Środa, dietetyk kliniczna i </w:t>
      </w:r>
      <w:proofErr w:type="spellStart"/>
      <w:r w:rsidRPr="000B3881">
        <w:rPr>
          <w:rFonts w:ascii="Calibri" w:eastAsia="Calibri" w:hAnsi="Calibri" w:cs="Calibri"/>
          <w:sz w:val="24"/>
          <w:szCs w:val="24"/>
        </w:rPr>
        <w:t>założcyielka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 xml:space="preserve"> platformy MajAcademy</w:t>
      </w:r>
    </w:p>
    <w:p w14:paraId="19B19DE6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Wspomniany test oddechowy pozwala ocenić, jaka jest aktywność bakterii znajdujących się w jelitach. Polega na zmierzeniu dokładnej ilości wydychanego wodoru w powietrzu przed podaniem cukru oraz po jego spożyciu. Jest to badanie proste i nieinwazyjne. </w:t>
      </w:r>
    </w:p>
    <w:p w14:paraId="4E0350F4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Z SIBO mamy najczęściej do czynienia po długotrwałej antybiotykoterapii, a także po terapii związanej z leczeniem bakterii </w:t>
      </w:r>
      <w:proofErr w:type="spellStart"/>
      <w:r w:rsidRPr="000B3881">
        <w:rPr>
          <w:rFonts w:ascii="Calibri" w:eastAsia="Calibri" w:hAnsi="Calibri" w:cs="Calibri"/>
          <w:sz w:val="24"/>
          <w:szCs w:val="24"/>
        </w:rPr>
        <w:t>Helicobacter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3881">
        <w:rPr>
          <w:rFonts w:ascii="Calibri" w:eastAsia="Calibri" w:hAnsi="Calibri" w:cs="Calibri"/>
          <w:sz w:val="24"/>
          <w:szCs w:val="24"/>
        </w:rPr>
        <w:t>pyroli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 xml:space="preserve">. Przypadki SIBO odnotowuje się również u osób borykających się z przewlekłym stresem, cierpiących na choroby autoimmunologiczne, jak np. celiakia czy choroba </w:t>
      </w:r>
      <w:proofErr w:type="spellStart"/>
      <w:r w:rsidRPr="000B3881">
        <w:rPr>
          <w:rFonts w:ascii="Calibri" w:eastAsia="Calibri" w:hAnsi="Calibri" w:cs="Calibri"/>
          <w:sz w:val="24"/>
          <w:szCs w:val="24"/>
        </w:rPr>
        <w:t>Leśniowskiego-Crohna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>.</w:t>
      </w:r>
    </w:p>
    <w:p w14:paraId="704576A8" w14:textId="77777777" w:rsidR="000B3881" w:rsidRPr="00064C4F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64C4F">
        <w:rPr>
          <w:rFonts w:ascii="Calibri" w:eastAsia="Calibri" w:hAnsi="Calibri" w:cs="Calibri"/>
          <w:b/>
          <w:bCs/>
          <w:sz w:val="24"/>
          <w:szCs w:val="24"/>
        </w:rPr>
        <w:t>Najczęstsze objawy SIBO</w:t>
      </w:r>
    </w:p>
    <w:p w14:paraId="33E5F8F4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Objawów SIBO jest sporo, jednak zgodnie można stwierdzić, że wszystkie są niespecyficzne. Do najczęściej występujących należą:</w:t>
      </w:r>
    </w:p>
    <w:p w14:paraId="735FDB8A" w14:textId="77777777" w:rsid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wzdęcia,</w:t>
      </w:r>
    </w:p>
    <w:p w14:paraId="0DE0F8E9" w14:textId="77777777" w:rsid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zaparcia,</w:t>
      </w:r>
    </w:p>
    <w:p w14:paraId="17ABDAA5" w14:textId="45982EE6" w:rsid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biegunki, </w:t>
      </w:r>
    </w:p>
    <w:p w14:paraId="7C290872" w14:textId="77777777" w:rsid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odbijanie, przelewanie, uczucie pełności,</w:t>
      </w:r>
    </w:p>
    <w:p w14:paraId="4D6866AD" w14:textId="77777777" w:rsid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gazy,</w:t>
      </w:r>
    </w:p>
    <w:p w14:paraId="66D38AE1" w14:textId="77777777" w:rsid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refluks,</w:t>
      </w:r>
    </w:p>
    <w:p w14:paraId="593E1D08" w14:textId="77777777" w:rsid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częste bóle brzucha,</w:t>
      </w:r>
    </w:p>
    <w:p w14:paraId="69931B69" w14:textId="1FECC494" w:rsidR="000B3881" w:rsidRPr="000B3881" w:rsidRDefault="000B3881" w:rsidP="000B388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zmiana rytmu wypróżnień.</w:t>
      </w:r>
    </w:p>
    <w:p w14:paraId="4B8F72C5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>Bardzo często pacjenci borykający się z uciążliwymi gazami zgłaszają uczucie wzdęcia, jednak wzdęcie to może powodować faktyczne powiększenie się obwodu brzucha, co jest najbardziej widoczne w późniejszych porach dnia i po posiłkach. Niepokojąca bywa też szybka utrata masy ciała, niemająca uzasadnionej przyczyny.</w:t>
      </w:r>
    </w:p>
    <w:p w14:paraId="5932D16C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lastRenderedPageBreak/>
        <w:t xml:space="preserve">Jednak SIBO może powodować wiele innych dolegliwości, mających bardzo negatywny wpływ na ogólną kondycję i samopoczucie. W skrajnych przypadkach może doprowadzić do objawów lękowych, a nawet stanów depresyjnych. </w:t>
      </w:r>
    </w:p>
    <w:p w14:paraId="0D98FE9E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Leczenie SIBO jest bardzo specyficzne i składają się na nie różne działania głównie dlatego, że sama kuracja przerostu bakteryjnego jest jego ostatnim elementem. Ogromne znaczenie ma zwłaszcza prawidłowa diagnostyka i znalezienie przyczyny problemu.  </w:t>
      </w:r>
    </w:p>
    <w:p w14:paraId="416CB9D5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B3881">
        <w:rPr>
          <w:rFonts w:ascii="Calibri" w:eastAsia="Calibri" w:hAnsi="Calibri" w:cs="Calibri"/>
          <w:b/>
          <w:bCs/>
          <w:sz w:val="24"/>
          <w:szCs w:val="24"/>
        </w:rPr>
        <w:t>Gdzie szukać pomocy?</w:t>
      </w:r>
    </w:p>
    <w:p w14:paraId="0321F055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Nieleczone SIBO może prowadzić do poważnych powikłań, dlatego prawidłowa diagnoza i wdrożenie skutecznego leczenia jest tak ważne. </w:t>
      </w:r>
    </w:p>
    <w:p w14:paraId="480D9916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Jak podkreśla Roksana Środa z MajAcademy: – Jednym z elementów efektywnego leczenia SIBO jest prawidłowa dieta, nosi ona nazwę </w:t>
      </w:r>
      <w:proofErr w:type="spellStart"/>
      <w:r w:rsidRPr="000B3881">
        <w:rPr>
          <w:rFonts w:ascii="Calibri" w:eastAsia="Calibri" w:hAnsi="Calibri" w:cs="Calibri"/>
          <w:sz w:val="24"/>
          <w:szCs w:val="24"/>
        </w:rPr>
        <w:t>low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B3881">
        <w:rPr>
          <w:rFonts w:ascii="Calibri" w:eastAsia="Calibri" w:hAnsi="Calibri" w:cs="Calibri"/>
          <w:sz w:val="24"/>
          <w:szCs w:val="24"/>
        </w:rPr>
        <w:t>fodmap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 xml:space="preserve">. Składa się z trzech etapów: eliminacji, </w:t>
      </w:r>
      <w:proofErr w:type="spellStart"/>
      <w:r w:rsidRPr="000B3881">
        <w:rPr>
          <w:rFonts w:ascii="Calibri" w:eastAsia="Calibri" w:hAnsi="Calibri" w:cs="Calibri"/>
          <w:sz w:val="24"/>
          <w:szCs w:val="24"/>
        </w:rPr>
        <w:t>reintrodukcji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 xml:space="preserve"> oraz etapu obserwacji tolerancji indywidualnej na poszczególne produkty spożywcze. Dieta jest etapem przejściowym w leczeniu, dlatego bardzo ważne, by była poprawnie prowadzona. </w:t>
      </w:r>
    </w:p>
    <w:p w14:paraId="4CB6C147" w14:textId="77777777" w:rsidR="000B3881" w:rsidRPr="000B3881" w:rsidRDefault="000B3881" w:rsidP="000B388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Wszystkie działania związane z leczeniem SIBO należy na bieżąco konsultować z ekspertami. Dzięki takiemu działaniu unikniemy nawrotu nieprzyjemnych objawów i samej choroby.  Bardzo ważne jest także odnalezienie i zlikwidowanie głównej przyczyny powstania SIBO, tylko wtedy unikniemy nawrotów. </w:t>
      </w:r>
    </w:p>
    <w:p w14:paraId="34E4E52D" w14:textId="032174B9" w:rsidR="007811D6" w:rsidRPr="00143877" w:rsidRDefault="000B3881" w:rsidP="0091602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B3881">
        <w:rPr>
          <w:rFonts w:ascii="Calibri" w:eastAsia="Calibri" w:hAnsi="Calibri" w:cs="Calibri"/>
          <w:sz w:val="24"/>
          <w:szCs w:val="24"/>
        </w:rPr>
        <w:t xml:space="preserve">Dla wielu osób cierpiących na SIBO platforma MajAcademy to skuteczne narzędzie wspierające walkę z chorobą. </w:t>
      </w:r>
      <w:r w:rsidR="00F6399C">
        <w:rPr>
          <w:rFonts w:ascii="Calibri" w:eastAsia="Calibri" w:hAnsi="Calibri" w:cs="Calibri"/>
          <w:sz w:val="24"/>
          <w:szCs w:val="24"/>
        </w:rPr>
        <w:t>Maj</w:t>
      </w:r>
      <w:r w:rsidRPr="000B3881">
        <w:rPr>
          <w:rFonts w:ascii="Calibri" w:eastAsia="Calibri" w:hAnsi="Calibri" w:cs="Calibri"/>
          <w:sz w:val="24"/>
          <w:szCs w:val="24"/>
        </w:rPr>
        <w:t xml:space="preserve"> w MajAcademy</w:t>
      </w:r>
      <w:r w:rsidR="00F6399C">
        <w:rPr>
          <w:rFonts w:ascii="Calibri" w:eastAsia="Calibri" w:hAnsi="Calibri" w:cs="Calibri"/>
          <w:sz w:val="24"/>
          <w:szCs w:val="24"/>
        </w:rPr>
        <w:t xml:space="preserve"> i na </w:t>
      </w:r>
      <w:proofErr w:type="spellStart"/>
      <w:r w:rsidR="00F6399C">
        <w:rPr>
          <w:rFonts w:ascii="Calibri" w:eastAsia="Calibri" w:hAnsi="Calibri" w:cs="Calibri"/>
          <w:sz w:val="24"/>
          <w:szCs w:val="24"/>
        </w:rPr>
        <w:t>MajDiet</w:t>
      </w:r>
      <w:proofErr w:type="spellEnd"/>
      <w:r w:rsidRPr="000B3881">
        <w:rPr>
          <w:rFonts w:ascii="Calibri" w:eastAsia="Calibri" w:hAnsi="Calibri" w:cs="Calibri"/>
          <w:sz w:val="24"/>
          <w:szCs w:val="24"/>
        </w:rPr>
        <w:t xml:space="preserve"> będzie miesiącem walki z chorobami jelit. Każdy, kto weźmie udział w projekcie "Zdrowe Jelita" ma szansę lepiej zrozumieć jak zadbać o siebie w tym ważnym obszarze.</w:t>
      </w:r>
      <w:r w:rsidR="00F6399C">
        <w:rPr>
          <w:rFonts w:ascii="Calibri" w:eastAsia="Calibri" w:hAnsi="Calibri" w:cs="Calibri"/>
          <w:sz w:val="24"/>
          <w:szCs w:val="24"/>
        </w:rPr>
        <w:t xml:space="preserve"> </w:t>
      </w:r>
    </w:p>
    <w:p w14:paraId="2A989D69" w14:textId="5D703C93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8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9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E57A" w14:textId="77777777" w:rsidR="006904D4" w:rsidRDefault="006904D4">
      <w:r>
        <w:separator/>
      </w:r>
    </w:p>
  </w:endnote>
  <w:endnote w:type="continuationSeparator" w:id="0">
    <w:p w14:paraId="05DFC24C" w14:textId="77777777" w:rsidR="006904D4" w:rsidRDefault="006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2D3B" w14:textId="77777777" w:rsidR="006904D4" w:rsidRDefault="006904D4">
      <w:r>
        <w:separator/>
      </w:r>
    </w:p>
  </w:footnote>
  <w:footnote w:type="continuationSeparator" w:id="0">
    <w:p w14:paraId="7A0702BE" w14:textId="77777777" w:rsidR="006904D4" w:rsidRDefault="006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52D"/>
    <w:multiLevelType w:val="hybridMultilevel"/>
    <w:tmpl w:val="890E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E48"/>
    <w:multiLevelType w:val="hybridMultilevel"/>
    <w:tmpl w:val="342A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677"/>
    <w:multiLevelType w:val="hybridMultilevel"/>
    <w:tmpl w:val="B15A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91383">
    <w:abstractNumId w:val="2"/>
  </w:num>
  <w:num w:numId="2" w16cid:durableId="293147186">
    <w:abstractNumId w:val="1"/>
  </w:num>
  <w:num w:numId="3" w16cid:durableId="68335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64C4F"/>
    <w:rsid w:val="00085047"/>
    <w:rsid w:val="000B3881"/>
    <w:rsid w:val="000E0FC5"/>
    <w:rsid w:val="00143877"/>
    <w:rsid w:val="002731D2"/>
    <w:rsid w:val="003111BB"/>
    <w:rsid w:val="00311EE0"/>
    <w:rsid w:val="00337178"/>
    <w:rsid w:val="003741EB"/>
    <w:rsid w:val="00504E98"/>
    <w:rsid w:val="00531351"/>
    <w:rsid w:val="00537D89"/>
    <w:rsid w:val="0054769E"/>
    <w:rsid w:val="005A2BBA"/>
    <w:rsid w:val="005A34ED"/>
    <w:rsid w:val="005E7C3D"/>
    <w:rsid w:val="005F5976"/>
    <w:rsid w:val="0063663B"/>
    <w:rsid w:val="00680506"/>
    <w:rsid w:val="00686FA4"/>
    <w:rsid w:val="006904D4"/>
    <w:rsid w:val="006B1CC5"/>
    <w:rsid w:val="006C2C89"/>
    <w:rsid w:val="00715E91"/>
    <w:rsid w:val="00724E41"/>
    <w:rsid w:val="007746E3"/>
    <w:rsid w:val="0077667C"/>
    <w:rsid w:val="007811D6"/>
    <w:rsid w:val="007F340D"/>
    <w:rsid w:val="007F4593"/>
    <w:rsid w:val="0083429C"/>
    <w:rsid w:val="00850FAB"/>
    <w:rsid w:val="00891278"/>
    <w:rsid w:val="008E7710"/>
    <w:rsid w:val="00913485"/>
    <w:rsid w:val="0091602E"/>
    <w:rsid w:val="00917F84"/>
    <w:rsid w:val="00936DEB"/>
    <w:rsid w:val="0094387C"/>
    <w:rsid w:val="00950B14"/>
    <w:rsid w:val="00965F75"/>
    <w:rsid w:val="00967D02"/>
    <w:rsid w:val="009710AB"/>
    <w:rsid w:val="009A0D4D"/>
    <w:rsid w:val="009A5531"/>
    <w:rsid w:val="00A40567"/>
    <w:rsid w:val="00A44873"/>
    <w:rsid w:val="00AC15E9"/>
    <w:rsid w:val="00AE7212"/>
    <w:rsid w:val="00B4382A"/>
    <w:rsid w:val="00B94EE7"/>
    <w:rsid w:val="00BF5045"/>
    <w:rsid w:val="00C057BE"/>
    <w:rsid w:val="00C0648E"/>
    <w:rsid w:val="00C1252D"/>
    <w:rsid w:val="00C35598"/>
    <w:rsid w:val="00C51C17"/>
    <w:rsid w:val="00C56EB7"/>
    <w:rsid w:val="00C978D1"/>
    <w:rsid w:val="00CB468F"/>
    <w:rsid w:val="00D26A25"/>
    <w:rsid w:val="00D75153"/>
    <w:rsid w:val="00D954C5"/>
    <w:rsid w:val="00DB5ACA"/>
    <w:rsid w:val="00DD0B39"/>
    <w:rsid w:val="00DF3CE5"/>
    <w:rsid w:val="00E251B9"/>
    <w:rsid w:val="00E30E15"/>
    <w:rsid w:val="00E47A70"/>
    <w:rsid w:val="00EA64AE"/>
    <w:rsid w:val="00ED7CD6"/>
    <w:rsid w:val="00EE1E08"/>
    <w:rsid w:val="00EF403F"/>
    <w:rsid w:val="00F2026F"/>
    <w:rsid w:val="00F6399C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  <w:style w:type="paragraph" w:styleId="Akapitzlist">
    <w:name w:val="List Paragraph"/>
    <w:basedOn w:val="Normalny"/>
    <w:uiPriority w:val="34"/>
    <w:qFormat/>
    <w:rsid w:val="0078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4</cp:revision>
  <dcterms:created xsi:type="dcterms:W3CDTF">2023-04-13T08:39:00Z</dcterms:created>
  <dcterms:modified xsi:type="dcterms:W3CDTF">2023-04-13T08:43:00Z</dcterms:modified>
</cp:coreProperties>
</file>