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6AF" w14:textId="6E39BC2E" w:rsidR="00551FC1" w:rsidRDefault="00551FC1">
      <w:r>
        <w:t xml:space="preserve">Informacja prasowa </w:t>
      </w:r>
    </w:p>
    <w:p w14:paraId="37F52B12" w14:textId="7ED12EE9" w:rsidR="00551FC1" w:rsidRPr="00551FC1" w:rsidRDefault="00551FC1" w:rsidP="00551FC1">
      <w:pPr>
        <w:jc w:val="center"/>
        <w:rPr>
          <w:b/>
          <w:bCs/>
        </w:rPr>
      </w:pPr>
      <w:r w:rsidRPr="00551FC1">
        <w:rPr>
          <w:b/>
          <w:bCs/>
        </w:rPr>
        <w:t>Reklama zewnętrzna nabiera wiatru w żagle. Na polski rynek wchodzą nowe nośniki</w:t>
      </w:r>
    </w:p>
    <w:p w14:paraId="494898E8" w14:textId="19E4787A" w:rsidR="00551FC1" w:rsidRPr="00551FC1" w:rsidRDefault="00551FC1" w:rsidP="00551FC1">
      <w:pPr>
        <w:spacing w:line="276" w:lineRule="auto"/>
        <w:jc w:val="both"/>
        <w:rPr>
          <w:b/>
          <w:bCs/>
        </w:rPr>
      </w:pPr>
      <w:r>
        <w:rPr>
          <w:b/>
          <w:bCs/>
        </w:rPr>
        <w:t>Billdoory, smart CTL czy nowoczesne reklamy 3D to tylko wybrane formaty reklamy zewnętrznej, które szturmem wchodzą na polski rynek. Nowe nośniki OOH podbijają serca firm – coraz więcej z nich prezent</w:t>
      </w:r>
      <w:r w:rsidR="000D2CCE">
        <w:rPr>
          <w:b/>
          <w:bCs/>
        </w:rPr>
        <w:t>uje</w:t>
      </w:r>
      <w:r>
        <w:rPr>
          <w:b/>
          <w:bCs/>
        </w:rPr>
        <w:t xml:space="preserve"> swoje produkty lub usługi w outdoorze. Dlaczego? </w:t>
      </w:r>
      <w:r w:rsidR="008D2D76">
        <w:rPr>
          <w:b/>
          <w:bCs/>
        </w:rPr>
        <w:t>E</w:t>
      </w:r>
      <w:r w:rsidR="006D2004">
        <w:rPr>
          <w:b/>
          <w:bCs/>
        </w:rPr>
        <w:t>fekt</w:t>
      </w:r>
      <w:r w:rsidR="003C7008">
        <w:rPr>
          <w:b/>
          <w:bCs/>
        </w:rPr>
        <w:t>owne</w:t>
      </w:r>
      <w:r w:rsidR="006D2004">
        <w:rPr>
          <w:b/>
          <w:bCs/>
        </w:rPr>
        <w:t xml:space="preserve"> </w:t>
      </w:r>
      <w:r w:rsidR="003C7008">
        <w:rPr>
          <w:b/>
          <w:bCs/>
        </w:rPr>
        <w:t>komunikowanie się z klientami</w:t>
      </w:r>
      <w:r w:rsidR="008D2D76">
        <w:rPr>
          <w:b/>
          <w:bCs/>
        </w:rPr>
        <w:t>, wciąż na nowy, niebanalny sposób, przekłada się na wzrosty sprzedaży oraz pozytywny wize</w:t>
      </w:r>
      <w:r w:rsidR="006334FC">
        <w:rPr>
          <w:b/>
          <w:bCs/>
        </w:rPr>
        <w:t xml:space="preserve">runek firm. </w:t>
      </w:r>
      <w:r>
        <w:rPr>
          <w:b/>
          <w:bCs/>
        </w:rPr>
        <w:t xml:space="preserve">I choć polskie nośniki reklamowe nie są aż tak innowacyjne jak te na Time Square – nie mamy się czego wstydzić. </w:t>
      </w:r>
    </w:p>
    <w:p w14:paraId="3EFF4938" w14:textId="2F43CEC9" w:rsidR="00551FC1" w:rsidRDefault="00551FC1" w:rsidP="00551FC1">
      <w:pPr>
        <w:spacing w:line="276" w:lineRule="auto"/>
        <w:jc w:val="both"/>
      </w:pPr>
      <w:r>
        <w:t>Ma długość boiska piłkarskiego, wyświetlacz o wymiarach 23,68×100,48 metra i gęstości pikseli 2,368 x 10,048 – mowa o największym bil</w:t>
      </w:r>
      <w:r w:rsidR="00377E5A">
        <w:t>l</w:t>
      </w:r>
      <w:r>
        <w:t>bo</w:t>
      </w:r>
      <w:r w:rsidR="00377E5A">
        <w:t>a</w:t>
      </w:r>
      <w:r>
        <w:t>rdzie interaktywnym na Times Square w Ameryce. Stawka wynajęcia całej powierzchni przekracza 2,5 miliona dolarów na miesiąc. Czy w Polsce posiadamy podobne powierzchnie reklamowe do wynajęcia? Jeszcze nie. Ale właśnie na rynek wchodzą nowe nośniki OOH, które podbijają serca reklamodawców. I choć nie są tak spektakularne jak bil</w:t>
      </w:r>
      <w:r w:rsidR="00377E5A">
        <w:t>l</w:t>
      </w:r>
      <w:r>
        <w:t>bo</w:t>
      </w:r>
      <w:r w:rsidR="00377E5A">
        <w:t>a</w:t>
      </w:r>
      <w:r>
        <w:t xml:space="preserve">rd na Time Square – wyróżniają się wysoką skutecznością. Dlatego są tak chętnie wybierane przez firmy. </w:t>
      </w:r>
    </w:p>
    <w:p w14:paraId="129A9447" w14:textId="2E82549B" w:rsidR="00551FC1" w:rsidRPr="00BE5FE6" w:rsidRDefault="00D972B9">
      <w:pPr>
        <w:rPr>
          <w:b/>
          <w:bCs/>
        </w:rPr>
      </w:pPr>
      <w:r w:rsidRPr="00BE5FE6">
        <w:rPr>
          <w:b/>
          <w:bCs/>
        </w:rPr>
        <w:t xml:space="preserve">Billdoor, czyli telewizyjny zasięg kampanii outdoorowej </w:t>
      </w:r>
    </w:p>
    <w:p w14:paraId="1270FCF9" w14:textId="6D464B56" w:rsidR="00551FC1" w:rsidRDefault="00BE5FE6">
      <w:r>
        <w:t>Czy to możliwe, aby reklamę zobaczyło aż 7,5 miliona osób każdego dnia? Tak. Wszystko dzięki now</w:t>
      </w:r>
      <w:r w:rsidR="00A72994">
        <w:t>emu formatowi reklamowe</w:t>
      </w:r>
      <w:r w:rsidR="00C52C94">
        <w:t>mu</w:t>
      </w:r>
      <w:r>
        <w:t>, jak</w:t>
      </w:r>
      <w:r w:rsidR="00C52C94">
        <w:t>im</w:t>
      </w:r>
      <w:r>
        <w:t xml:space="preserve"> jest billdoor. </w:t>
      </w:r>
    </w:p>
    <w:p w14:paraId="046C46D3" w14:textId="226C1287" w:rsidR="00BE5FE6" w:rsidRDefault="00BE5FE6" w:rsidP="000A0FB2">
      <w:pPr>
        <w:jc w:val="both"/>
      </w:pPr>
      <w:r>
        <w:t xml:space="preserve"> </w:t>
      </w:r>
      <w:r w:rsidRPr="00BE5FE6">
        <w:t>–</w:t>
      </w:r>
      <w:r>
        <w:t xml:space="preserve"> </w:t>
      </w:r>
      <w:r>
        <w:rPr>
          <w:i/>
          <w:iCs/>
        </w:rPr>
        <w:t xml:space="preserve">Billdoor to reklama na drzwiach </w:t>
      </w:r>
      <w:r w:rsidR="00E207C7">
        <w:rPr>
          <w:i/>
          <w:iCs/>
        </w:rPr>
        <w:t xml:space="preserve">wejściowych do </w:t>
      </w:r>
      <w:r>
        <w:rPr>
          <w:i/>
          <w:iCs/>
        </w:rPr>
        <w:t xml:space="preserve">marketów spożywczych. </w:t>
      </w:r>
      <w:r w:rsidR="004502CF">
        <w:rPr>
          <w:i/>
          <w:iCs/>
        </w:rPr>
        <w:t xml:space="preserve">Efekty </w:t>
      </w:r>
      <w:r w:rsidR="000A0FB2">
        <w:rPr>
          <w:i/>
          <w:iCs/>
        </w:rPr>
        <w:t>prowadzonych przez nas</w:t>
      </w:r>
      <w:r w:rsidR="004502CF">
        <w:rPr>
          <w:i/>
          <w:iCs/>
        </w:rPr>
        <w:t xml:space="preserve"> kampanii pokazują, że stanowi n</w:t>
      </w:r>
      <w:r w:rsidR="00FE0C3D">
        <w:rPr>
          <w:i/>
          <w:iCs/>
        </w:rPr>
        <w:t xml:space="preserve">iezwykle skuteczny sposób dotarcia do konsumentów. </w:t>
      </w:r>
      <w:r w:rsidR="00291F1E">
        <w:rPr>
          <w:i/>
          <w:iCs/>
        </w:rPr>
        <w:t xml:space="preserve">W trakcie 2-tygodniowej </w:t>
      </w:r>
      <w:r w:rsidR="000A0FB2">
        <w:rPr>
          <w:i/>
          <w:iCs/>
        </w:rPr>
        <w:t>ekspozycji</w:t>
      </w:r>
      <w:r w:rsidR="00291F1E">
        <w:rPr>
          <w:i/>
          <w:iCs/>
        </w:rPr>
        <w:t xml:space="preserve"> sprzedaż reklamow</w:t>
      </w:r>
      <w:r w:rsidR="00224548">
        <w:rPr>
          <w:i/>
          <w:iCs/>
        </w:rPr>
        <w:t>an</w:t>
      </w:r>
      <w:r w:rsidR="00291F1E">
        <w:rPr>
          <w:i/>
          <w:iCs/>
        </w:rPr>
        <w:t xml:space="preserve">ych </w:t>
      </w:r>
      <w:r w:rsidR="00920FA5">
        <w:rPr>
          <w:i/>
          <w:iCs/>
        </w:rPr>
        <w:t xml:space="preserve">na billdoorach </w:t>
      </w:r>
      <w:r w:rsidR="00291F1E">
        <w:rPr>
          <w:i/>
          <w:iCs/>
        </w:rPr>
        <w:t>produktów wzrasta nawet 4-krotnie.</w:t>
      </w:r>
      <w:r w:rsidR="00920FA5">
        <w:rPr>
          <w:i/>
          <w:iCs/>
        </w:rPr>
        <w:t xml:space="preserve"> Jak to możliwe?</w:t>
      </w:r>
      <w:r w:rsidR="00291F1E">
        <w:rPr>
          <w:i/>
          <w:iCs/>
        </w:rPr>
        <w:t xml:space="preserve"> </w:t>
      </w:r>
      <w:r w:rsidR="004502CF">
        <w:rPr>
          <w:i/>
          <w:iCs/>
        </w:rPr>
        <w:t>C</w:t>
      </w:r>
      <w:r w:rsidR="00FE0C3D">
        <w:rPr>
          <w:i/>
          <w:iCs/>
        </w:rPr>
        <w:t>odziennie milion</w:t>
      </w:r>
      <w:r w:rsidR="00CA3D40">
        <w:rPr>
          <w:i/>
          <w:iCs/>
        </w:rPr>
        <w:t>y</w:t>
      </w:r>
      <w:r w:rsidR="00FE0C3D">
        <w:rPr>
          <w:i/>
          <w:iCs/>
        </w:rPr>
        <w:t xml:space="preserve"> </w:t>
      </w:r>
      <w:r w:rsidR="004502CF">
        <w:rPr>
          <w:i/>
          <w:iCs/>
        </w:rPr>
        <w:t>Polaków robi</w:t>
      </w:r>
      <w:r w:rsidR="00CA3D40">
        <w:rPr>
          <w:i/>
          <w:iCs/>
        </w:rPr>
        <w:t xml:space="preserve">ą zakupy w marketach. </w:t>
      </w:r>
      <w:r w:rsidR="00FB5056">
        <w:rPr>
          <w:i/>
          <w:iCs/>
        </w:rPr>
        <w:t>W drodze na halę sklepową podchodzą pod drzwi, które otwierają się tuż przed ich oczami</w:t>
      </w:r>
      <w:r w:rsidR="00324FB4">
        <w:rPr>
          <w:i/>
          <w:iCs/>
        </w:rPr>
        <w:t>. Czy to możliwe, by nie zauważyli reklamy na kilkadziesiąt centymetrów przed sobą?</w:t>
      </w:r>
      <w:r w:rsidR="004502CF">
        <w:rPr>
          <w:i/>
          <w:iCs/>
        </w:rPr>
        <w:t xml:space="preserve"> </w:t>
      </w:r>
      <w:r w:rsidR="00324FB4">
        <w:rPr>
          <w:i/>
          <w:iCs/>
        </w:rPr>
        <w:t xml:space="preserve">Ponadto billdoory są </w:t>
      </w:r>
      <w:r w:rsidR="00395136">
        <w:rPr>
          <w:i/>
          <w:iCs/>
        </w:rPr>
        <w:t>dostępne</w:t>
      </w:r>
      <w:r w:rsidR="00FE0C3D">
        <w:rPr>
          <w:i/>
          <w:iCs/>
        </w:rPr>
        <w:t xml:space="preserve"> w każdej miejscowości, </w:t>
      </w:r>
      <w:r w:rsidR="00395136">
        <w:rPr>
          <w:i/>
          <w:iCs/>
        </w:rPr>
        <w:t xml:space="preserve">nie tylko największych miastach, </w:t>
      </w:r>
      <w:r w:rsidR="00821327">
        <w:rPr>
          <w:i/>
          <w:iCs/>
        </w:rPr>
        <w:t xml:space="preserve">i </w:t>
      </w:r>
      <w:r w:rsidR="00395136">
        <w:rPr>
          <w:i/>
          <w:iCs/>
        </w:rPr>
        <w:t xml:space="preserve">zapewniają </w:t>
      </w:r>
      <w:r w:rsidR="00FE0C3D" w:rsidRPr="00FE0C3D">
        <w:rPr>
          <w:i/>
          <w:iCs/>
        </w:rPr>
        <w:t>przynajmniej 3-krotny kontakt z reklamą wpływający na kształtowanie potrzeby zakupowej</w:t>
      </w:r>
      <w:r w:rsidR="0089163D">
        <w:rPr>
          <w:i/>
          <w:iCs/>
        </w:rPr>
        <w:t xml:space="preserve"> </w:t>
      </w:r>
      <w:r w:rsidR="00C93B41">
        <w:rPr>
          <w:i/>
          <w:iCs/>
        </w:rPr>
        <w:t xml:space="preserve">– </w:t>
      </w:r>
      <w:r w:rsidR="00C93B41">
        <w:t>wyjaśnia Robert Dąbrowski, CEO Recevent.</w:t>
      </w:r>
    </w:p>
    <w:p w14:paraId="68E59B63" w14:textId="7FFB4F1A" w:rsidR="00C93B41" w:rsidRDefault="00C93B41" w:rsidP="00001167">
      <w:pPr>
        <w:jc w:val="both"/>
      </w:pPr>
      <w:r>
        <w:t>Jeszcze do niedawna w Polsce było blisko 2300 marketów – dziś ta liczba oscyluje w granicach 8000 sklepów</w:t>
      </w:r>
      <w:r w:rsidR="00AA74A5">
        <w:t>, co udowadnia tezę, że Polacy najchętniej robią zakupy właśnie w marketach</w:t>
      </w:r>
      <w:r>
        <w:t>. Co ciekawe, billdoory wykorzystują najstarszy nośnik reklamowy</w:t>
      </w:r>
      <w:r w:rsidR="00AA74A5">
        <w:t>,</w:t>
      </w:r>
      <w:r>
        <w:t xml:space="preserve"> jakim jest witryna sklepowa</w:t>
      </w:r>
      <w:r w:rsidR="00A566FF">
        <w:t>, ale w nowy, kreatywny sposób.</w:t>
      </w:r>
    </w:p>
    <w:p w14:paraId="7A7C7AD3" w14:textId="4087E7B4" w:rsidR="00F473FB" w:rsidRDefault="00C93B41">
      <w:pPr>
        <w:rPr>
          <w:b/>
          <w:bCs/>
        </w:rPr>
      </w:pPr>
      <w:r w:rsidRPr="00C93B41">
        <w:rPr>
          <w:b/>
          <w:bCs/>
        </w:rPr>
        <w:t xml:space="preserve">Smart CTL, czyli </w:t>
      </w:r>
      <w:r w:rsidR="00964F17">
        <w:rPr>
          <w:b/>
          <w:bCs/>
        </w:rPr>
        <w:t>sprytne</w:t>
      </w:r>
      <w:r w:rsidRPr="00C93B41">
        <w:rPr>
          <w:b/>
          <w:bCs/>
        </w:rPr>
        <w:t xml:space="preserve"> reklamy w </w:t>
      </w:r>
      <w:r w:rsidR="00593803">
        <w:rPr>
          <w:b/>
          <w:bCs/>
        </w:rPr>
        <w:t xml:space="preserve">dowolnym miejscu </w:t>
      </w:r>
    </w:p>
    <w:p w14:paraId="3123A728" w14:textId="57F14ADE" w:rsidR="00C93B41" w:rsidRDefault="00C93B41" w:rsidP="00001167">
      <w:pPr>
        <w:jc w:val="both"/>
      </w:pPr>
      <w:r w:rsidRPr="00C93B41">
        <w:t xml:space="preserve">Smart citylight to potrójny nośnik </w:t>
      </w:r>
      <w:r w:rsidR="001B45C6">
        <w:t xml:space="preserve">w formacie klasycznego citylighta, ale </w:t>
      </w:r>
      <w:r w:rsidRPr="00C93B41">
        <w:t>wyklejany bluebackiem i montowany na ścianach, ogrodzeniach lub wolnostojący. Dzięki mniejszemu formatowi umożliwia ekspozycję reklam blisko odbiorców.</w:t>
      </w:r>
      <w:r>
        <w:t xml:space="preserve"> Smart CTL </w:t>
      </w:r>
      <w:r w:rsidR="001B45C6">
        <w:t xml:space="preserve">świetnie wpasowuje się w </w:t>
      </w:r>
      <w:r w:rsidR="00DB1782">
        <w:t xml:space="preserve">przestrzeń </w:t>
      </w:r>
      <w:r>
        <w:t>stacj</w:t>
      </w:r>
      <w:r w:rsidR="00DB1782">
        <w:t>i</w:t>
      </w:r>
      <w:r>
        <w:t xml:space="preserve"> PKP</w:t>
      </w:r>
      <w:r w:rsidR="00DB1782">
        <w:t xml:space="preserve"> </w:t>
      </w:r>
      <w:r w:rsidR="00DA7552">
        <w:t>czy</w:t>
      </w:r>
      <w:r w:rsidR="00DB1782">
        <w:t xml:space="preserve"> miejskich pieszych ciągów komunikacyjnych</w:t>
      </w:r>
      <w:r>
        <w:t xml:space="preserve">. Dlaczego ten rodzaj reklamy staje się coraz bardziej popularny? </w:t>
      </w:r>
    </w:p>
    <w:p w14:paraId="6DAA0968" w14:textId="77777777" w:rsidR="00280113" w:rsidRDefault="00C93B41" w:rsidP="00280113">
      <w:pPr>
        <w:jc w:val="both"/>
      </w:pPr>
      <w:r>
        <w:rPr>
          <w:i/>
          <w:iCs/>
        </w:rPr>
        <w:t xml:space="preserve"> – </w:t>
      </w:r>
      <w:r w:rsidR="00593803">
        <w:rPr>
          <w:i/>
          <w:iCs/>
        </w:rPr>
        <w:t xml:space="preserve">Smart CTL to </w:t>
      </w:r>
      <w:r w:rsidR="0026718B">
        <w:rPr>
          <w:i/>
          <w:iCs/>
        </w:rPr>
        <w:t xml:space="preserve">alternatywa dla citylightów, która umożliwia kreatywne wykorzystanie przestrzeni </w:t>
      </w:r>
      <w:r w:rsidR="00896766">
        <w:rPr>
          <w:i/>
          <w:iCs/>
        </w:rPr>
        <w:t>nośnika dzięki opcji wynajmu jednej, dwóch lub trzech części noś</w:t>
      </w:r>
      <w:r w:rsidR="007E63C5">
        <w:rPr>
          <w:i/>
          <w:iCs/>
        </w:rPr>
        <w:t>nika.</w:t>
      </w:r>
      <w:r w:rsidR="00593803">
        <w:rPr>
          <w:i/>
          <w:iCs/>
        </w:rPr>
        <w:t xml:space="preserve"> Przedsiębiorstwo może na ni</w:t>
      </w:r>
      <w:r w:rsidR="007E63C5">
        <w:rPr>
          <w:i/>
          <w:iCs/>
        </w:rPr>
        <w:t>m</w:t>
      </w:r>
      <w:r w:rsidR="00593803">
        <w:rPr>
          <w:i/>
          <w:iCs/>
        </w:rPr>
        <w:t xml:space="preserve"> zaprezentować kilka produktów lub usług. </w:t>
      </w:r>
      <w:r w:rsidR="00280113">
        <w:rPr>
          <w:i/>
          <w:iCs/>
        </w:rPr>
        <w:t xml:space="preserve">– </w:t>
      </w:r>
      <w:r w:rsidR="00280113">
        <w:t xml:space="preserve">wyjaśnia Robert Dąbrowski, CEO Recevent. </w:t>
      </w:r>
    </w:p>
    <w:p w14:paraId="687712E2" w14:textId="3639374D" w:rsidR="00C93B41" w:rsidRPr="00280113" w:rsidRDefault="00593803" w:rsidP="00001167">
      <w:pPr>
        <w:jc w:val="both"/>
      </w:pPr>
      <w:r w:rsidRPr="00280113">
        <w:t xml:space="preserve">Smarty </w:t>
      </w:r>
      <w:r w:rsidR="006B1465" w:rsidRPr="00280113">
        <w:t>da si</w:t>
      </w:r>
      <w:r w:rsidR="00E171FF" w:rsidRPr="00280113">
        <w:t>ę</w:t>
      </w:r>
      <w:r w:rsidR="006B1465" w:rsidRPr="00280113">
        <w:t xml:space="preserve"> </w:t>
      </w:r>
      <w:r w:rsidRPr="00280113">
        <w:t xml:space="preserve">umieszczać </w:t>
      </w:r>
      <w:r w:rsidR="00280113" w:rsidRPr="00280113">
        <w:t>niemal</w:t>
      </w:r>
      <w:r w:rsidRPr="00280113">
        <w:t xml:space="preserve"> wszędzie: na stacji kolejowej czy na </w:t>
      </w:r>
      <w:r w:rsidR="006B1465" w:rsidRPr="00280113">
        <w:t>ścianie budynku, są bardzo elastycznym formatem reklamowym</w:t>
      </w:r>
      <w:r w:rsidR="00F93042">
        <w:t>.</w:t>
      </w:r>
    </w:p>
    <w:p w14:paraId="1842D625" w14:textId="29FE28C3" w:rsidR="00FE36B3" w:rsidRDefault="00FE36B3" w:rsidP="00FE36B3">
      <w:pPr>
        <w:spacing w:line="276" w:lineRule="auto"/>
        <w:jc w:val="both"/>
        <w:rPr>
          <w:b/>
          <w:bCs/>
        </w:rPr>
      </w:pPr>
      <w:r w:rsidRPr="00D972B9">
        <w:rPr>
          <w:b/>
          <w:bCs/>
        </w:rPr>
        <w:lastRenderedPageBreak/>
        <w:t xml:space="preserve">Reklamy 3D, czyli nowoczesna forma przyciągania uwagi klienta </w:t>
      </w:r>
    </w:p>
    <w:p w14:paraId="166E8567" w14:textId="2BCB20E3" w:rsidR="00CD61A8" w:rsidRDefault="00CD61A8" w:rsidP="00FE36B3">
      <w:pPr>
        <w:spacing w:line="276" w:lineRule="auto"/>
        <w:jc w:val="both"/>
      </w:pPr>
      <w:r>
        <w:t>Reklama 3D w outdoorze wykorzystuje trójwymiarowe elementy</w:t>
      </w:r>
      <w:r w:rsidR="009157E1">
        <w:t xml:space="preserve"> oraz technologię 3D na ekranach</w:t>
      </w:r>
      <w:r>
        <w:t>, aby przyciągnąć uwagę i wyróżnić się w przestrzeni publicznej.</w:t>
      </w:r>
      <w:r w:rsidR="0048676D">
        <w:t xml:space="preserve"> </w:t>
      </w:r>
      <w:r w:rsidR="0084684B">
        <w:t>Jest</w:t>
      </w:r>
      <w:r w:rsidR="00B431D2">
        <w:t xml:space="preserve"> szczególnie efektywn</w:t>
      </w:r>
      <w:r w:rsidR="00AF2861">
        <w:t>a</w:t>
      </w:r>
      <w:r w:rsidR="00B431D2">
        <w:t xml:space="preserve"> w przyciąganiu </w:t>
      </w:r>
      <w:r w:rsidR="00F93042">
        <w:t>spojrzeń przechodniów</w:t>
      </w:r>
      <w:r w:rsidR="00B431D2">
        <w:t xml:space="preserve"> w miejscach o duż</w:t>
      </w:r>
      <w:r w:rsidR="00F93042">
        <w:t>ym zagęszcz</w:t>
      </w:r>
      <w:r w:rsidR="00512C6E">
        <w:t>e</w:t>
      </w:r>
      <w:r w:rsidR="00F93042">
        <w:t>niu</w:t>
      </w:r>
      <w:r w:rsidR="00512C6E">
        <w:t xml:space="preserve"> ludności</w:t>
      </w:r>
      <w:r w:rsidR="00B431D2">
        <w:t xml:space="preserve">, takich jak centra </w:t>
      </w:r>
      <w:r w:rsidR="0084684B">
        <w:t xml:space="preserve">miast, centra </w:t>
      </w:r>
      <w:r w:rsidR="00B431D2">
        <w:t xml:space="preserve">handlowe, place czy stacje kolejowe. </w:t>
      </w:r>
    </w:p>
    <w:p w14:paraId="7EA4EDC7" w14:textId="387626B4" w:rsidR="00FE36B3" w:rsidRDefault="003B13CE" w:rsidP="003B13CE">
      <w:pPr>
        <w:spacing w:line="276" w:lineRule="auto"/>
        <w:jc w:val="both"/>
      </w:pPr>
      <w:r>
        <w:t xml:space="preserve">Digitalowe </w:t>
      </w:r>
      <w:r w:rsidR="00B431D2">
        <w:t xml:space="preserve">3D </w:t>
      </w:r>
      <w:r>
        <w:t xml:space="preserve">pojawiło się już i </w:t>
      </w:r>
      <w:r w:rsidR="00B431D2">
        <w:t>w Polsce. Wyzwaniem dla takiej reklamy jest stworzeni</w:t>
      </w:r>
      <w:r>
        <w:t>e</w:t>
      </w:r>
      <w:r w:rsidR="00B431D2">
        <w:t xml:space="preserve"> przestrzenności i trójwymiarowości na płaskim nośniku, jakim jest ekran LED </w:t>
      </w:r>
      <w:r>
        <w:t xml:space="preserve">umieszczony </w:t>
      </w:r>
      <w:r w:rsidR="00B431D2">
        <w:t xml:space="preserve">w przestrzeni miejskiej. Kluczową rolę odgrywa </w:t>
      </w:r>
      <w:r>
        <w:t>wykreowanie</w:t>
      </w:r>
      <w:r w:rsidR="00B431D2">
        <w:t xml:space="preserve"> odpowiedniej idei, a także dostosowanie ruchów</w:t>
      </w:r>
      <w:r>
        <w:t>,</w:t>
      </w:r>
      <w:r w:rsidR="00B431D2">
        <w:t xml:space="preserve"> np. aktora</w:t>
      </w:r>
      <w:r>
        <w:t>,</w:t>
      </w:r>
      <w:r w:rsidR="00B431D2">
        <w:t xml:space="preserve"> do </w:t>
      </w:r>
      <w:r>
        <w:t>formatu</w:t>
      </w:r>
      <w:r w:rsidR="00B431D2">
        <w:t>.</w:t>
      </w:r>
    </w:p>
    <w:p w14:paraId="1C86F671" w14:textId="0C2E31DC" w:rsidR="00593803" w:rsidRPr="00C93B41" w:rsidRDefault="00593803">
      <w:r>
        <w:t xml:space="preserve">Wymienione nośniki to jedynie </w:t>
      </w:r>
      <w:r w:rsidR="00FF4A7C">
        <w:t>niektóre nowości</w:t>
      </w:r>
      <w:r>
        <w:t xml:space="preserve">. Na pewno na rozwój branży ogromny wpływ </w:t>
      </w:r>
      <w:r w:rsidR="00C94A04">
        <w:t>mają</w:t>
      </w:r>
      <w:r>
        <w:t xml:space="preserve"> now</w:t>
      </w:r>
      <w:r w:rsidR="005357B3">
        <w:t xml:space="preserve">oczesne </w:t>
      </w:r>
      <w:r>
        <w:t>technologie, które sprawi</w:t>
      </w:r>
      <w:r w:rsidR="00B655A5">
        <w:t>ają</w:t>
      </w:r>
      <w:r>
        <w:t xml:space="preserve">, że reklamy </w:t>
      </w:r>
      <w:r w:rsidR="00B655A5">
        <w:t>stają się</w:t>
      </w:r>
      <w:r>
        <w:t xml:space="preserve"> interaktywne. </w:t>
      </w:r>
      <w:r w:rsidR="00F36AB5">
        <w:t>Świeżego podejścia do formy reklamy nie brakuje także w klasycznym outdoorze.</w:t>
      </w:r>
    </w:p>
    <w:sectPr w:rsidR="00593803" w:rsidRPr="00C9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C1"/>
    <w:rsid w:val="00001167"/>
    <w:rsid w:val="000418A3"/>
    <w:rsid w:val="000A0FB2"/>
    <w:rsid w:val="000D2CCE"/>
    <w:rsid w:val="00141D7A"/>
    <w:rsid w:val="001B45C6"/>
    <w:rsid w:val="00205489"/>
    <w:rsid w:val="00224548"/>
    <w:rsid w:val="0026718B"/>
    <w:rsid w:val="00280113"/>
    <w:rsid w:val="00291F1E"/>
    <w:rsid w:val="002C0CDA"/>
    <w:rsid w:val="00324FB4"/>
    <w:rsid w:val="00377E5A"/>
    <w:rsid w:val="00395136"/>
    <w:rsid w:val="003B07B4"/>
    <w:rsid w:val="003B13CE"/>
    <w:rsid w:val="003C7008"/>
    <w:rsid w:val="004502CF"/>
    <w:rsid w:val="0048676D"/>
    <w:rsid w:val="00505FD5"/>
    <w:rsid w:val="00512C6E"/>
    <w:rsid w:val="005357B3"/>
    <w:rsid w:val="00545209"/>
    <w:rsid w:val="00551FC1"/>
    <w:rsid w:val="00593803"/>
    <w:rsid w:val="005A06D3"/>
    <w:rsid w:val="005F0A47"/>
    <w:rsid w:val="006334FC"/>
    <w:rsid w:val="00682200"/>
    <w:rsid w:val="006B1465"/>
    <w:rsid w:val="006D2004"/>
    <w:rsid w:val="00705E82"/>
    <w:rsid w:val="007E63C5"/>
    <w:rsid w:val="00821327"/>
    <w:rsid w:val="0084684B"/>
    <w:rsid w:val="0089163D"/>
    <w:rsid w:val="00896766"/>
    <w:rsid w:val="008D2D76"/>
    <w:rsid w:val="009157E1"/>
    <w:rsid w:val="00920FA5"/>
    <w:rsid w:val="00964F17"/>
    <w:rsid w:val="00A566FF"/>
    <w:rsid w:val="00A72994"/>
    <w:rsid w:val="00A8090C"/>
    <w:rsid w:val="00A92FA8"/>
    <w:rsid w:val="00AA74A5"/>
    <w:rsid w:val="00AF2861"/>
    <w:rsid w:val="00B431D2"/>
    <w:rsid w:val="00B44CF3"/>
    <w:rsid w:val="00B655A5"/>
    <w:rsid w:val="00B96C0C"/>
    <w:rsid w:val="00BE5FE6"/>
    <w:rsid w:val="00C17C6B"/>
    <w:rsid w:val="00C52C94"/>
    <w:rsid w:val="00C93B41"/>
    <w:rsid w:val="00C94A04"/>
    <w:rsid w:val="00CA3D40"/>
    <w:rsid w:val="00CD5FAD"/>
    <w:rsid w:val="00CD61A8"/>
    <w:rsid w:val="00D02308"/>
    <w:rsid w:val="00D03B7D"/>
    <w:rsid w:val="00D972B9"/>
    <w:rsid w:val="00DA7552"/>
    <w:rsid w:val="00DB1782"/>
    <w:rsid w:val="00E171FF"/>
    <w:rsid w:val="00E207C7"/>
    <w:rsid w:val="00E32F40"/>
    <w:rsid w:val="00F36AB5"/>
    <w:rsid w:val="00F473FB"/>
    <w:rsid w:val="00F93042"/>
    <w:rsid w:val="00FB5056"/>
    <w:rsid w:val="00FC7390"/>
    <w:rsid w:val="00FE0C3D"/>
    <w:rsid w:val="00FE36B3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0A41"/>
  <w15:chartTrackingRefBased/>
  <w15:docId w15:val="{ADFE6FB4-A051-432B-B154-6FF8EA1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809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6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6B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73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3CBB-D6CC-4C41-A5CC-3B24967B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584</Words>
  <Characters>3672</Characters>
  <Application>Microsoft Office Word</Application>
  <DocSecurity>0</DocSecurity>
  <Lines>53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Marta Wasilewska</cp:lastModifiedBy>
  <cp:revision>32</cp:revision>
  <dcterms:created xsi:type="dcterms:W3CDTF">2023-04-06T17:32:00Z</dcterms:created>
  <dcterms:modified xsi:type="dcterms:W3CDTF">2023-04-07T11:15:00Z</dcterms:modified>
</cp:coreProperties>
</file>