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335" w14:textId="20775685" w:rsidR="002C4A49" w:rsidRPr="00AB750D" w:rsidRDefault="002C4A49" w:rsidP="00C857FB">
      <w:pPr>
        <w:pStyle w:val="Nagwek1"/>
        <w:spacing w:line="360" w:lineRule="auto"/>
        <w:rPr>
          <w:rFonts w:eastAsia="Times New Roman"/>
          <w:lang w:eastAsia="pl-PL"/>
        </w:rPr>
      </w:pPr>
      <w:r w:rsidRPr="00AB750D">
        <w:rPr>
          <w:rFonts w:eastAsia="Times New Roman"/>
          <w:lang w:eastAsia="pl-PL"/>
        </w:rPr>
        <w:t>Diabetomat jak alkomat. Urządzenie powszechnego użytku</w:t>
      </w:r>
      <w:r w:rsidR="002F0170">
        <w:rPr>
          <w:rFonts w:eastAsia="Times New Roman"/>
          <w:lang w:eastAsia="pl-PL"/>
        </w:rPr>
        <w:t xml:space="preserve"> </w:t>
      </w:r>
      <w:r w:rsidR="00C857FB">
        <w:rPr>
          <w:rFonts w:eastAsia="Times New Roman"/>
          <w:lang w:eastAsia="pl-PL"/>
        </w:rPr>
        <w:t xml:space="preserve">do </w:t>
      </w:r>
      <w:r w:rsidR="002F0170">
        <w:rPr>
          <w:rFonts w:eastAsia="Times New Roman"/>
          <w:lang w:eastAsia="pl-PL"/>
        </w:rPr>
        <w:t>bezinwazyjnego monitorowania cukru we krwi</w:t>
      </w:r>
      <w:r w:rsidRPr="00AB750D">
        <w:rPr>
          <w:rFonts w:eastAsia="Times New Roman"/>
          <w:lang w:eastAsia="pl-PL"/>
        </w:rPr>
        <w:t xml:space="preserve"> </w:t>
      </w:r>
    </w:p>
    <w:p w14:paraId="6428E298" w14:textId="77777777" w:rsidR="002C4A49" w:rsidRPr="00AB750D" w:rsidRDefault="002C4A49" w:rsidP="00C857FB">
      <w:pPr>
        <w:spacing w:after="0" w:line="360" w:lineRule="auto"/>
        <w:jc w:val="center"/>
        <w:rPr>
          <w:rFonts w:ascii="Lato" w:eastAsia="Times New Roman" w:hAnsi="Lato" w:cs="Open Sans"/>
          <w:b/>
          <w:bCs/>
          <w:color w:val="222222"/>
          <w:kern w:val="0"/>
          <w:sz w:val="21"/>
          <w:szCs w:val="21"/>
          <w:lang w:eastAsia="pl-PL"/>
          <w14:ligatures w14:val="none"/>
        </w:rPr>
      </w:pPr>
    </w:p>
    <w:p w14:paraId="76D42F39" w14:textId="44ACD5B1" w:rsidR="002C4A49" w:rsidRPr="00A23FC3" w:rsidRDefault="002C4A49" w:rsidP="00C857FB">
      <w:pPr>
        <w:spacing w:after="0" w:line="360" w:lineRule="auto"/>
        <w:jc w:val="both"/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>Jest przenośny, szybki</w:t>
      </w:r>
      <w:r w:rsidR="00AF5C71"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>,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 bezinwazyjny </w:t>
      </w:r>
      <w:r w:rsidR="00AF5C71"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i działa na oddech 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– i nie mowa o alkomacie, a o </w:t>
      </w:r>
      <w:proofErr w:type="spellStart"/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>diabetomacie</w:t>
      </w:r>
      <w:proofErr w:type="spellEnd"/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. Nowoczesnym urządzeniu </w:t>
      </w:r>
      <w:r w:rsidR="002F0170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ułatwiającym życie 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pacjentów, którzy na co dzień borykają się </w:t>
      </w:r>
      <w:r w:rsidR="002F0170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z przewlekłą chorobą metaboliczną, 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jaką jest cukrzyca. Diabetomat to innowacja na skalę światową, ponieważ </w:t>
      </w:r>
      <w:r w:rsidR="00AF5C71"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w bezprecedensowy sposób 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ułatwia życie chorującym. Uwalnia ich od </w:t>
      </w:r>
      <w:r w:rsidR="00D247E2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>częstego</w:t>
      </w:r>
      <w:r w:rsidR="00D247E2"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 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>nakłuwania skóry,</w:t>
      </w:r>
      <w:r w:rsidR="00D247E2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 koniecznego do wykonania pomiaru glukometrem</w:t>
      </w:r>
      <w:r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. </w:t>
      </w:r>
      <w:r w:rsidR="00AF5C71"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 xml:space="preserve">Co więcej, ma polski rodowód. </w:t>
      </w:r>
      <w:r w:rsidR="00F4275E" w:rsidRPr="00A23FC3"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  <w:t>Autorem projektu jest Centrum Badań i Rozwoju Technologii dla Przemysłu.</w:t>
      </w:r>
    </w:p>
    <w:p w14:paraId="4F89EE70" w14:textId="77777777" w:rsidR="00F4275E" w:rsidRPr="00A23FC3" w:rsidRDefault="00F4275E" w:rsidP="00C857FB">
      <w:pPr>
        <w:spacing w:after="0" w:line="360" w:lineRule="auto"/>
        <w:jc w:val="both"/>
        <w:rPr>
          <w:rFonts w:ascii="Lato" w:eastAsia="Times New Roman" w:hAnsi="Lato" w:cs="Open Sans"/>
          <w:b/>
          <w:bCs/>
          <w:color w:val="222222"/>
          <w:kern w:val="0"/>
          <w:lang w:eastAsia="pl-PL"/>
          <w14:ligatures w14:val="none"/>
        </w:rPr>
      </w:pPr>
    </w:p>
    <w:p w14:paraId="5F18C9B8" w14:textId="3EABF2C8" w:rsidR="002C4A49" w:rsidRPr="00A23FC3" w:rsidRDefault="00756AA3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Ponad 440 milionów osób na całym świecie choruje na cukrzycę, a rok do roku 1,6 miliona osób przegrywa walkę z tą chorobą – wynika z danych WHO. W Polsce z cukrzycą borykają się 3 miliony osób – choroba ta uznawana jest za schorzenie społeczne i cywilizacyjne. Cukrzyca to przewlekła choroba metaboliczna wynikająca z zaburzonego wydzielania lub działania insuliny. </w:t>
      </w:r>
      <w:r w:rsidR="00C857FB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To 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hormon produkowany przez trzustkę</w:t>
      </w:r>
      <w:r w:rsidR="00B739A4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, regulujący wchłanianie cukru z krwi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. </w:t>
      </w:r>
      <w:r w:rsidR="00D247E2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Osoby chorujące na cukrzycę (d</w:t>
      </w:r>
      <w:r w:rsidR="00D247E2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iabetycy</w:t>
      </w:r>
      <w:r w:rsidR="00D247E2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)</w:t>
      </w:r>
      <w:r w:rsidR="00D247E2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="00705259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muszą sami kontrolować poziom cukru we krwi, poprzez podawanie insuliny lub leków</w:t>
      </w:r>
      <w:r w:rsidR="008E16ED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doustnych.</w:t>
      </w:r>
      <w:r w:rsidR="00B739A4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="008E21E0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Ponieważ nie zawsze udaje się dobrze utrzymać cukier, diabetycy mogą doświadczać zbyt wysokiego</w:t>
      </w:r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poziomu cukru (hiperglikemii)</w:t>
      </w:r>
      <w:r w:rsidR="008E21E0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lub zbyt niskiego</w:t>
      </w:r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poziomu cukru (hipoglikemii). Z pomocą</w:t>
      </w:r>
      <w:r w:rsidR="00C857FB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w diagnozie</w:t>
      </w:r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przychodzą </w:t>
      </w:r>
      <w:proofErr w:type="spellStart"/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glukometry</w:t>
      </w:r>
      <w:proofErr w:type="spellEnd"/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paskowe, jednak wymagają </w:t>
      </w:r>
      <w:r w:rsidR="00DA3C11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nakłucia</w:t>
      </w:r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skóry</w:t>
      </w:r>
      <w:r w:rsidR="00DA3C11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(palca)</w:t>
      </w:r>
      <w:r w:rsidR="0056475F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i pobrania kropli krwi do wykonania pomiaru. </w:t>
      </w:r>
      <w:r w:rsidR="00DA3C11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Jest to niewygodne i uciążliwe dla pacjentów, którzy muszą taki pomiar wykonywać niejednokrotnie 5-10 razy dziennie. </w:t>
      </w:r>
      <w:r w:rsidR="00CB2055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Metoda ta nie zawsze jest dostępna dla osób z niepełnosprawnościami ruchowymi czy wzrokowymi. 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Czy są inne metody badania poziomu cukru? </w:t>
      </w:r>
    </w:p>
    <w:p w14:paraId="3286A929" w14:textId="77777777" w:rsidR="00756AA3" w:rsidRPr="00AB750D" w:rsidRDefault="00756AA3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sz w:val="21"/>
          <w:szCs w:val="21"/>
          <w:lang w:eastAsia="pl-PL"/>
          <w14:ligatures w14:val="none"/>
        </w:rPr>
      </w:pPr>
    </w:p>
    <w:p w14:paraId="6CCD9CCC" w14:textId="6DE9893F" w:rsidR="00756AA3" w:rsidRPr="00AB750D" w:rsidRDefault="00756AA3" w:rsidP="00C857FB">
      <w:pPr>
        <w:pStyle w:val="Nagwek2"/>
        <w:spacing w:line="360" w:lineRule="auto"/>
        <w:rPr>
          <w:rFonts w:eastAsia="Times New Roman"/>
          <w:lang w:eastAsia="pl-PL"/>
        </w:rPr>
      </w:pPr>
      <w:r w:rsidRPr="00AB750D">
        <w:rPr>
          <w:rFonts w:eastAsia="Times New Roman"/>
          <w:lang w:eastAsia="pl-PL"/>
        </w:rPr>
        <w:t xml:space="preserve">Diabetomat ułatwi życie cukrzykom </w:t>
      </w:r>
    </w:p>
    <w:p w14:paraId="10103A34" w14:textId="77777777" w:rsidR="00756AA3" w:rsidRPr="00AB750D" w:rsidRDefault="00756AA3" w:rsidP="00C857FB">
      <w:pPr>
        <w:spacing w:after="0" w:line="360" w:lineRule="auto"/>
        <w:jc w:val="both"/>
        <w:rPr>
          <w:rFonts w:ascii="Lato" w:eastAsia="Times New Roman" w:hAnsi="Lato" w:cs="Open Sans"/>
          <w:b/>
          <w:bCs/>
          <w:color w:val="222222"/>
          <w:kern w:val="0"/>
          <w:sz w:val="21"/>
          <w:szCs w:val="21"/>
          <w:lang w:eastAsia="pl-PL"/>
          <w14:ligatures w14:val="none"/>
        </w:rPr>
      </w:pPr>
    </w:p>
    <w:p w14:paraId="59321EEF" w14:textId="4248EAAC" w:rsidR="00756AA3" w:rsidRPr="00A23FC3" w:rsidRDefault="00756AA3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Centrum Badań i Rozwoju Technologii dla Przemysłu wzięło udział w projekcie, które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go zadaniem było opracowanie przenośnego analizatora oddechu. To urządzenie ma za zadanie bezinwazyjne monitorowanie cukrzycy na podstawie analizy śladowych ilości</w:t>
      </w:r>
      <w:r w:rsidR="00270C82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substancji chemicznych powstałych w wyniku procesów biologicznych w organizmie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="00270C82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(tzw. 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biomarke</w:t>
      </w:r>
      <w:r w:rsidR="007A4F2E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r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ów</w:t>
      </w:r>
      <w:r w:rsidR="00270C82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)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. Urządzenie ma ułatwić życie chorującym, a jednocześnie </w:t>
      </w:r>
      <w:r w:rsidR="00AF5C7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wspomóc ich w 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dba</w:t>
      </w:r>
      <w:r w:rsidR="00AF5C7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niu</w:t>
      </w:r>
      <w:r w:rsidR="001C28C6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zdrowie na co dzień. </w:t>
      </w:r>
    </w:p>
    <w:p w14:paraId="4C11BEB0" w14:textId="77777777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</w:p>
    <w:p w14:paraId="607C024F" w14:textId="6A4CEB8F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 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–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Cukrzyca to choroba cywilizacyjna i społeczna. Coraz więcej osób boryka się z cukrzycą, a życie z tą chorobą nie jest proste. Szczególnie uciążliwa jest konieczność monitorowania poziomu cukru</w:t>
      </w:r>
      <w:r w:rsidR="00EC4610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z użyciem </w:t>
      </w:r>
      <w:proofErr w:type="spellStart"/>
      <w:r w:rsidR="00EC4610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lastRenderedPageBreak/>
        <w:t>glukometru</w:t>
      </w:r>
      <w:proofErr w:type="spellEnd"/>
      <w:r w:rsidR="00EC4610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paskowego i krwi 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po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b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ranej </w:t>
      </w:r>
      <w:r w:rsidR="00EC4610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z nakłucia pal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c</w:t>
      </w:r>
      <w:r w:rsidR="00EC4610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a.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Nasz </w:t>
      </w:r>
      <w:proofErr w:type="spellStart"/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diabetomat</w:t>
      </w:r>
      <w:proofErr w:type="spellEnd"/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to nowoczesne urządzenie, które analizuje </w:t>
      </w:r>
      <w:r w:rsidR="0012253A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stężenie 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biomarker</w:t>
      </w:r>
      <w:r w:rsidR="0012253A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ów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cukrzycy</w:t>
      </w:r>
      <w:r w:rsidR="0012253A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w wydychanym powietrzu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, głównie aceton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,</w:t>
      </w:r>
      <w:r w:rsidR="0088762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ale także etanol i lotne węglowodory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.</w:t>
      </w:r>
      <w:r w:rsidR="0088762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</w:t>
      </w:r>
      <w:r w:rsidR="000D76A9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Na tej podstawie znamy stan metaboliczny organizmu i jesteśmy w stanie określić poziom cukru we krwi. Urządzenie nie wymaga pobierania krwi. </w:t>
      </w:r>
      <w:r w:rsidR="00533BE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Jest</w:t>
      </w:r>
      <w:r w:rsidR="00AF5C7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przy tym</w:t>
      </w:r>
      <w:r w:rsidR="00533BE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lekkie i kompaktowe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– 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wyjaśnia </w:t>
      </w:r>
      <w:r w:rsidR="00A23FC3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Wojciech Andrysiewicz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z Centrum Badań i Rozwoju Technologii dla Przemysłu.</w:t>
      </w:r>
    </w:p>
    <w:p w14:paraId="089E3940" w14:textId="77777777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</w:p>
    <w:p w14:paraId="5B70C10B" w14:textId="426015DA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Diabetomat powstał z myślą o wszystkich cukrzykach, choć – jak podkreślają autorzy – są grupy, którym </w:t>
      </w:r>
      <w:r w:rsidR="00AF5C7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szczególnie 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ułatwi codzienne funkcjonowanie. </w:t>
      </w:r>
    </w:p>
    <w:p w14:paraId="3C4C40C6" w14:textId="77777777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</w:p>
    <w:p w14:paraId="2A7C1F21" w14:textId="7040F141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– Urządzenie jest proste i intuicyjne</w:t>
      </w:r>
      <w:r w:rsidR="00AF5C7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. Choć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pracowaliśmy nad nim z myślą o wszystkich</w:t>
      </w:r>
      <w:r w:rsidR="00F7656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chorych 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na cukrzycę</w:t>
      </w:r>
      <w:r w:rsidR="00AF5C7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, to </w:t>
      </w:r>
      <w:r w:rsidR="00F7656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w szczególnoś</w:t>
      </w:r>
      <w:r w:rsidR="00C857FB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c</w:t>
      </w:r>
      <w:r w:rsidR="00F7656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i mieliśmy na 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uwadze potrzeby pacjentów z niepełnosprawnościami ruchowymi czy wzrokowymi. To dla tej grupy badanie poziomu cukru w tradycyjny sposób jest szczególnie uciążliwe. Diabetomat zwiększy samodzielność tych osób</w:t>
      </w:r>
      <w:r w:rsidR="00AF5C7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i pozwoli </w:t>
      </w:r>
      <w:r w:rsidR="00F7656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im </w:t>
      </w:r>
      <w:r w:rsidR="00AF5C7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na lepsze monitorowanie </w:t>
      </w:r>
      <w:r w:rsidR="00F76562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stan</w:t>
      </w:r>
      <w:r w:rsidR="00F76562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u</w:t>
      </w:r>
      <w:r w:rsidR="00F76562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</w:t>
      </w:r>
      <w:r w:rsidR="00AF5C71"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>zdrowia</w:t>
      </w:r>
      <w:r w:rsidRPr="00A23FC3">
        <w:rPr>
          <w:rFonts w:ascii="Lato" w:eastAsia="Times New Roman" w:hAnsi="Lato" w:cs="Open Sans"/>
          <w:i/>
          <w:iCs/>
          <w:color w:val="222222"/>
          <w:kern w:val="0"/>
          <w:lang w:eastAsia="pl-PL"/>
          <w14:ligatures w14:val="none"/>
        </w:rPr>
        <w:t xml:space="preserve"> – </w:t>
      </w:r>
      <w:r w:rsidR="00AF5C7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podkreśla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="00A23FC3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Wojciech Andrysiewicz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z CBRTP. </w:t>
      </w:r>
    </w:p>
    <w:p w14:paraId="7314033F" w14:textId="77777777" w:rsidR="001C28C6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</w:p>
    <w:p w14:paraId="5E88CE5D" w14:textId="06BEE999" w:rsidR="00533BE1" w:rsidRPr="00A23FC3" w:rsidRDefault="001C28C6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Autorzy 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projektu w przyszłości chcą go </w:t>
      </w:r>
      <w:r w:rsidR="0092714A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rozbudować</w:t>
      </w:r>
      <w:r w:rsidR="0092714A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o moduł </w:t>
      </w:r>
      <w:proofErr w:type="spellStart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telemedyczny</w:t>
      </w:r>
      <w:proofErr w:type="spellEnd"/>
      <w:r w:rsidR="0092714A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wraz z aplikacją na telefon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. Aplikacja będzie </w:t>
      </w:r>
      <w:r w:rsidR="0092714A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zapisywała historię pomiarów 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i przypominała chor</w:t>
      </w:r>
      <w:r w:rsidR="00AF5C7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ym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o konieczności dokonania badania kontrolnego. </w:t>
      </w:r>
      <w:r w:rsidR="00B47834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Będzie też mogła poinformować o wyniku osobę bliską lub pracownika opieki medycznej. </w:t>
      </w:r>
    </w:p>
    <w:p w14:paraId="5CC7A5AB" w14:textId="77777777" w:rsidR="00533BE1" w:rsidRPr="00A23FC3" w:rsidRDefault="00533BE1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</w:p>
    <w:p w14:paraId="2DFAC2AB" w14:textId="11CAB6D2" w:rsidR="00AF5C71" w:rsidRPr="00A23FC3" w:rsidRDefault="00AF5C71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</w:pP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Dobra wiadomość dla cukrzyków jest taka, że </w:t>
      </w:r>
      <w:proofErr w:type="spellStart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diabetomat</w:t>
      </w:r>
      <w:proofErr w:type="spellEnd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powinien wkrótce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wejść na rynek. Obecnie trwa proces jego komercjalizacji</w:t>
      </w:r>
      <w:r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. W tym celu</w:t>
      </w:r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powołano spółkę </w:t>
      </w:r>
      <w:proofErr w:type="spellStart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spin</w:t>
      </w:r>
      <w:proofErr w:type="spellEnd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-off Advanced </w:t>
      </w:r>
      <w:proofErr w:type="spellStart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Diagnostic</w:t>
      </w:r>
      <w:proofErr w:type="spellEnd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 </w:t>
      </w:r>
      <w:proofErr w:type="spellStart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>Equipment</w:t>
      </w:r>
      <w:proofErr w:type="spellEnd"/>
      <w:r w:rsidR="00533BE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, a badania kliniczne finansuje </w:t>
      </w:r>
      <w:r w:rsidR="00F86FB1" w:rsidRPr="00A23FC3">
        <w:rPr>
          <w:rFonts w:ascii="Lato" w:eastAsia="Times New Roman" w:hAnsi="Lato" w:cs="Open Sans"/>
          <w:color w:val="222222"/>
          <w:kern w:val="0"/>
          <w:lang w:eastAsia="pl-PL"/>
          <w14:ligatures w14:val="none"/>
        </w:rPr>
        <w:t xml:space="preserve">Narodowe Centrum Badań i Rozwoju. </w:t>
      </w:r>
    </w:p>
    <w:p w14:paraId="45747FB1" w14:textId="77777777" w:rsidR="00C857FB" w:rsidRPr="00162BAF" w:rsidRDefault="00756AA3" w:rsidP="00C857FB">
      <w:pPr>
        <w:rPr>
          <w:rFonts w:ascii="Lato" w:hAnsi="Lato"/>
          <w:sz w:val="20"/>
          <w:szCs w:val="20"/>
        </w:rPr>
      </w:pPr>
      <w:r w:rsidRPr="00AB750D">
        <w:rPr>
          <w:rFonts w:ascii="Lato" w:hAnsi="Lato"/>
          <w:color w:val="192732"/>
          <w:sz w:val="27"/>
          <w:szCs w:val="27"/>
        </w:rPr>
        <w:br/>
      </w:r>
      <w:r w:rsidR="00C857FB" w:rsidRPr="00162BAF">
        <w:rPr>
          <w:rFonts w:ascii="Lato" w:hAnsi="Lato"/>
          <w:sz w:val="20"/>
          <w:szCs w:val="20"/>
        </w:rPr>
        <w:t>Kontakt dla mediów:</w:t>
      </w:r>
    </w:p>
    <w:p w14:paraId="215387A3" w14:textId="77777777" w:rsidR="00C857FB" w:rsidRPr="00162BAF" w:rsidRDefault="00C857FB" w:rsidP="00C857FB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Małgorzata Knapik-Klata</w:t>
      </w:r>
    </w:p>
    <w:p w14:paraId="1C8745FE" w14:textId="77777777" w:rsidR="00C857FB" w:rsidRPr="00162BAF" w:rsidRDefault="00C857FB" w:rsidP="00C857FB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PR Manager</w:t>
      </w:r>
    </w:p>
    <w:p w14:paraId="0C94E995" w14:textId="77777777" w:rsidR="00C857FB" w:rsidRPr="00162BAF" w:rsidRDefault="00C857FB" w:rsidP="00C857FB">
      <w:pPr>
        <w:rPr>
          <w:rFonts w:ascii="Lato" w:hAnsi="Lato"/>
          <w:sz w:val="20"/>
          <w:szCs w:val="20"/>
        </w:rPr>
      </w:pPr>
      <w:hyperlink r:id="rId6" w:history="1">
        <w:r w:rsidRPr="00162BAF">
          <w:rPr>
            <w:rStyle w:val="Hipercze"/>
            <w:rFonts w:ascii="Lato" w:hAnsi="Lato"/>
          </w:rPr>
          <w:t>m.knapik-klata@commplace.com.pl</w:t>
        </w:r>
      </w:hyperlink>
    </w:p>
    <w:p w14:paraId="47D1B778" w14:textId="16C81CF9" w:rsidR="00C857FB" w:rsidRPr="00512659" w:rsidRDefault="00C857FB" w:rsidP="00C857FB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62BAF">
        <w:rPr>
          <w:rFonts w:ascii="Lato" w:hAnsi="Lato"/>
          <w:sz w:val="20"/>
          <w:szCs w:val="20"/>
        </w:rPr>
        <w:t>984</w:t>
      </w:r>
    </w:p>
    <w:p w14:paraId="304EB26B" w14:textId="139670DA" w:rsidR="00756AA3" w:rsidRPr="00C857FB" w:rsidRDefault="00756AA3" w:rsidP="00C857FB">
      <w:pPr>
        <w:spacing w:after="0" w:line="360" w:lineRule="auto"/>
        <w:jc w:val="both"/>
        <w:rPr>
          <w:rFonts w:ascii="Lato" w:eastAsia="Times New Roman" w:hAnsi="Lato" w:cs="Open Sans"/>
          <w:color w:val="222222"/>
          <w:kern w:val="0"/>
          <w:sz w:val="21"/>
          <w:szCs w:val="21"/>
          <w:lang w:eastAsia="pl-PL"/>
          <w14:ligatures w14:val="none"/>
        </w:rPr>
      </w:pPr>
      <w:r w:rsidRPr="00AB750D">
        <w:rPr>
          <w:rFonts w:ascii="Lato" w:hAnsi="Lato"/>
          <w:color w:val="192732"/>
          <w:sz w:val="27"/>
          <w:szCs w:val="27"/>
        </w:rPr>
        <w:br/>
      </w:r>
      <w:r w:rsidRPr="00AB750D">
        <w:rPr>
          <w:rFonts w:ascii="Lato" w:hAnsi="Lato"/>
          <w:color w:val="192732"/>
          <w:sz w:val="27"/>
          <w:szCs w:val="27"/>
        </w:rPr>
        <w:br/>
      </w:r>
    </w:p>
    <w:sectPr w:rsidR="00756AA3" w:rsidRPr="00C857FB" w:rsidSect="00C857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F5DB" w14:textId="77777777" w:rsidR="00D53FE7" w:rsidRDefault="00D53FE7" w:rsidP="00C857FB">
      <w:pPr>
        <w:spacing w:after="0" w:line="240" w:lineRule="auto"/>
      </w:pPr>
      <w:r>
        <w:separator/>
      </w:r>
    </w:p>
  </w:endnote>
  <w:endnote w:type="continuationSeparator" w:id="0">
    <w:p w14:paraId="11D95FAB" w14:textId="77777777" w:rsidR="00D53FE7" w:rsidRDefault="00D53FE7" w:rsidP="00C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3065" w14:textId="77777777" w:rsidR="00D53FE7" w:rsidRDefault="00D53FE7" w:rsidP="00C857FB">
      <w:pPr>
        <w:spacing w:after="0" w:line="240" w:lineRule="auto"/>
      </w:pPr>
      <w:r>
        <w:separator/>
      </w:r>
    </w:p>
  </w:footnote>
  <w:footnote w:type="continuationSeparator" w:id="0">
    <w:p w14:paraId="6ACA7345" w14:textId="77777777" w:rsidR="00D53FE7" w:rsidRDefault="00D53FE7" w:rsidP="00C8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50A" w14:textId="77777777" w:rsidR="00C857FB" w:rsidRDefault="00C857FB" w:rsidP="00C857FB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CC71A" wp14:editId="2E6F23FC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277321805" name="Obraz 127732180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EEB1A" w14:textId="77777777" w:rsidR="00C857FB" w:rsidRDefault="00C857FB" w:rsidP="00C857FB">
    <w:pPr>
      <w:pStyle w:val="Nagwek"/>
      <w:tabs>
        <w:tab w:val="left" w:pos="7512"/>
      </w:tabs>
      <w:rPr>
        <w:rFonts w:ascii="Lato" w:hAnsi="Lato"/>
      </w:rPr>
    </w:pPr>
  </w:p>
  <w:p w14:paraId="27614E12" w14:textId="3842A2F5" w:rsidR="00C857FB" w:rsidRDefault="00C857FB" w:rsidP="00C857FB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  <w:r>
      <w:tab/>
    </w:r>
    <w:r>
      <w:tab/>
    </w:r>
  </w:p>
  <w:p w14:paraId="1D7F3DB6" w14:textId="77777777" w:rsidR="00C857FB" w:rsidRDefault="00C85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A1"/>
    <w:rsid w:val="000D76A9"/>
    <w:rsid w:val="0012253A"/>
    <w:rsid w:val="00123DF8"/>
    <w:rsid w:val="001C28C6"/>
    <w:rsid w:val="001D51AD"/>
    <w:rsid w:val="00270C82"/>
    <w:rsid w:val="002C4A49"/>
    <w:rsid w:val="002F0170"/>
    <w:rsid w:val="00396B9D"/>
    <w:rsid w:val="00533BE1"/>
    <w:rsid w:val="0056475F"/>
    <w:rsid w:val="0067122C"/>
    <w:rsid w:val="00705259"/>
    <w:rsid w:val="00743E3A"/>
    <w:rsid w:val="00756AA3"/>
    <w:rsid w:val="007A4F2E"/>
    <w:rsid w:val="00860DC2"/>
    <w:rsid w:val="00862CBC"/>
    <w:rsid w:val="00887622"/>
    <w:rsid w:val="008E16ED"/>
    <w:rsid w:val="008E21E0"/>
    <w:rsid w:val="0092714A"/>
    <w:rsid w:val="009552A1"/>
    <w:rsid w:val="00A23FC3"/>
    <w:rsid w:val="00AB750D"/>
    <w:rsid w:val="00AF5C71"/>
    <w:rsid w:val="00B47834"/>
    <w:rsid w:val="00B739A4"/>
    <w:rsid w:val="00C857FB"/>
    <w:rsid w:val="00CB2055"/>
    <w:rsid w:val="00D247E2"/>
    <w:rsid w:val="00D53FE7"/>
    <w:rsid w:val="00DA3C11"/>
    <w:rsid w:val="00E505A2"/>
    <w:rsid w:val="00EC4610"/>
    <w:rsid w:val="00F4275E"/>
    <w:rsid w:val="00F76562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147"/>
  <w15:chartTrackingRefBased/>
  <w15:docId w15:val="{748C5976-8702-4B34-BB72-46275843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A4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7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7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D51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A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7FB"/>
  </w:style>
  <w:style w:type="paragraph" w:styleId="Stopka">
    <w:name w:val="footer"/>
    <w:basedOn w:val="Normalny"/>
    <w:link w:val="StopkaZnak"/>
    <w:uiPriority w:val="99"/>
    <w:unhideWhenUsed/>
    <w:rsid w:val="00C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Małgorzata Knapik</cp:lastModifiedBy>
  <cp:revision>25</cp:revision>
  <dcterms:created xsi:type="dcterms:W3CDTF">2023-04-23T17:34:00Z</dcterms:created>
  <dcterms:modified xsi:type="dcterms:W3CDTF">2023-05-08T10:31:00Z</dcterms:modified>
</cp:coreProperties>
</file>